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641" w:rsidRPr="00386641" w:rsidRDefault="00386641" w:rsidP="00386641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386641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佛山市南海区住房城乡建设和水务局关于开展2024年度南海区工程勘察设计专家推荐入库和信息更新工作的通知</w:t>
      </w:r>
    </w:p>
    <w:p w:rsidR="00000000" w:rsidRPr="00386641" w:rsidRDefault="00DC764F" w:rsidP="00386641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>各有关单位：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我局工程勘察设计专家库建立以来，在推动我区勘察设计行业技术进步，保证工程勘察设计质量方面发挥了积极作用。为进一步充实专家库力量，及时更新专家库人员信息，我局决定在原有专家库基础上，启动2024年度南海区工程勘察设计专家推荐入库和信息更新工作。现将有关事宜通知如下：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一、专家库的主要功能和入库专家的专业类别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Style w:val="a6"/>
          <w:rFonts w:asciiTheme="minorEastAsia" w:eastAsiaTheme="minorEastAsia" w:hAnsiTheme="minorEastAsia" w:hint="eastAsia"/>
          <w:color w:val="333333"/>
        </w:rPr>
        <w:t xml:space="preserve">　　（一）专家库的主要功能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1.参与研究、制订、评审工程勘察设计、绿色建筑、绿色建材、装配式建筑相关政策文件。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2.参与勘察设计业务培训、讲座、技术交流等。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3.向住建主管部门提供勘察设计行业发展建议，参与相关技术论证、技术评审、勘察设计审图质量检查、工程项目现场检查（如建筑节能与绿色建筑检查、新技术新材料应用情况检查）等。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4.提供技术支持服务工作，对技术审查、日常检查等工作中存在的异议问题进行研究、论证、评定，给出建议意见。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5.协助处理相关信访、投诉、质疑、答疑等。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6.承担区住建水务局临时交办的其他工作。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Style w:val="a6"/>
          <w:rFonts w:asciiTheme="minorEastAsia" w:eastAsiaTheme="minorEastAsia" w:hAnsiTheme="minorEastAsia" w:hint="eastAsia"/>
          <w:color w:val="333333"/>
        </w:rPr>
        <w:t xml:space="preserve">　　（二）入库专家的专业类别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lastRenderedPageBreak/>
        <w:t xml:space="preserve">　　工程勘察，房屋建筑和市政基础设施（城镇燃气、供水排水）工程设计，建筑节能与绿色建筑施工现场管理等方面。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二、推荐人选的基本条件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（一）热爱本职工作，对工作认真负责，具有良好的科学精神和职业道德，愿意积极履行本通知提及的专家职责，有较高的专业学术水平，了解或熟悉本学科专业领域国内外科技发展动态。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（二）熟悉建设工程勘察设计管理或施工现场管理的法律、法规和有关技术标准，具有较高的理论和技术水平。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（三）具备符合下列条件：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1.若该专业类别未实行注册制的，需获得高级职称3年以上（含3年）；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2.若该专业类别已实行注册制的，需是具有10年以上（含10年）专业工作经历的注册工程师。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（四）积极响应住建主管部门的需求，曾参加市、区相关部门组织的各类评审、检查、培训等工作。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（五）身体健康，年龄原则上不超过65岁。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三、推荐原则及范围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（一）个人自荐和单位推荐相结合，根据本通知第二条的条件择优推荐。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（二）在职国家公职人员不列入推荐范围。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四、推荐程序及要求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Style w:val="a6"/>
          <w:rFonts w:asciiTheme="minorEastAsia" w:eastAsiaTheme="minorEastAsia" w:hAnsiTheme="minorEastAsia" w:hint="eastAsia"/>
          <w:color w:val="333333"/>
        </w:rPr>
        <w:t xml:space="preserve">　　（一）申报提供材料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1.《南海区工程勘察设计专家库专家推荐表》（详附件1）加盖单位公章（pdf格式扫描件和word版一同提交）；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2.《南海区工程勘察设计专家库专家汇总表》（excel格式，详附件2）；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3.学历证书、专业技术职称证书、本人身份证等有效证件，以及本人从事相关工作的业绩证明材料及所获奖励证明（如个人荣誉证书、专家聘书、服务案例等）（pdf格式扫描件）。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Style w:val="a6"/>
          <w:rFonts w:asciiTheme="minorEastAsia" w:eastAsiaTheme="minorEastAsia" w:hAnsiTheme="minorEastAsia" w:hint="eastAsia"/>
          <w:color w:val="333333"/>
        </w:rPr>
        <w:t xml:space="preserve">　　（二）推荐程序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1.推荐人填写《南海区工程勘察设计专家库专家推荐表》，准备相关材料；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2.由所在单位出具推荐意见并加盖公章。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Style w:val="a6"/>
          <w:rFonts w:asciiTheme="minorEastAsia" w:eastAsiaTheme="minorEastAsia" w:hAnsiTheme="minorEastAsia" w:hint="eastAsia"/>
          <w:color w:val="333333"/>
        </w:rPr>
        <w:t xml:space="preserve">　　（三）受理时间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请于2024年8月8日前将申请材料电子版压缩包文件发送至区住建水务局邮箱（nhzjza@163.com），逾期将不再受理。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Style w:val="a6"/>
          <w:rFonts w:asciiTheme="minorEastAsia" w:eastAsiaTheme="minorEastAsia" w:hAnsiTheme="minorEastAsia" w:hint="eastAsia"/>
          <w:color w:val="333333"/>
        </w:rPr>
        <w:t xml:space="preserve">　　（四）组织审查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根据推荐情况，结合各专业需要，我局将对推荐专家进行综合审查。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Style w:val="a6"/>
          <w:rFonts w:asciiTheme="minorEastAsia" w:eastAsiaTheme="minorEastAsia" w:hAnsiTheme="minorEastAsia" w:hint="eastAsia"/>
          <w:color w:val="333333"/>
        </w:rPr>
        <w:t xml:space="preserve">　　（五）公布专家名单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审查结束后，经公示无异议，确认入库，我局将对外布。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五、其他注意事项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（一）专家库实行动态管理，我局将根据专家工作的开展情况、专家成员的履职情况适时优化专家库人员结构。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（二）专家因健康状况、业务能力、个人信誉等原因不再胜任相关工作的，停止入库。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（三）请各单位大力支持，把能代表本单位专业特点和技术实力、具有较高知名度和学术影响力的专家推荐入库。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（四）2023年已入库的专家（详附件3），如需变更信息的，需要书面提出申请，注明变更信息的内容及理由，并提供相关佐证材料，由所在单位审核盖章确认后提交我局。已入库且未提出信息变更申请的专家，将自动成为新一轮工程勘察设计专家库专家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六、联系方式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联系人：张志明、袁炜华。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联系电话：0757-86286071/86283855。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联系邮箱：nhzjza@163.com。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联系地址：佛山市南海区桂城街道天佑三路1号604室。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> 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386641">
          <w:rPr>
            <w:rStyle w:val="a7"/>
            <w:rFonts w:asciiTheme="minorEastAsia" w:eastAsiaTheme="minorEastAsia" w:hAnsiTheme="minorEastAsia" w:hint="eastAsia"/>
            <w:color w:val="333333"/>
          </w:rPr>
          <w:t>附件1：南海区工程勘察设计专家库专家推荐表.doc</w:t>
        </w:r>
      </w:hyperlink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7" w:tgtFrame="_blank" w:history="1">
        <w:r w:rsidRPr="00386641">
          <w:rPr>
            <w:rStyle w:val="a7"/>
            <w:rFonts w:asciiTheme="minorEastAsia" w:eastAsiaTheme="minorEastAsia" w:hAnsiTheme="minorEastAsia" w:hint="eastAsia"/>
            <w:color w:val="333333"/>
          </w:rPr>
          <w:t>附件2：南海区工程勘察设计专家库专家汇总表.xlsx</w:t>
        </w:r>
      </w:hyperlink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8" w:tgtFrame="_blank" w:history="1">
        <w:r w:rsidRPr="00386641">
          <w:rPr>
            <w:rStyle w:val="a7"/>
            <w:rFonts w:asciiTheme="minorEastAsia" w:eastAsiaTheme="minorEastAsia" w:hAnsiTheme="minorEastAsia" w:hint="eastAsia"/>
            <w:color w:val="005292"/>
          </w:rPr>
          <w:t>附件3：南海区工程勘察设计行业专家库专家名单（2023年）.xls</w:t>
        </w:r>
      </w:hyperlink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> 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佛山市南海区住房城乡建设和水务局</w:t>
      </w:r>
    </w:p>
    <w:p w:rsidR="00386641" w:rsidRPr="00386641" w:rsidRDefault="00386641" w:rsidP="00386641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386641">
        <w:rPr>
          <w:rFonts w:asciiTheme="minorEastAsia" w:eastAsiaTheme="minorEastAsia" w:hAnsiTheme="minorEastAsia" w:hint="eastAsia"/>
          <w:color w:val="333333"/>
        </w:rPr>
        <w:t xml:space="preserve">　　2024年7月18日</w:t>
      </w:r>
    </w:p>
    <w:p w:rsidR="00386641" w:rsidRPr="00386641" w:rsidRDefault="00386641"/>
    <w:sectPr w:rsidR="00386641" w:rsidRPr="003866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64F" w:rsidRDefault="00DC764F" w:rsidP="00386641">
      <w:r>
        <w:separator/>
      </w:r>
    </w:p>
  </w:endnote>
  <w:endnote w:type="continuationSeparator" w:id="1">
    <w:p w:rsidR="00DC764F" w:rsidRDefault="00DC764F" w:rsidP="003866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64F" w:rsidRDefault="00DC764F" w:rsidP="00386641">
      <w:r>
        <w:separator/>
      </w:r>
    </w:p>
  </w:footnote>
  <w:footnote w:type="continuationSeparator" w:id="1">
    <w:p w:rsidR="00DC764F" w:rsidRDefault="00DC764F" w:rsidP="003866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6641"/>
    <w:rsid w:val="00386641"/>
    <w:rsid w:val="00DC7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8664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866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866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66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664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8664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3866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386641"/>
    <w:rPr>
      <w:b/>
      <w:bCs/>
    </w:rPr>
  </w:style>
  <w:style w:type="character" w:styleId="a7">
    <w:name w:val="Hyperlink"/>
    <w:basedOn w:val="a0"/>
    <w:uiPriority w:val="99"/>
    <w:semiHidden/>
    <w:unhideWhenUsed/>
    <w:rsid w:val="003866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8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hai.gov.cn/attachment/0/418/418912/6048609.x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418/418911/6048609.xls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418/418910/6048609.do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321</Words>
  <Characters>1832</Characters>
  <Application>Microsoft Office Word</Application>
  <DocSecurity>0</DocSecurity>
  <Lines>15</Lines>
  <Paragraphs>4</Paragraphs>
  <ScaleCrop>false</ScaleCrop>
  <Company>Regaltec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2024-07-22T02:26:00Z</dcterms:created>
  <dcterms:modified xsi:type="dcterms:W3CDTF">2024-07-22T02:27:00Z</dcterms:modified>
</cp:coreProperties>
</file>