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32C" w:rsidRPr="00EE532C" w:rsidRDefault="00EE532C" w:rsidP="00EE532C">
      <w:pPr>
        <w:widowControl/>
        <w:shd w:val="clear" w:color="auto" w:fill="FFFFFF"/>
        <w:jc w:val="center"/>
        <w:outlineLvl w:val="0"/>
        <w:rPr>
          <w:rFonts w:asciiTheme="minorEastAsia" w:hAnsiTheme="minorEastAsia" w:cs="宋体"/>
          <w:b/>
          <w:color w:val="0E59A4"/>
          <w:kern w:val="36"/>
          <w:sz w:val="28"/>
          <w:szCs w:val="28"/>
        </w:rPr>
      </w:pPr>
      <w:r w:rsidRPr="00EE532C">
        <w:rPr>
          <w:rFonts w:asciiTheme="minorEastAsia" w:hAnsiTheme="minorEastAsia" w:cs="宋体" w:hint="eastAsia"/>
          <w:b/>
          <w:color w:val="0E59A4"/>
          <w:kern w:val="36"/>
          <w:sz w:val="28"/>
          <w:szCs w:val="28"/>
        </w:rPr>
        <w:t>佛山市南海区住房城乡建设和水务局关于印发2024年南海区建筑工地食堂安全隐患排查整治工作方案的通知</w:t>
      </w:r>
    </w:p>
    <w:p w:rsidR="00EE532C" w:rsidRPr="00EE532C" w:rsidRDefault="00EE532C" w:rsidP="00EE532C">
      <w:pPr>
        <w:pStyle w:val="a5"/>
        <w:shd w:val="clear" w:color="auto" w:fill="FFFFFF"/>
        <w:spacing w:before="372" w:beforeAutospacing="0" w:after="372" w:afterAutospacing="0"/>
        <w:jc w:val="center"/>
        <w:rPr>
          <w:rFonts w:asciiTheme="minorEastAsia" w:eastAsiaTheme="minorEastAsia" w:hAnsiTheme="minorEastAsia"/>
          <w:color w:val="333333"/>
          <w:sz w:val="21"/>
          <w:szCs w:val="21"/>
        </w:rPr>
      </w:pPr>
      <w:r w:rsidRPr="00EE532C">
        <w:rPr>
          <w:rFonts w:asciiTheme="minorEastAsia" w:eastAsiaTheme="minorEastAsia" w:hAnsiTheme="minorEastAsia" w:hint="eastAsia"/>
          <w:color w:val="333333"/>
          <w:sz w:val="21"/>
          <w:szCs w:val="21"/>
        </w:rPr>
        <w:t>南建水函〔2024〕34号</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各镇（街道）城建和水务办公室，区建筑工程施工安全监督站，各有关单位：</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为切实加强南海区建筑工地食堂食品安全管理，保障施工现场工人的饮食安全，防止重大食品安全事故的发生，结合我区实际，制定《2024年南海区建筑工地食堂安全隐患排查整治工作方案》，请认真遵照执行。</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w:t>
      </w:r>
    </w:p>
    <w:p w:rsidR="00EE532C" w:rsidRPr="00EE532C" w:rsidRDefault="00EE532C" w:rsidP="00EE532C">
      <w:pPr>
        <w:pStyle w:val="a5"/>
        <w:shd w:val="clear" w:color="auto" w:fill="FFFFFF"/>
        <w:spacing w:before="372" w:beforeAutospacing="0" w:after="372" w:afterAutospacing="0"/>
        <w:jc w:val="right"/>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佛山市南海区住房城乡建设和水务局</w:t>
      </w:r>
    </w:p>
    <w:p w:rsidR="00EE532C" w:rsidRPr="00EE532C" w:rsidRDefault="00EE532C" w:rsidP="00EE532C">
      <w:pPr>
        <w:pStyle w:val="a5"/>
        <w:shd w:val="clear" w:color="auto" w:fill="FFFFFF"/>
        <w:spacing w:before="372" w:beforeAutospacing="0" w:after="372" w:afterAutospacing="0"/>
        <w:jc w:val="right"/>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2024年7月19日</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r w:rsidRPr="00EE532C">
        <w:rPr>
          <w:rFonts w:asciiTheme="minorEastAsia" w:eastAsiaTheme="minorEastAsia" w:hAnsiTheme="minorEastAsia" w:hint="eastAsia"/>
          <w:color w:val="333333"/>
          <w:sz w:val="21"/>
          <w:szCs w:val="21"/>
        </w:rPr>
        <w:t> </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color w:val="333333"/>
          <w:sz w:val="21"/>
          <w:szCs w:val="21"/>
        </w:rPr>
      </w:pPr>
    </w:p>
    <w:p w:rsidR="00EE532C" w:rsidRPr="00EE532C" w:rsidRDefault="00EE532C" w:rsidP="00EE532C">
      <w:pPr>
        <w:pStyle w:val="a5"/>
        <w:shd w:val="clear" w:color="auto" w:fill="FFFFFF"/>
        <w:spacing w:before="372" w:beforeAutospacing="0" w:after="372" w:afterAutospacing="0"/>
        <w:jc w:val="center"/>
        <w:rPr>
          <w:rFonts w:asciiTheme="minorEastAsia" w:eastAsiaTheme="minorEastAsia" w:hAnsiTheme="minorEastAsia" w:hint="eastAsia"/>
          <w:color w:val="333333"/>
          <w:sz w:val="30"/>
          <w:szCs w:val="30"/>
        </w:rPr>
      </w:pPr>
      <w:r w:rsidRPr="00EE532C">
        <w:rPr>
          <w:rStyle w:val="a6"/>
          <w:rFonts w:asciiTheme="minorEastAsia" w:eastAsiaTheme="minorEastAsia" w:hAnsiTheme="minorEastAsia" w:hint="eastAsia"/>
          <w:color w:val="333333"/>
          <w:sz w:val="30"/>
          <w:szCs w:val="30"/>
        </w:rPr>
        <w:lastRenderedPageBreak/>
        <w:t xml:space="preserve">　　2024年南海区建筑工地食堂安全隐患排查</w:t>
      </w:r>
    </w:p>
    <w:p w:rsidR="00EE532C" w:rsidRPr="00EE532C" w:rsidRDefault="00EE532C" w:rsidP="00EE532C">
      <w:pPr>
        <w:pStyle w:val="a5"/>
        <w:shd w:val="clear" w:color="auto" w:fill="FFFFFF"/>
        <w:spacing w:before="372" w:beforeAutospacing="0" w:after="372" w:afterAutospacing="0"/>
        <w:jc w:val="center"/>
        <w:rPr>
          <w:rFonts w:asciiTheme="minorEastAsia" w:eastAsiaTheme="minorEastAsia" w:hAnsiTheme="minorEastAsia" w:hint="eastAsia"/>
          <w:color w:val="333333"/>
          <w:sz w:val="30"/>
          <w:szCs w:val="30"/>
        </w:rPr>
      </w:pPr>
      <w:r w:rsidRPr="00EE532C">
        <w:rPr>
          <w:rStyle w:val="a6"/>
          <w:rFonts w:asciiTheme="minorEastAsia" w:eastAsiaTheme="minorEastAsia" w:hAnsiTheme="minorEastAsia" w:hint="eastAsia"/>
          <w:color w:val="333333"/>
          <w:sz w:val="30"/>
          <w:szCs w:val="30"/>
        </w:rPr>
        <w:t xml:space="preserve">　　整治工作方案</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一、工作目标</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根据《广东省住房和城乡建设厅广东省市场监督管理局关于进一步加强房屋市政工程工地食堂食品安全监管的通知》文件精神，结合日常施工安全监督检查工作，对南海区内在建在监工地食堂食品安全管理情况进行检查，通过对建筑工地食堂食品安全整治，督促施工企业进一步增强建筑工地食堂从业人员的食品安全意识，完善食品安全管理制度，落实食品安全管理责任，进一步提高建筑工地食堂食品安全水平，建立长效监管机制。</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二、整治内容</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（一）检查建筑工地食堂是否按照《餐饮服务许可管理办法》的规定办理并领取餐饮服务许可证。</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（二）检查从业人员健康证。检查食堂是否具有从业人员健康管理制度和措施，从业人员是否具有健康合格证明，健康证是否在有效期。</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（三）检查是否建立食堂管理制度。</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（四）检查食堂环境卫生状况，现场环境是否清洁良好。</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三、时间安排</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本次行动自即日起至8月底结束，分三个阶段进行：</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Style w:val="a6"/>
          <w:rFonts w:asciiTheme="minorEastAsia" w:eastAsiaTheme="minorEastAsia" w:hAnsiTheme="minorEastAsia" w:hint="eastAsia"/>
          <w:color w:val="333333"/>
          <w:sz w:val="21"/>
          <w:szCs w:val="21"/>
        </w:rPr>
        <w:t xml:space="preserve">　　（一）自查阶段（即日起至8月15日）</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各在建房屋建筑工地食堂进行自查，按照整治方案要求，从环境卫生、餐饮服务许可证、健康证明、索证索票管理，自查找出突出问题和薄弱环节，并进行整改。</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Style w:val="a6"/>
          <w:rFonts w:asciiTheme="minorEastAsia" w:eastAsiaTheme="minorEastAsia" w:hAnsiTheme="minorEastAsia" w:hint="eastAsia"/>
          <w:color w:val="333333"/>
          <w:sz w:val="21"/>
          <w:szCs w:val="21"/>
        </w:rPr>
        <w:t xml:space="preserve">　　（二）检查阶段（8月16日～8月底）</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各镇（街道）及区监督站对辖区内建筑工地食堂食品安全情况进行排查，监督整改突出问题，落实整改措施，填写《南海区在建房屋市政工地食堂情况明细表》（详见附件），并于8月28日前将检查情况及文字总结一同上报至区局质安股。</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Style w:val="a6"/>
          <w:rFonts w:asciiTheme="minorEastAsia" w:eastAsiaTheme="minorEastAsia" w:hAnsiTheme="minorEastAsia" w:hint="eastAsia"/>
          <w:color w:val="333333"/>
          <w:sz w:val="21"/>
          <w:szCs w:val="21"/>
        </w:rPr>
        <w:t xml:space="preserve">　　（三）检查总结阶段</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各镇（街道）及区监督站要深入推进工地食堂食品安全开展隐患排查治理工作，并进行全面总结分析，对问题进行研究分析，提出工作意见和建议。</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xml:space="preserve">　　四、工作要求</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Style w:val="a6"/>
          <w:rFonts w:asciiTheme="minorEastAsia" w:eastAsiaTheme="minorEastAsia" w:hAnsiTheme="minorEastAsia" w:hint="eastAsia"/>
          <w:color w:val="333333"/>
          <w:sz w:val="21"/>
          <w:szCs w:val="21"/>
        </w:rPr>
        <w:t xml:space="preserve">　　（一）提高认识，加强领导。</w:t>
      </w:r>
      <w:r w:rsidRPr="00EE532C">
        <w:rPr>
          <w:rFonts w:asciiTheme="minorEastAsia" w:eastAsiaTheme="minorEastAsia" w:hAnsiTheme="minorEastAsia" w:hint="eastAsia"/>
          <w:color w:val="333333"/>
          <w:sz w:val="21"/>
          <w:szCs w:val="21"/>
        </w:rPr>
        <w:t>各镇（街道）及区监督站切实加强对工地食堂食品安全隐患排查治理工作的组织领导，督促在建工地深刻认识做好隐患排查治理工作，明确工作目标，切实把工作做实做细，确保隐患排查治理工作取得实效。</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Style w:val="a6"/>
          <w:rFonts w:asciiTheme="minorEastAsia" w:eastAsiaTheme="minorEastAsia" w:hAnsiTheme="minorEastAsia" w:hint="eastAsia"/>
          <w:color w:val="333333"/>
          <w:sz w:val="21"/>
          <w:szCs w:val="21"/>
        </w:rPr>
        <w:t xml:space="preserve">　　（二）突出重点，强化监督。</w:t>
      </w:r>
      <w:r w:rsidRPr="00EE532C">
        <w:rPr>
          <w:rFonts w:asciiTheme="minorEastAsia" w:eastAsiaTheme="minorEastAsia" w:hAnsiTheme="minorEastAsia" w:hint="eastAsia"/>
          <w:color w:val="333333"/>
          <w:sz w:val="21"/>
          <w:szCs w:val="21"/>
        </w:rPr>
        <w:t>各镇（街道）及区监督站要结合日常监督检查行动，加强对建筑工地食品安全重点环节的检查，发现问题要及时上报区局，我局将问题汇总后将统一报送区市场监督管理局处理。</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Style w:val="a6"/>
          <w:rFonts w:asciiTheme="minorEastAsia" w:eastAsiaTheme="minorEastAsia" w:hAnsiTheme="minorEastAsia" w:hint="eastAsia"/>
          <w:color w:val="333333"/>
          <w:sz w:val="21"/>
          <w:szCs w:val="21"/>
        </w:rPr>
        <w:t xml:space="preserve">　　（三）制定措施，落实责任。</w:t>
      </w:r>
      <w:r w:rsidRPr="00EE532C">
        <w:rPr>
          <w:rFonts w:asciiTheme="minorEastAsia" w:eastAsiaTheme="minorEastAsia" w:hAnsiTheme="minorEastAsia" w:hint="eastAsia"/>
          <w:color w:val="333333"/>
          <w:sz w:val="21"/>
          <w:szCs w:val="21"/>
        </w:rPr>
        <w:t>各单位要认真落实“一岗双责”、企业法人负责制，分解目标和责任，确保责任到位，工作到位。</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r w:rsidRPr="00EE532C">
        <w:rPr>
          <w:rFonts w:asciiTheme="minorEastAsia" w:eastAsiaTheme="minorEastAsia" w:hAnsiTheme="minorEastAsia" w:hint="eastAsia"/>
          <w:color w:val="333333"/>
          <w:sz w:val="21"/>
          <w:szCs w:val="21"/>
        </w:rPr>
        <w:t> </w:t>
      </w:r>
    </w:p>
    <w:p w:rsidR="00EE532C" w:rsidRPr="00EE532C" w:rsidRDefault="00EE532C" w:rsidP="00EE532C">
      <w:pPr>
        <w:pStyle w:val="a5"/>
        <w:shd w:val="clear" w:color="auto" w:fill="FFFFFF"/>
        <w:spacing w:before="372" w:beforeAutospacing="0" w:after="372" w:afterAutospacing="0"/>
        <w:rPr>
          <w:rFonts w:asciiTheme="minorEastAsia" w:eastAsiaTheme="minorEastAsia" w:hAnsiTheme="minorEastAsia" w:hint="eastAsia"/>
          <w:color w:val="333333"/>
          <w:sz w:val="21"/>
          <w:szCs w:val="21"/>
        </w:rPr>
      </w:pPr>
      <w:hyperlink r:id="rId6" w:tgtFrame="_blank" w:history="1">
        <w:r w:rsidRPr="00EE532C">
          <w:rPr>
            <w:rStyle w:val="a7"/>
            <w:rFonts w:asciiTheme="minorEastAsia" w:eastAsiaTheme="minorEastAsia" w:hAnsiTheme="minorEastAsia" w:hint="eastAsia"/>
            <w:color w:val="333333"/>
            <w:sz w:val="21"/>
            <w:szCs w:val="21"/>
          </w:rPr>
          <w:t>附件：南海区在建房屋市政工地食堂情况明细表.xlsx</w:t>
        </w:r>
      </w:hyperlink>
    </w:p>
    <w:p w:rsidR="00EB7D15" w:rsidRPr="00EE532C" w:rsidRDefault="00EB7D15" w:rsidP="00EE532C"/>
    <w:sectPr w:rsidR="00EB7D15" w:rsidRPr="00EE53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D15" w:rsidRDefault="00EB7D15" w:rsidP="00EE532C">
      <w:r>
        <w:separator/>
      </w:r>
    </w:p>
  </w:endnote>
  <w:endnote w:type="continuationSeparator" w:id="1">
    <w:p w:rsidR="00EB7D15" w:rsidRDefault="00EB7D15" w:rsidP="00EE53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D15" w:rsidRDefault="00EB7D15" w:rsidP="00EE532C">
      <w:r>
        <w:separator/>
      </w:r>
    </w:p>
  </w:footnote>
  <w:footnote w:type="continuationSeparator" w:id="1">
    <w:p w:rsidR="00EB7D15" w:rsidRDefault="00EB7D15" w:rsidP="00EE53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E532C"/>
    <w:rsid w:val="00EB7D15"/>
    <w:rsid w:val="00EE53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E532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E53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E532C"/>
    <w:rPr>
      <w:sz w:val="18"/>
      <w:szCs w:val="18"/>
    </w:rPr>
  </w:style>
  <w:style w:type="paragraph" w:styleId="a4">
    <w:name w:val="footer"/>
    <w:basedOn w:val="a"/>
    <w:link w:val="Char0"/>
    <w:uiPriority w:val="99"/>
    <w:semiHidden/>
    <w:unhideWhenUsed/>
    <w:rsid w:val="00EE53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E532C"/>
    <w:rPr>
      <w:sz w:val="18"/>
      <w:szCs w:val="18"/>
    </w:rPr>
  </w:style>
  <w:style w:type="character" w:customStyle="1" w:styleId="1Char">
    <w:name w:val="标题 1 Char"/>
    <w:basedOn w:val="a0"/>
    <w:link w:val="1"/>
    <w:uiPriority w:val="9"/>
    <w:rsid w:val="00EE532C"/>
    <w:rPr>
      <w:rFonts w:ascii="宋体" w:eastAsia="宋体" w:hAnsi="宋体" w:cs="宋体"/>
      <w:b/>
      <w:bCs/>
      <w:kern w:val="36"/>
      <w:sz w:val="48"/>
      <w:szCs w:val="48"/>
    </w:rPr>
  </w:style>
  <w:style w:type="paragraph" w:styleId="a5">
    <w:name w:val="Normal (Web)"/>
    <w:basedOn w:val="a"/>
    <w:uiPriority w:val="99"/>
    <w:semiHidden/>
    <w:unhideWhenUsed/>
    <w:rsid w:val="00EE532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E532C"/>
    <w:rPr>
      <w:b/>
      <w:bCs/>
    </w:rPr>
  </w:style>
  <w:style w:type="character" w:styleId="a7">
    <w:name w:val="Hyperlink"/>
    <w:basedOn w:val="a0"/>
    <w:uiPriority w:val="99"/>
    <w:semiHidden/>
    <w:unhideWhenUsed/>
    <w:rsid w:val="00EE532C"/>
    <w:rPr>
      <w:color w:val="0000FF"/>
      <w:u w:val="single"/>
    </w:rPr>
  </w:style>
</w:styles>
</file>

<file path=word/webSettings.xml><?xml version="1.0" encoding="utf-8"?>
<w:webSettings xmlns:r="http://schemas.openxmlformats.org/officeDocument/2006/relationships" xmlns:w="http://schemas.openxmlformats.org/wordprocessingml/2006/main">
  <w:divs>
    <w:div w:id="1086422316">
      <w:bodyDiv w:val="1"/>
      <w:marLeft w:val="0"/>
      <w:marRight w:val="0"/>
      <w:marTop w:val="0"/>
      <w:marBottom w:val="0"/>
      <w:divBdr>
        <w:top w:val="none" w:sz="0" w:space="0" w:color="auto"/>
        <w:left w:val="none" w:sz="0" w:space="0" w:color="auto"/>
        <w:bottom w:val="none" w:sz="0" w:space="0" w:color="auto"/>
        <w:right w:val="none" w:sz="0" w:space="0" w:color="auto"/>
      </w:divBdr>
    </w:div>
    <w:div w:id="19235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19/419933/6051870.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205</Words>
  <Characters>1169</Characters>
  <Application>Microsoft Office Word</Application>
  <DocSecurity>0</DocSecurity>
  <Lines>9</Lines>
  <Paragraphs>2</Paragraphs>
  <ScaleCrop>false</ScaleCrop>
  <Company>Regaltec</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2024-08-06T06:22:00Z</dcterms:created>
  <dcterms:modified xsi:type="dcterms:W3CDTF">2024-08-06T06:24:00Z</dcterms:modified>
</cp:coreProperties>
</file>