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F5F" w:rsidRPr="003D4F5F" w:rsidRDefault="003D4F5F" w:rsidP="003D4F5F">
      <w:pPr>
        <w:widowControl/>
        <w:shd w:val="clear" w:color="auto" w:fill="FFFFFF"/>
        <w:spacing w:line="360" w:lineRule="auto"/>
        <w:jc w:val="center"/>
        <w:outlineLvl w:val="0"/>
        <w:rPr>
          <w:rFonts w:asciiTheme="minorEastAsia" w:hAnsiTheme="minorEastAsia" w:cs="宋体"/>
          <w:b/>
          <w:color w:val="0E59A4"/>
          <w:kern w:val="36"/>
          <w:sz w:val="32"/>
          <w:szCs w:val="32"/>
        </w:rPr>
      </w:pPr>
      <w:r w:rsidRPr="003D4F5F">
        <w:rPr>
          <w:rFonts w:asciiTheme="minorEastAsia" w:hAnsiTheme="minorEastAsia" w:cs="宋体" w:hint="eastAsia"/>
          <w:b/>
          <w:color w:val="0E59A4"/>
          <w:kern w:val="36"/>
          <w:sz w:val="32"/>
          <w:szCs w:val="32"/>
        </w:rPr>
        <w:t>佛山市南海区住房城乡建设和水务局关于加强南海区房屋市政工程办理水土保持验收事项管理的通知</w:t>
      </w:r>
    </w:p>
    <w:p w:rsidR="00000000" w:rsidRPr="003D4F5F" w:rsidRDefault="00742C9F" w:rsidP="003D4F5F">
      <w:pPr>
        <w:spacing w:line="360" w:lineRule="auto"/>
        <w:rPr>
          <w:rFonts w:asciiTheme="minorEastAsia" w:hAnsiTheme="minorEastAsia" w:hint="eastAsia"/>
          <w:sz w:val="24"/>
          <w:szCs w:val="24"/>
        </w:rPr>
      </w:pP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3D4F5F">
        <w:rPr>
          <w:rFonts w:asciiTheme="minorEastAsia" w:eastAsiaTheme="minorEastAsia" w:hAnsiTheme="minorEastAsia" w:hint="eastAsia"/>
          <w:color w:val="333333"/>
        </w:rPr>
        <w:t>各镇（街道）城建和水务办公室，各水利所，区建筑工程质量监督站、区建筑工程施工安全监督站，各建设、施工、监理单位：</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根据上级部门要求，我区将进一步加强对辖区内房屋市政工程水土保持验收事项的管理，现通知如下，请各单位认真执行：</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一、根据《中华人民共和国水土保持法》《广东省水土保持条例》，南海区各房屋市政工程建设、施工、监理单位应注意：依法编制水土保持方案的生产建设项目中的水土保持设施，应当与主体工程同时设计、同时施工、同时投产使用；生产建设项目竣工验收，应当验收水土保持设施（简称为“水土保持验收”）；水土保持设施未经验收或者验收不合格的，生产建设项目不得投产使用。具体水土保持验收事项可咨询镇（街道）水利所。</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二、对于已取得水土保持方案批复的生产建设项目疑似已投入运行且现阶段未办理水土保持设施自主验收（项目清单详见附件），该行为违反了《中华人民共和国水土保持法》第二十七条关于“生产建设项目竣工验收时，应当验收水土保持设施；水土保持设施未经验收或者验收不合格的，生产建设项目不得投产使用”的规定。根据《中华人民共和国水土保持法》第五十四条：违反本法规定，水土保持设施未经验收或者验收不合格将生产建设项目投产使用的，由县级以上人民政府水行政主管部门责令停止生产或者使用，直至验收合格，并处五万元以上五十万元以下的罚款。请表格中已完工项目相关责任单位尽快到各镇（街道）水利所办理水土保持验收。</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三、请各镇（街道）城建办和区监督站配合督促附件表格中已完工项目尽快到各镇（街道）水利所办理水土保持验收、提醒未完工项目在竣工时应办理水土保持验收，并于8月30日下午下班前填写在线表格（表格链接：https://kdocs.cn/l/ckXPGTLbHIaw?f=301）。</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lastRenderedPageBreak/>
        <w:t> </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3D4F5F">
          <w:rPr>
            <w:rStyle w:val="a6"/>
            <w:rFonts w:asciiTheme="minorEastAsia" w:eastAsiaTheme="minorEastAsia" w:hAnsiTheme="minorEastAsia" w:hint="eastAsia"/>
            <w:color w:val="333333"/>
          </w:rPr>
          <w:t>附件：南海区生产建设项目已完工未验收清单.xlsx</w:t>
        </w:r>
      </w:hyperlink>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w:t>
      </w:r>
    </w:p>
    <w:p w:rsidR="003D4F5F" w:rsidRPr="003D4F5F" w:rsidRDefault="003D4F5F" w:rsidP="003D4F5F">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佛山市南海区住房城乡建设和水务局</w:t>
      </w:r>
    </w:p>
    <w:p w:rsidR="003D4F5F" w:rsidRPr="003D4F5F" w:rsidRDefault="003D4F5F" w:rsidP="003D4F5F">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2024年8月28日</w:t>
      </w:r>
    </w:p>
    <w:p w:rsidR="003D4F5F" w:rsidRPr="003D4F5F" w:rsidRDefault="003D4F5F" w:rsidP="003D4F5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D4F5F">
        <w:rPr>
          <w:rFonts w:asciiTheme="minorEastAsia" w:eastAsiaTheme="minorEastAsia" w:hAnsiTheme="minorEastAsia" w:hint="eastAsia"/>
          <w:color w:val="333333"/>
        </w:rPr>
        <w:t xml:space="preserve">　　（河湖管理股联系人：邹家强，联系电话：86287930；工程质量安全监管股联系人：罗婉琳，联系电话：86339616）</w:t>
      </w:r>
    </w:p>
    <w:p w:rsidR="003D4F5F" w:rsidRPr="003D4F5F" w:rsidRDefault="003D4F5F"/>
    <w:sectPr w:rsidR="003D4F5F" w:rsidRPr="003D4F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C9F" w:rsidRDefault="00742C9F" w:rsidP="003D4F5F">
      <w:r>
        <w:separator/>
      </w:r>
    </w:p>
  </w:endnote>
  <w:endnote w:type="continuationSeparator" w:id="1">
    <w:p w:rsidR="00742C9F" w:rsidRDefault="00742C9F" w:rsidP="003D4F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C9F" w:rsidRDefault="00742C9F" w:rsidP="003D4F5F">
      <w:r>
        <w:separator/>
      </w:r>
    </w:p>
  </w:footnote>
  <w:footnote w:type="continuationSeparator" w:id="1">
    <w:p w:rsidR="00742C9F" w:rsidRDefault="00742C9F" w:rsidP="003D4F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4F5F"/>
    <w:rsid w:val="003D4F5F"/>
    <w:rsid w:val="00742C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D4F5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4F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4F5F"/>
    <w:rPr>
      <w:sz w:val="18"/>
      <w:szCs w:val="18"/>
    </w:rPr>
  </w:style>
  <w:style w:type="paragraph" w:styleId="a4">
    <w:name w:val="footer"/>
    <w:basedOn w:val="a"/>
    <w:link w:val="Char0"/>
    <w:uiPriority w:val="99"/>
    <w:semiHidden/>
    <w:unhideWhenUsed/>
    <w:rsid w:val="003D4F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D4F5F"/>
    <w:rPr>
      <w:sz w:val="18"/>
      <w:szCs w:val="18"/>
    </w:rPr>
  </w:style>
  <w:style w:type="character" w:customStyle="1" w:styleId="1Char">
    <w:name w:val="标题 1 Char"/>
    <w:basedOn w:val="a0"/>
    <w:link w:val="1"/>
    <w:uiPriority w:val="9"/>
    <w:rsid w:val="003D4F5F"/>
    <w:rPr>
      <w:rFonts w:ascii="宋体" w:eastAsia="宋体" w:hAnsi="宋体" w:cs="宋体"/>
      <w:b/>
      <w:bCs/>
      <w:kern w:val="36"/>
      <w:sz w:val="48"/>
      <w:szCs w:val="48"/>
    </w:rPr>
  </w:style>
  <w:style w:type="paragraph" w:styleId="a5">
    <w:name w:val="Normal (Web)"/>
    <w:basedOn w:val="a"/>
    <w:uiPriority w:val="99"/>
    <w:semiHidden/>
    <w:unhideWhenUsed/>
    <w:rsid w:val="003D4F5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D4F5F"/>
    <w:rPr>
      <w:color w:val="0000FF"/>
      <w:u w:val="single"/>
    </w:rPr>
  </w:style>
</w:styles>
</file>

<file path=word/webSettings.xml><?xml version="1.0" encoding="utf-8"?>
<w:webSettings xmlns:r="http://schemas.openxmlformats.org/officeDocument/2006/relationships" xmlns:w="http://schemas.openxmlformats.org/wordprocessingml/2006/main">
  <w:divs>
    <w:div w:id="1563559082">
      <w:bodyDiv w:val="1"/>
      <w:marLeft w:val="0"/>
      <w:marRight w:val="0"/>
      <w:marTop w:val="0"/>
      <w:marBottom w:val="0"/>
      <w:divBdr>
        <w:top w:val="none" w:sz="0" w:space="0" w:color="auto"/>
        <w:left w:val="none" w:sz="0" w:space="0" w:color="auto"/>
        <w:bottom w:val="none" w:sz="0" w:space="0" w:color="auto"/>
        <w:right w:val="none" w:sz="0" w:space="0" w:color="auto"/>
      </w:divBdr>
    </w:div>
    <w:div w:id="182007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2/432408/6085215.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856</Characters>
  <Application>Microsoft Office Word</Application>
  <DocSecurity>0</DocSecurity>
  <Lines>7</Lines>
  <Paragraphs>2</Paragraphs>
  <ScaleCrop>false</ScaleCrop>
  <Company>Regaltec</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2024-09-05T02:53:00Z</dcterms:created>
  <dcterms:modified xsi:type="dcterms:W3CDTF">2024-09-05T02:53:00Z</dcterms:modified>
</cp:coreProperties>
</file>