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3FBA" w:rsidP="00173FBA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佛山市南海区国土城建和水务局关于开展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2015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年度建筑节能与绿色建筑发展工作检查的通知</w:t>
      </w:r>
    </w:p>
    <w:p w:rsidR="00173FBA" w:rsidRDefault="00173FBA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173FBA" w:rsidRPr="00173FBA" w:rsidRDefault="00173FBA" w:rsidP="00173FBA">
      <w:pPr>
        <w:widowControl/>
        <w:spacing w:after="120" w:line="375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南建设工〔2015〕109号</w:t>
      </w:r>
    </w:p>
    <w:p w:rsidR="00173FBA" w:rsidRDefault="00173FBA">
      <w:pPr>
        <w:rPr>
          <w:rFonts w:hint="eastAsia"/>
        </w:rPr>
      </w:pPr>
    </w:p>
    <w:p w:rsidR="00173FBA" w:rsidRPr="00173FBA" w:rsidRDefault="00173FBA" w:rsidP="00173FBA">
      <w:pPr>
        <w:widowControl/>
        <w:spacing w:after="120" w:line="56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各镇（街道）国土城建和水务局，区建筑工程质量监督站，各有关单位：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根据《转发广东省住房和城乡建设厅关于印发2015年广东省建筑节能与绿色建筑发展工作要点的通知》（佛建管〔2015〕31号）、《关于开展2015年建筑节能与绿色建筑发展工作检查的通知》（佛建管函〔2015〕526号）等文件精神以及年度工作计划，我局定于近期开展一次建筑节能与绿色建筑发展工作检查。现将有关事宜通知如下：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一、检查依据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《中华人民共和国节约能源法》、《建筑法》、《民用建筑节能条例》、《印发关于加快推广绿色建筑意见的通知》（佛府办〔2012〕51号）等法律法规和地方规范性文件。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二、检查安排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2015年9月中旬。检查人员由区国土城建和水务局、区建筑工程质量监督站聘请专家组成。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本次检查由佛山市南海区工程勘察设计咨询协会协办。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三、检查项目和内容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2"/>
        <w:jc w:val="left"/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（一）检查项目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在建的房屋建筑工程，重点是按要求须执行绿色建筑标准的工程项目；受检项目待定。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2"/>
        <w:jc w:val="left"/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lastRenderedPageBreak/>
        <w:t>（二）检查内容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检查内容分为设计阶段检查和施工阶段检查两部分。   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2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1.设计检查：</w:t>
      </w: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检查设计和审图环节执行节能标准、绿色建筑标准（绿色建筑项目）情况，检查内容包括：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（1）项目总平面图，建筑、暖通空调、电气专业设计图；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（2）建筑、暖通空调等专业的节能计算书；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（3）建筑节能设计说明专篇、节能设计审查意见、节能备案表。如为绿色建筑项目，还应检查绿色建筑设计说明专篇、施工图审查意见、模拟计算书、绿色建筑设计审查备案表等。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2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2.施工检查：</w:t>
      </w: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检查施工和验收环节执行节能标准、绿色建筑标准情况情况，检查内容包括：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（1）建筑节能工程专项施工方案、监理方案、施工图文件等是否齐备，施工现场对建筑节能信息的公示情况；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（2）工地现场的施工图文件与经审查通过的施工图文件是否一致，是否按审查后的施工图进行施工；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（3）建筑节能、绿色建筑设计内容如有重大变更，变更程序是否完善并经原审图机构重新审核通过，是否重新报送备案；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4）主要建筑节能材料现场管理台帐（含进场时间、数量、规格、保质书编号、生产厂家或供应商、检验时间、检验结果、报审时间等），节能材料应提供质保书、有效期内的型式检验报告、现场抽样复试报告；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（5）建筑节能施工情况现场检查；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（6）建筑节能工程专项验收情况，各节能分项工程的施工及验收记录；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（7）房地产开发企业在销售房屋时，对所售房屋的建筑节能信息的公示告知情况。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对于上述项目检查中发现的问题，该整改的必须限期整改，涉及违反法律法规及政策要求的按照相关规定严格进行处理。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四、有关要求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（一）企业自查。我区所有在建民用建筑的各方责任主体应按照要求进行全面自查，及时整改存在问题。并将检查情况留一份于工地备查。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二）受检项目的建设、勘察、设计、施工、监理等单位必须做好备检工作，为检查人员提供相关文件资料，接受有关情况询问，建设单位项目负责人、施工单位项目负责人及技术负责人、项目总监理工程师必须到场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五、检查结果和处理方式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由检查组形成检查报告。对检查中应执行建筑节能、绿色建筑相关规范标准而未执行的工程项目，由我局责令整改并通报批评；对相关责任单位的不良行为录入诚信手册，并按《佛山市建筑行业诚信管理办法》等规定进行处理。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p w:rsidR="00173FBA" w:rsidRPr="00173FBA" w:rsidRDefault="00173FBA" w:rsidP="00173FBA">
      <w:pPr>
        <w:widowControl/>
        <w:spacing w:after="120" w:line="560" w:lineRule="exact"/>
        <w:ind w:leftChars="304" w:left="1268" w:hangingChars="300" w:hanging="63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73FBA">
        <w:rPr>
          <w:rFonts w:ascii="宋体" w:eastAsia="宋体" w:hAnsi="宋体" w:cs="宋体" w:hint="eastAsia"/>
          <w:color w:val="333333"/>
          <w:kern w:val="0"/>
          <w:szCs w:val="21"/>
        </w:rPr>
        <w:t>附件：</w:t>
      </w:r>
      <w:hyperlink r:id="rId6" w:tgtFrame="_blank" w:history="1">
        <w:r w:rsidRPr="00173FBA">
          <w:rPr>
            <w:rFonts w:ascii="宋体" w:eastAsia="宋体" w:hAnsi="宋体" w:cs="宋体" w:hint="eastAsia"/>
            <w:color w:val="343434"/>
            <w:kern w:val="0"/>
            <w:szCs w:val="21"/>
          </w:rPr>
          <w:t>佛建管函〔2015〕526号 关于开展2015年度全市建筑节能与绿色建筑发展工作督查的通知 红头.doc</w:t>
        </w:r>
      </w:hyperlink>
      <w:r w:rsidRPr="00173FBA">
        <w:rPr>
          <w:rFonts w:ascii="宋体" w:eastAsia="宋体" w:hAnsi="宋体" w:cs="宋体" w:hint="eastAsia"/>
          <w:color w:val="000000"/>
          <w:kern w:val="0"/>
          <w:szCs w:val="21"/>
        </w:rPr>
        <w:t xml:space="preserve">    </w:t>
      </w:r>
    </w:p>
    <w:p w:rsidR="00173FBA" w:rsidRPr="00173FBA" w:rsidRDefault="00173FBA" w:rsidP="00173FBA">
      <w:pPr>
        <w:widowControl/>
        <w:spacing w:after="120" w:line="560" w:lineRule="exact"/>
        <w:ind w:leftChars="304" w:left="1268" w:hangingChars="300" w:hanging="63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173FBA">
        <w:rPr>
          <w:rFonts w:ascii="宋体" w:eastAsia="宋体" w:hAnsi="宋体" w:cs="宋体" w:hint="eastAsia"/>
          <w:color w:val="000000"/>
          <w:kern w:val="0"/>
          <w:szCs w:val="21"/>
        </w:rPr>
        <w:t xml:space="preserve">       </w:t>
      </w:r>
      <w:hyperlink r:id="rId7" w:tgtFrame="_blank" w:history="1">
        <w:r w:rsidRPr="00173FBA">
          <w:rPr>
            <w:rFonts w:ascii="宋体" w:eastAsia="宋体" w:hAnsi="宋体" w:cs="宋体" w:hint="eastAsia"/>
            <w:color w:val="343434"/>
            <w:kern w:val="0"/>
            <w:szCs w:val="21"/>
          </w:rPr>
          <w:t>2015年佛山市建筑节能与绿色建筑受检工程一览表.doc</w:t>
        </w:r>
      </w:hyperlink>
    </w:p>
    <w:p w:rsidR="00173FBA" w:rsidRPr="00173FBA" w:rsidRDefault="00173FBA" w:rsidP="00173FBA">
      <w:pPr>
        <w:widowControl/>
        <w:spacing w:after="120" w:line="560" w:lineRule="exact"/>
        <w:ind w:leftChars="304" w:left="1268" w:hangingChars="300" w:hanging="63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173FBA">
        <w:rPr>
          <w:rFonts w:ascii="宋体" w:eastAsia="宋体" w:hAnsi="宋体" w:cs="宋体" w:hint="eastAsia"/>
          <w:color w:val="000000"/>
          <w:kern w:val="0"/>
          <w:szCs w:val="21"/>
        </w:rPr>
        <w:t xml:space="preserve">      </w:t>
      </w:r>
      <w:hyperlink r:id="rId8" w:tgtFrame="_blank" w:history="1">
        <w:r w:rsidRPr="00173FBA">
          <w:rPr>
            <w:rFonts w:ascii="宋体" w:eastAsia="宋体" w:hAnsi="宋体" w:cs="宋体" w:hint="eastAsia"/>
            <w:color w:val="343434"/>
            <w:kern w:val="0"/>
            <w:szCs w:val="21"/>
          </w:rPr>
          <w:t xml:space="preserve"> 2015年广东省建筑节能基本情况统计表-佛山市.doc</w:t>
        </w:r>
      </w:hyperlink>
    </w:p>
    <w:p w:rsidR="00173FBA" w:rsidRDefault="00173FBA" w:rsidP="00173FBA">
      <w:pPr>
        <w:widowControl/>
        <w:spacing w:after="120" w:line="560" w:lineRule="exact"/>
        <w:ind w:leftChars="304" w:left="1268" w:hangingChars="300" w:hanging="63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73FBA">
        <w:rPr>
          <w:rFonts w:ascii="宋体" w:eastAsia="宋体" w:hAnsi="宋体" w:cs="宋体"/>
          <w:color w:val="333333"/>
          <w:kern w:val="0"/>
          <w:szCs w:val="21"/>
        </w:rPr>
        <w:t> </w:t>
      </w:r>
    </w:p>
    <w:p w:rsidR="00173FBA" w:rsidRPr="00173FBA" w:rsidRDefault="00173FBA" w:rsidP="00173FBA">
      <w:pPr>
        <w:widowControl/>
        <w:spacing w:after="120" w:line="560" w:lineRule="exact"/>
        <w:ind w:leftChars="304" w:left="1358" w:hangingChars="300" w:hanging="720"/>
        <w:jc w:val="left"/>
        <w:rPr>
          <w:rFonts w:ascii="仿宋_GB2312" w:eastAsia="仿宋_GB2312" w:hAnsi="仿宋_GB2312" w:cs="宋体" w:hint="eastAsia"/>
          <w:color w:val="000000"/>
          <w:kern w:val="0"/>
          <w:sz w:val="24"/>
          <w:szCs w:val="24"/>
        </w:rPr>
      </w:pP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仿宋_GB2312" w:eastAsia="仿宋_GB2312" w:hAnsi="宋体" w:cs="宋体" w:hint="eastAsia"/>
          <w:color w:val="000000"/>
          <w:kern w:val="0"/>
          <w:sz w:val="24"/>
          <w:szCs w:val="32"/>
        </w:rPr>
      </w:pPr>
    </w:p>
    <w:p w:rsidR="00173FBA" w:rsidRPr="00173FBA" w:rsidRDefault="00173FBA" w:rsidP="00173FBA">
      <w:pPr>
        <w:widowControl/>
        <w:spacing w:after="120" w:line="560" w:lineRule="exact"/>
        <w:ind w:firstLineChars="1200" w:firstLine="288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                 佛山市南海区国土城建和水务局</w:t>
      </w:r>
    </w:p>
    <w:p w:rsidR="00173FBA" w:rsidRPr="00173FBA" w:rsidRDefault="00173FBA" w:rsidP="00173FBA">
      <w:pPr>
        <w:widowControl/>
        <w:spacing w:after="120" w:line="560" w:lineRule="exact"/>
        <w:ind w:leftChars="47" w:left="99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                                   2015年9月7日</w:t>
      </w:r>
    </w:p>
    <w:p w:rsidR="00173FBA" w:rsidRPr="00173FBA" w:rsidRDefault="00173FBA" w:rsidP="00173FBA">
      <w:pPr>
        <w:widowControl/>
        <w:spacing w:after="120" w:line="560" w:lineRule="exact"/>
        <w:ind w:leftChars="47" w:left="99"/>
        <w:jc w:val="center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173FBA" w:rsidRPr="00173FBA" w:rsidRDefault="00173FBA" w:rsidP="00173FBA">
      <w:pPr>
        <w:widowControl/>
        <w:spacing w:after="120" w:line="560" w:lineRule="exact"/>
        <w:ind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173FB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（联系人：张志明，联系电话：86286087）</w:t>
      </w:r>
    </w:p>
    <w:p w:rsidR="00173FBA" w:rsidRPr="00173FBA" w:rsidRDefault="00173FBA">
      <w:pPr>
        <w:rPr>
          <w:rFonts w:hint="eastAsia"/>
        </w:rPr>
      </w:pPr>
    </w:p>
    <w:sectPr w:rsidR="00173FBA" w:rsidRPr="00173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BD6" w:rsidRDefault="004E1BD6" w:rsidP="00173FBA">
      <w:r>
        <w:separator/>
      </w:r>
    </w:p>
  </w:endnote>
  <w:endnote w:type="continuationSeparator" w:id="1">
    <w:p w:rsidR="004E1BD6" w:rsidRDefault="004E1BD6" w:rsidP="00173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BD6" w:rsidRDefault="004E1BD6" w:rsidP="00173FBA">
      <w:r>
        <w:separator/>
      </w:r>
    </w:p>
  </w:footnote>
  <w:footnote w:type="continuationSeparator" w:id="1">
    <w:p w:rsidR="004E1BD6" w:rsidRDefault="004E1BD6" w:rsidP="00173F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3FBA"/>
    <w:rsid w:val="00173FBA"/>
    <w:rsid w:val="004E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3F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3F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3F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3FB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73FBA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017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386924637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471287220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579869932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  <w:div w:id="14795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8446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708800760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572160246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252931624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168.10.146/cms/html/files/2015-09/08/20150908165027983876936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168.10.146/cms/html/files/2015-09/08/20150908165012303161648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168.10.146/cms/html/files/2015-09/08/20150908164957435950932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2015-09-09T06:14:00Z</dcterms:created>
  <dcterms:modified xsi:type="dcterms:W3CDTF">2015-09-09T06:15:00Z</dcterms:modified>
</cp:coreProperties>
</file>