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341B33" w:rsidP="00341B33">
      <w:pPr>
        <w:jc w:val="center"/>
        <w:rPr>
          <w:rFonts w:hint="eastAsia"/>
          <w:b/>
          <w:bCs/>
          <w:color w:val="333333"/>
          <w:kern w:val="36"/>
          <w:sz w:val="32"/>
          <w:szCs w:val="32"/>
        </w:rPr>
      </w:pPr>
      <w:r>
        <w:rPr>
          <w:rFonts w:hint="eastAsia"/>
          <w:b/>
          <w:bCs/>
          <w:color w:val="333333"/>
          <w:kern w:val="36"/>
          <w:sz w:val="32"/>
          <w:szCs w:val="32"/>
        </w:rPr>
        <w:t>关于印发关于开展全区房屋建筑和市政基础设施岁末年安全生产大检查工作方案的通知</w:t>
      </w:r>
    </w:p>
    <w:p w:rsidR="00341B33" w:rsidRDefault="00341B33" w:rsidP="00341B33">
      <w:pPr>
        <w:widowControl/>
        <w:spacing w:line="375" w:lineRule="atLeast"/>
        <w:jc w:val="center"/>
        <w:rPr>
          <w:rFonts w:ascii="仿宋_GB2312" w:eastAsia="仿宋_GB2312" w:hAnsi="宋体" w:cs="宋体" w:hint="eastAsia"/>
          <w:color w:val="333333"/>
          <w:kern w:val="0"/>
          <w:sz w:val="27"/>
          <w:szCs w:val="27"/>
        </w:rPr>
      </w:pPr>
    </w:p>
    <w:p w:rsidR="00341B33" w:rsidRDefault="00341B33" w:rsidP="00341B33">
      <w:pPr>
        <w:widowControl/>
        <w:spacing w:line="375" w:lineRule="atLeast"/>
        <w:jc w:val="center"/>
        <w:rPr>
          <w:rFonts w:ascii="仿宋_GB2312" w:eastAsia="仿宋_GB2312" w:hAnsi="宋体" w:cs="宋体" w:hint="eastAsia"/>
          <w:color w:val="333333"/>
          <w:kern w:val="0"/>
          <w:sz w:val="27"/>
          <w:szCs w:val="27"/>
        </w:rPr>
      </w:pPr>
      <w:r w:rsidRPr="00341B33">
        <w:rPr>
          <w:rFonts w:ascii="仿宋_GB2312" w:eastAsia="仿宋_GB2312" w:hAnsi="宋体" w:cs="宋体" w:hint="eastAsia"/>
          <w:color w:val="333333"/>
          <w:kern w:val="0"/>
          <w:sz w:val="27"/>
          <w:szCs w:val="27"/>
        </w:rPr>
        <w:t>南建设工〔2016〕5号</w:t>
      </w:r>
    </w:p>
    <w:p w:rsidR="00341B33" w:rsidRPr="00341B33" w:rsidRDefault="00341B33" w:rsidP="00341B33">
      <w:pPr>
        <w:widowControl/>
        <w:spacing w:line="375" w:lineRule="atLeast"/>
        <w:jc w:val="center"/>
        <w:rPr>
          <w:rFonts w:ascii="宋体" w:eastAsia="宋体" w:hAnsi="宋体" w:cs="宋体"/>
          <w:color w:val="333333"/>
          <w:kern w:val="0"/>
          <w:szCs w:val="21"/>
        </w:rPr>
      </w:pPr>
    </w:p>
    <w:p w:rsidR="00341B33" w:rsidRPr="00341B33" w:rsidRDefault="00341B33" w:rsidP="00341B33">
      <w:pPr>
        <w:widowControl/>
        <w:spacing w:line="480" w:lineRule="atLeast"/>
        <w:rPr>
          <w:rFonts w:ascii="宋体" w:eastAsia="宋体" w:hAnsi="宋体" w:cs="宋体" w:hint="eastAsia"/>
          <w:color w:val="333333"/>
          <w:kern w:val="0"/>
          <w:szCs w:val="21"/>
        </w:rPr>
      </w:pPr>
      <w:r w:rsidRPr="00341B33">
        <w:rPr>
          <w:rFonts w:ascii="仿宋_GB2312" w:eastAsia="仿宋_GB2312" w:hAnsi="宋体" w:cs="宋体" w:hint="eastAsia"/>
          <w:color w:val="333333"/>
          <w:kern w:val="0"/>
          <w:sz w:val="27"/>
          <w:szCs w:val="27"/>
        </w:rPr>
        <w:t>各镇（街道）国土城建和水务局，区建筑工程施工安全监督站，各有关单位：</w:t>
      </w:r>
    </w:p>
    <w:p w:rsidR="00341B33" w:rsidRPr="00341B33" w:rsidRDefault="00341B33" w:rsidP="00341B33">
      <w:pPr>
        <w:widowControl/>
        <w:spacing w:line="480" w:lineRule="atLeast"/>
        <w:ind w:firstLine="640"/>
        <w:rPr>
          <w:rFonts w:ascii="宋体" w:eastAsia="宋体" w:hAnsi="宋体" w:cs="宋体" w:hint="eastAsia"/>
          <w:color w:val="333333"/>
          <w:kern w:val="0"/>
          <w:szCs w:val="21"/>
        </w:rPr>
      </w:pPr>
      <w:r w:rsidRPr="00341B33">
        <w:rPr>
          <w:rFonts w:ascii="仿宋_GB2312" w:eastAsia="仿宋_GB2312" w:hAnsi="宋体" w:cs="宋体" w:hint="eastAsia"/>
          <w:color w:val="333333"/>
          <w:kern w:val="0"/>
          <w:sz w:val="27"/>
          <w:szCs w:val="27"/>
        </w:rPr>
        <w:t>为切实加强我区建筑工地安全生产工作，根据上级文件要求和我局工作计划，我局制定了《关于开展全区岁末年初房建市政工程安全生产大检查工作方案》，现印发给你们。请结合实际，按照要求，认真贯彻执行。</w:t>
      </w:r>
    </w:p>
    <w:p w:rsidR="00341B33" w:rsidRDefault="00341B33" w:rsidP="00341B33">
      <w:pPr>
        <w:widowControl/>
        <w:spacing w:line="480" w:lineRule="atLeast"/>
        <w:ind w:firstLine="3840"/>
        <w:rPr>
          <w:rFonts w:ascii="仿宋_GB2312" w:eastAsia="仿宋_GB2312" w:hAnsi="宋体" w:cs="宋体" w:hint="eastAsia"/>
          <w:color w:val="333333"/>
          <w:kern w:val="0"/>
          <w:sz w:val="27"/>
          <w:szCs w:val="27"/>
        </w:rPr>
      </w:pPr>
    </w:p>
    <w:p w:rsidR="00341B33" w:rsidRDefault="00341B33" w:rsidP="00341B33">
      <w:pPr>
        <w:widowControl/>
        <w:spacing w:line="480" w:lineRule="atLeast"/>
        <w:ind w:firstLine="3840"/>
        <w:rPr>
          <w:rFonts w:ascii="仿宋_GB2312" w:eastAsia="仿宋_GB2312" w:hAnsi="宋体" w:cs="宋体" w:hint="eastAsia"/>
          <w:color w:val="333333"/>
          <w:kern w:val="0"/>
          <w:sz w:val="27"/>
          <w:szCs w:val="27"/>
        </w:rPr>
      </w:pPr>
    </w:p>
    <w:p w:rsidR="00341B33" w:rsidRDefault="00341B33" w:rsidP="00341B33">
      <w:pPr>
        <w:widowControl/>
        <w:spacing w:line="480" w:lineRule="atLeast"/>
        <w:ind w:firstLine="3840"/>
        <w:rPr>
          <w:rFonts w:ascii="仿宋_GB2312" w:eastAsia="仿宋_GB2312" w:hAnsi="宋体" w:cs="宋体" w:hint="eastAsia"/>
          <w:color w:val="333333"/>
          <w:kern w:val="0"/>
          <w:sz w:val="27"/>
          <w:szCs w:val="27"/>
        </w:rPr>
      </w:pPr>
    </w:p>
    <w:p w:rsidR="00341B33" w:rsidRPr="00341B33" w:rsidRDefault="00341B33" w:rsidP="00341B33">
      <w:pPr>
        <w:widowControl/>
        <w:spacing w:line="480" w:lineRule="atLeast"/>
        <w:ind w:firstLine="3840"/>
        <w:jc w:val="right"/>
        <w:rPr>
          <w:rFonts w:ascii="宋体" w:eastAsia="宋体" w:hAnsi="宋体" w:cs="宋体" w:hint="eastAsia"/>
          <w:color w:val="333333"/>
          <w:kern w:val="0"/>
          <w:szCs w:val="21"/>
        </w:rPr>
      </w:pPr>
      <w:r w:rsidRPr="00341B33">
        <w:rPr>
          <w:rFonts w:ascii="仿宋_GB2312" w:eastAsia="仿宋_GB2312" w:hAnsi="宋体" w:cs="宋体" w:hint="eastAsia"/>
          <w:color w:val="333333"/>
          <w:kern w:val="0"/>
          <w:sz w:val="27"/>
          <w:szCs w:val="27"/>
        </w:rPr>
        <w:t>佛山市南海区国土城建和水务局</w:t>
      </w:r>
    </w:p>
    <w:p w:rsidR="00341B33" w:rsidRPr="00341B33" w:rsidRDefault="00341B33" w:rsidP="00341B33">
      <w:pPr>
        <w:widowControl/>
        <w:spacing w:line="480" w:lineRule="atLeast"/>
        <w:ind w:firstLine="3840"/>
        <w:jc w:val="right"/>
        <w:rPr>
          <w:rFonts w:ascii="宋体" w:eastAsia="宋体" w:hAnsi="宋体" w:cs="宋体" w:hint="eastAsia"/>
          <w:color w:val="333333"/>
          <w:kern w:val="0"/>
          <w:szCs w:val="21"/>
        </w:rPr>
      </w:pPr>
      <w:r w:rsidRPr="00341B33">
        <w:rPr>
          <w:rFonts w:ascii="仿宋_GB2312" w:eastAsia="仿宋_GB2312" w:hAnsi="宋体" w:cs="宋体" w:hint="eastAsia"/>
          <w:color w:val="333333"/>
          <w:kern w:val="0"/>
          <w:sz w:val="27"/>
          <w:szCs w:val="27"/>
        </w:rPr>
        <w:t>2016年1月13日</w:t>
      </w:r>
    </w:p>
    <w:p w:rsidR="00341B33" w:rsidRDefault="00341B33" w:rsidP="00341B33">
      <w:pPr>
        <w:widowControl/>
        <w:spacing w:line="640" w:lineRule="atLeast"/>
        <w:jc w:val="center"/>
        <w:rPr>
          <w:rFonts w:ascii="方正小标宋简体" w:eastAsia="方正小标宋简体" w:hAnsi="宋体" w:cs="宋体" w:hint="eastAsia"/>
          <w:color w:val="333333"/>
          <w:kern w:val="0"/>
          <w:sz w:val="27"/>
          <w:szCs w:val="27"/>
        </w:rPr>
      </w:pPr>
    </w:p>
    <w:p w:rsidR="00341B33" w:rsidRDefault="00341B33" w:rsidP="00341B33">
      <w:pPr>
        <w:widowControl/>
        <w:spacing w:line="640" w:lineRule="atLeast"/>
        <w:jc w:val="center"/>
        <w:rPr>
          <w:rFonts w:ascii="方正小标宋简体" w:eastAsia="方正小标宋简体" w:hAnsi="宋体" w:cs="宋体" w:hint="eastAsia"/>
          <w:color w:val="333333"/>
          <w:kern w:val="0"/>
          <w:sz w:val="27"/>
          <w:szCs w:val="27"/>
        </w:rPr>
      </w:pPr>
    </w:p>
    <w:p w:rsidR="00341B33" w:rsidRDefault="00341B33" w:rsidP="00341B33">
      <w:pPr>
        <w:widowControl/>
        <w:spacing w:line="640" w:lineRule="atLeast"/>
        <w:jc w:val="center"/>
        <w:rPr>
          <w:rFonts w:ascii="方正小标宋简体" w:eastAsia="方正小标宋简体" w:hAnsi="宋体" w:cs="宋体" w:hint="eastAsia"/>
          <w:color w:val="333333"/>
          <w:kern w:val="0"/>
          <w:sz w:val="27"/>
          <w:szCs w:val="27"/>
        </w:rPr>
      </w:pPr>
    </w:p>
    <w:p w:rsidR="00341B33" w:rsidRDefault="00341B33" w:rsidP="00341B33">
      <w:pPr>
        <w:widowControl/>
        <w:spacing w:line="640" w:lineRule="atLeast"/>
        <w:jc w:val="center"/>
        <w:rPr>
          <w:rFonts w:ascii="方正小标宋简体" w:eastAsia="方正小标宋简体" w:hAnsi="宋体" w:cs="宋体" w:hint="eastAsia"/>
          <w:color w:val="333333"/>
          <w:kern w:val="0"/>
          <w:sz w:val="27"/>
          <w:szCs w:val="27"/>
        </w:rPr>
      </w:pPr>
    </w:p>
    <w:p w:rsidR="00341B33" w:rsidRDefault="00341B33" w:rsidP="00341B33">
      <w:pPr>
        <w:widowControl/>
        <w:spacing w:line="640" w:lineRule="atLeast"/>
        <w:jc w:val="center"/>
        <w:rPr>
          <w:rFonts w:ascii="方正小标宋简体" w:eastAsia="方正小标宋简体" w:hAnsi="宋体" w:cs="宋体" w:hint="eastAsia"/>
          <w:color w:val="333333"/>
          <w:kern w:val="0"/>
          <w:sz w:val="27"/>
          <w:szCs w:val="27"/>
        </w:rPr>
      </w:pPr>
    </w:p>
    <w:p w:rsidR="00341B33" w:rsidRDefault="00341B33" w:rsidP="00341B33">
      <w:pPr>
        <w:widowControl/>
        <w:spacing w:line="640" w:lineRule="atLeast"/>
        <w:jc w:val="center"/>
        <w:rPr>
          <w:rFonts w:ascii="方正小标宋简体" w:eastAsia="方正小标宋简体" w:hAnsi="宋体" w:cs="宋体" w:hint="eastAsia"/>
          <w:color w:val="333333"/>
          <w:kern w:val="0"/>
          <w:sz w:val="27"/>
          <w:szCs w:val="27"/>
        </w:rPr>
      </w:pPr>
    </w:p>
    <w:p w:rsidR="00C16720" w:rsidRDefault="00C16720" w:rsidP="00341B33">
      <w:pPr>
        <w:widowControl/>
        <w:spacing w:line="640" w:lineRule="atLeast"/>
        <w:jc w:val="center"/>
        <w:rPr>
          <w:rFonts w:ascii="方正小标宋简体" w:eastAsia="方正小标宋简体" w:hAnsi="宋体" w:cs="宋体" w:hint="eastAsia"/>
          <w:color w:val="333333"/>
          <w:kern w:val="0"/>
          <w:sz w:val="27"/>
          <w:szCs w:val="27"/>
        </w:rPr>
      </w:pPr>
    </w:p>
    <w:p w:rsidR="00C16720" w:rsidRDefault="00C16720" w:rsidP="00341B33">
      <w:pPr>
        <w:widowControl/>
        <w:spacing w:line="640" w:lineRule="atLeast"/>
        <w:jc w:val="center"/>
        <w:rPr>
          <w:rFonts w:ascii="方正小标宋简体" w:eastAsia="方正小标宋简体" w:hAnsi="宋体" w:cs="宋体" w:hint="eastAsia"/>
          <w:color w:val="333333"/>
          <w:kern w:val="0"/>
          <w:sz w:val="27"/>
          <w:szCs w:val="27"/>
        </w:rPr>
      </w:pPr>
    </w:p>
    <w:p w:rsidR="00C16720" w:rsidRDefault="00C16720" w:rsidP="00341B33">
      <w:pPr>
        <w:widowControl/>
        <w:spacing w:line="640" w:lineRule="atLeast"/>
        <w:jc w:val="center"/>
        <w:rPr>
          <w:rFonts w:ascii="方正小标宋简体" w:eastAsia="方正小标宋简体" w:hAnsi="宋体" w:cs="宋体" w:hint="eastAsia"/>
          <w:color w:val="333333"/>
          <w:kern w:val="0"/>
          <w:sz w:val="27"/>
          <w:szCs w:val="27"/>
        </w:rPr>
      </w:pPr>
    </w:p>
    <w:p w:rsidR="00341B33" w:rsidRPr="00341B33" w:rsidRDefault="00341B33" w:rsidP="00341B33">
      <w:pPr>
        <w:widowControl/>
        <w:spacing w:line="640" w:lineRule="atLeast"/>
        <w:jc w:val="center"/>
        <w:rPr>
          <w:rFonts w:ascii="宋体" w:eastAsia="宋体" w:hAnsi="宋体" w:cs="宋体" w:hint="eastAsia"/>
          <w:color w:val="333333"/>
          <w:kern w:val="0"/>
          <w:szCs w:val="21"/>
        </w:rPr>
      </w:pPr>
      <w:r w:rsidRPr="00341B33">
        <w:rPr>
          <w:rFonts w:ascii="方正小标宋简体" w:eastAsia="方正小标宋简体" w:hAnsi="宋体" w:cs="宋体" w:hint="eastAsia"/>
          <w:color w:val="333333"/>
          <w:kern w:val="0"/>
          <w:sz w:val="27"/>
          <w:szCs w:val="27"/>
        </w:rPr>
        <w:lastRenderedPageBreak/>
        <w:t>关于开展全区房屋建筑和市政基础设施工程岁末年初安全</w:t>
      </w:r>
    </w:p>
    <w:p w:rsidR="00341B33" w:rsidRPr="00341B33" w:rsidRDefault="00341B33" w:rsidP="00341B33">
      <w:pPr>
        <w:widowControl/>
        <w:spacing w:line="640" w:lineRule="atLeast"/>
        <w:jc w:val="center"/>
        <w:rPr>
          <w:rFonts w:ascii="宋体" w:eastAsia="宋体" w:hAnsi="宋体" w:cs="宋体" w:hint="eastAsia"/>
          <w:color w:val="333333"/>
          <w:kern w:val="0"/>
          <w:szCs w:val="21"/>
        </w:rPr>
      </w:pPr>
      <w:r w:rsidRPr="00341B33">
        <w:rPr>
          <w:rFonts w:ascii="方正小标宋简体" w:eastAsia="方正小标宋简体" w:hAnsi="宋体" w:cs="宋体" w:hint="eastAsia"/>
          <w:color w:val="333333"/>
          <w:kern w:val="0"/>
          <w:sz w:val="27"/>
          <w:szCs w:val="27"/>
        </w:rPr>
        <w:t>生产大检查的方案</w:t>
      </w:r>
    </w:p>
    <w:p w:rsidR="00341B33" w:rsidRPr="00341B33" w:rsidRDefault="00341B33" w:rsidP="00341B33">
      <w:pPr>
        <w:widowControl/>
        <w:spacing w:line="640" w:lineRule="atLeast"/>
        <w:ind w:right="23"/>
        <w:jc w:val="center"/>
        <w:rPr>
          <w:rFonts w:ascii="宋体" w:eastAsia="宋体" w:hAnsi="宋体" w:cs="宋体" w:hint="eastAsia"/>
          <w:color w:val="333333"/>
          <w:kern w:val="0"/>
          <w:szCs w:val="21"/>
        </w:rPr>
      </w:pPr>
    </w:p>
    <w:p w:rsidR="00341B33" w:rsidRPr="00341B33" w:rsidRDefault="00341B33" w:rsidP="00341B33">
      <w:pPr>
        <w:widowControl/>
        <w:spacing w:line="640" w:lineRule="atLeast"/>
        <w:ind w:firstLine="640"/>
        <w:rPr>
          <w:rFonts w:ascii="宋体" w:eastAsia="宋体" w:hAnsi="宋体" w:cs="宋体" w:hint="eastAsia"/>
          <w:color w:val="333333"/>
          <w:kern w:val="0"/>
          <w:szCs w:val="21"/>
        </w:rPr>
      </w:pPr>
      <w:r w:rsidRPr="00341B33">
        <w:rPr>
          <w:rFonts w:ascii="仿宋_GB2312" w:eastAsia="仿宋_GB2312" w:hAnsi="宋体" w:cs="宋体" w:hint="eastAsia"/>
          <w:color w:val="333333"/>
          <w:kern w:val="0"/>
          <w:sz w:val="27"/>
          <w:szCs w:val="27"/>
        </w:rPr>
        <w:t>为进一步加强我区房屋建筑和市政基础设施工程的施工安全管理，强化各方责任单位的安全施工意识，督促各方落实安全生产主体责任，严厉打击建设领域安全生产违法行为，切实消除安全事故隐患，确保岁末年初期间我区房屋建筑和市政基础设施工程施工安全生产形势稳定，结合相关文件精神，制定本方案。</w:t>
      </w:r>
    </w:p>
    <w:p w:rsidR="00341B33" w:rsidRPr="00341B33" w:rsidRDefault="00341B33" w:rsidP="00341B33">
      <w:pPr>
        <w:widowControl/>
        <w:spacing w:line="640" w:lineRule="atLeast"/>
        <w:ind w:firstLine="640"/>
        <w:rPr>
          <w:rFonts w:ascii="宋体" w:eastAsia="宋体" w:hAnsi="宋体" w:cs="宋体" w:hint="eastAsia"/>
          <w:color w:val="333333"/>
          <w:kern w:val="0"/>
          <w:szCs w:val="21"/>
        </w:rPr>
      </w:pPr>
      <w:r w:rsidRPr="00341B33">
        <w:rPr>
          <w:rFonts w:ascii="黑体" w:eastAsia="黑体" w:hAnsi="宋体" w:cs="宋体" w:hint="eastAsia"/>
          <w:color w:val="333333"/>
          <w:kern w:val="0"/>
          <w:sz w:val="27"/>
          <w:szCs w:val="27"/>
        </w:rPr>
        <w:t>一、检查依据</w:t>
      </w:r>
    </w:p>
    <w:p w:rsidR="00341B33" w:rsidRPr="00341B33" w:rsidRDefault="00341B33" w:rsidP="00341B33">
      <w:pPr>
        <w:widowControl/>
        <w:spacing w:line="640" w:lineRule="atLeast"/>
        <w:ind w:firstLine="640"/>
        <w:rPr>
          <w:rFonts w:ascii="宋体" w:eastAsia="宋体" w:hAnsi="宋体" w:cs="宋体" w:hint="eastAsia"/>
          <w:color w:val="333333"/>
          <w:kern w:val="0"/>
          <w:szCs w:val="21"/>
        </w:rPr>
      </w:pPr>
      <w:r w:rsidRPr="00341B33">
        <w:rPr>
          <w:rFonts w:ascii="仿宋_GB2312" w:eastAsia="仿宋_GB2312" w:hAnsi="宋体" w:cs="宋体" w:hint="eastAsia"/>
          <w:color w:val="333333"/>
          <w:kern w:val="0"/>
          <w:sz w:val="27"/>
          <w:szCs w:val="27"/>
        </w:rPr>
        <w:t>《中华人民共和国建筑法》、《建设工程安全生产管理条例》、《佛山市南海区建设施工安全巡查制度》、《佛山市安全生产委员会办公室转发关于切实做好岁末年初及2016年元旦春节期间安全生产工作的通知》（佛安办明电〔2015〕61号）、《佛山市安全生产委员会关于深刻吸取深圳光明新区</w:t>
      </w:r>
      <w:r w:rsidRPr="00341B33">
        <w:rPr>
          <w:rFonts w:ascii="Times New Roman" w:eastAsia="宋体" w:hAnsi="Times New Roman" w:cs="Times New Roman"/>
          <w:color w:val="333333"/>
          <w:kern w:val="0"/>
          <w:sz w:val="27"/>
          <w:szCs w:val="27"/>
        </w:rPr>
        <w:t>“</w:t>
      </w:r>
      <w:r w:rsidRPr="00341B33">
        <w:rPr>
          <w:rFonts w:ascii="仿宋_GB2312" w:eastAsia="仿宋_GB2312" w:hAnsi="宋体" w:cs="宋体" w:hint="eastAsia"/>
          <w:color w:val="333333"/>
          <w:kern w:val="0"/>
          <w:sz w:val="27"/>
          <w:szCs w:val="27"/>
        </w:rPr>
        <w:t>12.20</w:t>
      </w:r>
      <w:r w:rsidRPr="00341B33">
        <w:rPr>
          <w:rFonts w:ascii="Times New Roman" w:eastAsia="宋体" w:hAnsi="Times New Roman" w:cs="Times New Roman"/>
          <w:color w:val="333333"/>
          <w:kern w:val="0"/>
          <w:sz w:val="27"/>
          <w:szCs w:val="27"/>
        </w:rPr>
        <w:t>”</w:t>
      </w:r>
      <w:r w:rsidRPr="00341B33">
        <w:rPr>
          <w:rFonts w:ascii="仿宋_GB2312" w:eastAsia="仿宋_GB2312" w:hAnsi="宋体" w:cs="宋体" w:hint="eastAsia"/>
          <w:color w:val="333333"/>
          <w:kern w:val="0"/>
          <w:sz w:val="27"/>
          <w:szCs w:val="27"/>
        </w:rPr>
        <w:t>山体滑坡灾害教训迅速开展岁末年初安全生产大检查的紧急通知》（佛安明电〔2015〕2号）、《佛山市住房和城乡建设管理局关于印发〈房屋建筑工程今冬明春火灾防控工作方案〉的通知》（佛建管函〔2015〕701号）、《佛山市交通运输局关于切实做好岁末年初及2016年元旦春节期间交通运输行业安全生产大检查的通知》、《关于切实做好我区岁末年初及2016年元旦春节期间安全生产工作的通知》（南安委〔2015〕15号）、佛山市南海区国土城建和水务局关于印发南海区房屋市政工程、</w:t>
      </w:r>
      <w:r w:rsidRPr="00341B33">
        <w:rPr>
          <w:rFonts w:ascii="仿宋_GB2312" w:eastAsia="仿宋_GB2312" w:hAnsi="宋体" w:cs="宋体" w:hint="eastAsia"/>
          <w:color w:val="333333"/>
          <w:kern w:val="0"/>
          <w:sz w:val="27"/>
          <w:szCs w:val="27"/>
        </w:rPr>
        <w:lastRenderedPageBreak/>
        <w:t>燃气工程消防安全百日大检查行动方案的通知》(南建设工〔2015〕131号)、《佛山市南海区国土城建和水务局关于印发南海区房屋市政工程施工安全生产大检查深化</w:t>
      </w:r>
      <w:r w:rsidRPr="00341B33">
        <w:rPr>
          <w:rFonts w:ascii="Times New Roman" w:eastAsia="宋体" w:hAnsi="Times New Roman" w:cs="Times New Roman"/>
          <w:color w:val="333333"/>
          <w:kern w:val="0"/>
          <w:sz w:val="27"/>
          <w:szCs w:val="27"/>
        </w:rPr>
        <w:t>“</w:t>
      </w:r>
      <w:r w:rsidRPr="00341B33">
        <w:rPr>
          <w:rFonts w:ascii="仿宋_GB2312" w:eastAsia="仿宋_GB2312" w:hAnsi="宋体" w:cs="宋体" w:hint="eastAsia"/>
          <w:color w:val="333333"/>
          <w:kern w:val="0"/>
          <w:sz w:val="27"/>
          <w:szCs w:val="27"/>
        </w:rPr>
        <w:t>打非治违</w:t>
      </w:r>
      <w:r w:rsidRPr="00341B33">
        <w:rPr>
          <w:rFonts w:ascii="Times New Roman" w:eastAsia="宋体" w:hAnsi="Times New Roman" w:cs="Times New Roman"/>
          <w:color w:val="333333"/>
          <w:kern w:val="0"/>
          <w:sz w:val="27"/>
          <w:szCs w:val="27"/>
        </w:rPr>
        <w:t>”</w:t>
      </w:r>
      <w:r w:rsidRPr="00341B33">
        <w:rPr>
          <w:rFonts w:ascii="仿宋_GB2312" w:eastAsia="仿宋_GB2312" w:hAnsi="宋体" w:cs="宋体" w:hint="eastAsia"/>
          <w:color w:val="333333"/>
          <w:kern w:val="0"/>
          <w:sz w:val="27"/>
          <w:szCs w:val="27"/>
        </w:rPr>
        <w:t>和专项整治工作实施方案的通知》（南建设工〔2015〕110号）、《佛山市南海区国土城建和水务局关于印发佛山市南海区2015年建筑施工安全生产攻坚工作方案的通知》（南建〔2015〕14号）、《佛山市南海区国土城建和水务局关于印发南海区房屋市政工程开展危险性较大的分部分项工程落实施工方案专项行动工作方案的通知》（南建设工〔2015〕54号）、以及相关法律法规标准。</w:t>
      </w:r>
    </w:p>
    <w:p w:rsidR="00341B33" w:rsidRPr="00341B33" w:rsidRDefault="00341B33" w:rsidP="00341B33">
      <w:pPr>
        <w:widowControl/>
        <w:spacing w:line="640" w:lineRule="atLeast"/>
        <w:ind w:firstLine="640"/>
        <w:rPr>
          <w:rFonts w:ascii="宋体" w:eastAsia="宋体" w:hAnsi="宋体" w:cs="宋体" w:hint="eastAsia"/>
          <w:color w:val="333333"/>
          <w:kern w:val="0"/>
          <w:szCs w:val="21"/>
        </w:rPr>
      </w:pPr>
      <w:r w:rsidRPr="00341B33">
        <w:rPr>
          <w:rFonts w:ascii="黑体" w:eastAsia="黑体" w:hAnsi="宋体" w:cs="宋体" w:hint="eastAsia"/>
          <w:color w:val="333333"/>
          <w:kern w:val="0"/>
          <w:sz w:val="27"/>
          <w:szCs w:val="27"/>
        </w:rPr>
        <w:t>二、总体要求和目标</w:t>
      </w:r>
    </w:p>
    <w:p w:rsidR="00341B33" w:rsidRPr="00341B33" w:rsidRDefault="00341B33" w:rsidP="00341B33">
      <w:pPr>
        <w:widowControl/>
        <w:spacing w:line="640" w:lineRule="atLeast"/>
        <w:ind w:firstLine="640"/>
        <w:rPr>
          <w:rFonts w:ascii="宋体" w:eastAsia="宋体" w:hAnsi="宋体" w:cs="宋体" w:hint="eastAsia"/>
          <w:color w:val="333333"/>
          <w:kern w:val="0"/>
          <w:szCs w:val="21"/>
        </w:rPr>
      </w:pPr>
      <w:r w:rsidRPr="00341B33">
        <w:rPr>
          <w:rFonts w:ascii="仿宋_GB2312" w:eastAsia="仿宋_GB2312" w:hAnsi="宋体" w:cs="宋体" w:hint="eastAsia"/>
          <w:color w:val="333333"/>
          <w:kern w:val="0"/>
          <w:sz w:val="27"/>
          <w:szCs w:val="27"/>
        </w:rPr>
        <w:t>认真贯彻上级文件精神，结合房屋建筑和市政基础设施工程施工领域岁末年初事故防范工作特点，加大监管力度，继续深化房屋建筑和市政基础设施工程施工安全隐患排查治理工作，督促各方落实安全生产主体责任，严厉打击房屋建筑和市政基础设施工程建设领域安全生产违法行为，切实消除安全事故隐患，坚决防范重特大安全生产责任事故发生，确保岁末年初期间我区房屋建筑和市政基础设施工程施工安全生产形势稳定。</w:t>
      </w:r>
    </w:p>
    <w:p w:rsidR="00341B33" w:rsidRPr="00341B33" w:rsidRDefault="00341B33" w:rsidP="00341B33">
      <w:pPr>
        <w:widowControl/>
        <w:spacing w:line="640" w:lineRule="atLeast"/>
        <w:ind w:firstLine="640"/>
        <w:rPr>
          <w:rFonts w:ascii="宋体" w:eastAsia="宋体" w:hAnsi="宋体" w:cs="宋体" w:hint="eastAsia"/>
          <w:color w:val="333333"/>
          <w:kern w:val="0"/>
          <w:szCs w:val="21"/>
        </w:rPr>
      </w:pPr>
      <w:r w:rsidRPr="00341B33">
        <w:rPr>
          <w:rFonts w:ascii="黑体" w:eastAsia="黑体" w:hAnsi="宋体" w:cs="宋体" w:hint="eastAsia"/>
          <w:color w:val="333333"/>
          <w:kern w:val="0"/>
          <w:sz w:val="27"/>
          <w:szCs w:val="27"/>
        </w:rPr>
        <w:t>三、组织领导</w:t>
      </w:r>
    </w:p>
    <w:p w:rsidR="00341B33" w:rsidRPr="00341B33" w:rsidRDefault="00341B33" w:rsidP="00341B33">
      <w:pPr>
        <w:widowControl/>
        <w:spacing w:line="640" w:lineRule="atLeast"/>
        <w:ind w:firstLine="640"/>
        <w:rPr>
          <w:rFonts w:ascii="宋体" w:eastAsia="宋体" w:hAnsi="宋体" w:cs="宋体" w:hint="eastAsia"/>
          <w:color w:val="333333"/>
          <w:kern w:val="0"/>
          <w:szCs w:val="21"/>
        </w:rPr>
      </w:pPr>
      <w:r w:rsidRPr="00341B33">
        <w:rPr>
          <w:rFonts w:ascii="仿宋_GB2312" w:eastAsia="仿宋_GB2312" w:hAnsi="宋体" w:cs="宋体" w:hint="eastAsia"/>
          <w:color w:val="333333"/>
          <w:kern w:val="0"/>
          <w:sz w:val="27"/>
          <w:szCs w:val="27"/>
        </w:rPr>
        <w:t>为确保我区房屋建筑和市政基础设施工程安全生产大检查取得实效，我局成立安全生产大检查工作领导小组，负责本次安全生产大检查的统一领导、组织协调、监督检查和责任考核。</w:t>
      </w:r>
    </w:p>
    <w:p w:rsidR="00341B33" w:rsidRPr="00341B33" w:rsidRDefault="00341B33" w:rsidP="00341B33">
      <w:pPr>
        <w:widowControl/>
        <w:spacing w:line="640" w:lineRule="atLeast"/>
        <w:ind w:firstLine="640"/>
        <w:rPr>
          <w:rFonts w:ascii="宋体" w:eastAsia="宋体" w:hAnsi="宋体" w:cs="宋体" w:hint="eastAsia"/>
          <w:color w:val="333333"/>
          <w:kern w:val="0"/>
          <w:szCs w:val="21"/>
        </w:rPr>
      </w:pPr>
      <w:r w:rsidRPr="00341B33">
        <w:rPr>
          <w:rFonts w:ascii="仿宋_GB2312" w:eastAsia="仿宋_GB2312" w:hAnsi="宋体" w:cs="宋体" w:hint="eastAsia"/>
          <w:color w:val="333333"/>
          <w:kern w:val="0"/>
          <w:sz w:val="27"/>
          <w:szCs w:val="27"/>
        </w:rPr>
        <w:t>组 长：刘浩文</w:t>
      </w:r>
    </w:p>
    <w:p w:rsidR="00341B33" w:rsidRPr="00341B33" w:rsidRDefault="00341B33" w:rsidP="00341B33">
      <w:pPr>
        <w:widowControl/>
        <w:spacing w:line="640" w:lineRule="atLeast"/>
        <w:ind w:firstLine="640"/>
        <w:rPr>
          <w:rFonts w:ascii="宋体" w:eastAsia="宋体" w:hAnsi="宋体" w:cs="宋体" w:hint="eastAsia"/>
          <w:color w:val="333333"/>
          <w:kern w:val="0"/>
          <w:szCs w:val="21"/>
        </w:rPr>
      </w:pPr>
      <w:r w:rsidRPr="00341B33">
        <w:rPr>
          <w:rFonts w:ascii="仿宋_GB2312" w:eastAsia="仿宋_GB2312" w:hAnsi="宋体" w:cs="宋体" w:hint="eastAsia"/>
          <w:color w:val="333333"/>
          <w:kern w:val="0"/>
          <w:sz w:val="27"/>
          <w:szCs w:val="27"/>
        </w:rPr>
        <w:lastRenderedPageBreak/>
        <w:t>副组长：黄玮瑜</w:t>
      </w:r>
    </w:p>
    <w:p w:rsidR="00341B33" w:rsidRPr="00341B33" w:rsidRDefault="00341B33" w:rsidP="00341B33">
      <w:pPr>
        <w:widowControl/>
        <w:spacing w:line="640" w:lineRule="atLeast"/>
        <w:ind w:firstLine="640"/>
        <w:rPr>
          <w:rFonts w:ascii="宋体" w:eastAsia="宋体" w:hAnsi="宋体" w:cs="宋体" w:hint="eastAsia"/>
          <w:color w:val="333333"/>
          <w:kern w:val="0"/>
          <w:szCs w:val="21"/>
        </w:rPr>
      </w:pPr>
      <w:r w:rsidRPr="00341B33">
        <w:rPr>
          <w:rFonts w:ascii="仿宋_GB2312" w:eastAsia="仿宋_GB2312" w:hAnsi="宋体" w:cs="宋体" w:hint="eastAsia"/>
          <w:color w:val="333333"/>
          <w:kern w:val="0"/>
          <w:sz w:val="27"/>
          <w:szCs w:val="27"/>
        </w:rPr>
        <w:t>成 员：周群建、周家鹏、徐琼、陈桂科、邝俭都、杨卓</w:t>
      </w:r>
    </w:p>
    <w:p w:rsidR="00341B33" w:rsidRPr="00341B33" w:rsidRDefault="00341B33" w:rsidP="00341B33">
      <w:pPr>
        <w:widowControl/>
        <w:spacing w:line="640" w:lineRule="atLeast"/>
        <w:ind w:firstLine="640"/>
        <w:rPr>
          <w:rFonts w:ascii="宋体" w:eastAsia="宋体" w:hAnsi="宋体" w:cs="宋体" w:hint="eastAsia"/>
          <w:color w:val="333333"/>
          <w:kern w:val="0"/>
          <w:szCs w:val="21"/>
        </w:rPr>
      </w:pPr>
      <w:r w:rsidRPr="00341B33">
        <w:rPr>
          <w:rFonts w:ascii="仿宋_GB2312" w:eastAsia="仿宋_GB2312" w:hAnsi="宋体" w:cs="宋体" w:hint="eastAsia"/>
          <w:color w:val="333333"/>
          <w:kern w:val="0"/>
          <w:sz w:val="27"/>
          <w:szCs w:val="27"/>
        </w:rPr>
        <w:t>领导小组办公室设在局质量安全监管科，负责本次安全生产大检查的统筹协调、检查督办及其他具体工作的落实。</w:t>
      </w:r>
    </w:p>
    <w:p w:rsidR="00341B33" w:rsidRPr="00341B33" w:rsidRDefault="00341B33" w:rsidP="00341B33">
      <w:pPr>
        <w:widowControl/>
        <w:spacing w:line="640" w:lineRule="atLeast"/>
        <w:ind w:firstLine="640"/>
        <w:rPr>
          <w:rFonts w:ascii="宋体" w:eastAsia="宋体" w:hAnsi="宋体" w:cs="宋体" w:hint="eastAsia"/>
          <w:color w:val="333333"/>
          <w:kern w:val="0"/>
          <w:szCs w:val="21"/>
        </w:rPr>
      </w:pPr>
      <w:r w:rsidRPr="00341B33">
        <w:rPr>
          <w:rFonts w:ascii="黑体" w:eastAsia="黑体" w:hAnsi="宋体" w:cs="宋体" w:hint="eastAsia"/>
          <w:color w:val="333333"/>
          <w:kern w:val="0"/>
          <w:sz w:val="27"/>
          <w:szCs w:val="27"/>
        </w:rPr>
        <w:t>四、检查督查范围和内容</w:t>
      </w:r>
    </w:p>
    <w:p w:rsidR="00341B33" w:rsidRPr="00341B33" w:rsidRDefault="00341B33" w:rsidP="00341B33">
      <w:pPr>
        <w:widowControl/>
        <w:spacing w:line="640" w:lineRule="atLeast"/>
        <w:ind w:firstLine="643"/>
        <w:rPr>
          <w:rFonts w:ascii="宋体" w:eastAsia="宋体" w:hAnsi="宋体" w:cs="宋体" w:hint="eastAsia"/>
          <w:color w:val="333333"/>
          <w:kern w:val="0"/>
          <w:szCs w:val="21"/>
        </w:rPr>
      </w:pPr>
      <w:r w:rsidRPr="00341B33">
        <w:rPr>
          <w:rFonts w:ascii="楷体_GB2312" w:eastAsia="楷体_GB2312" w:hAnsi="宋体" w:cs="宋体" w:hint="eastAsia"/>
          <w:b/>
          <w:bCs/>
          <w:color w:val="333333"/>
          <w:kern w:val="0"/>
          <w:sz w:val="27"/>
          <w:szCs w:val="27"/>
        </w:rPr>
        <w:t>（一）检查范围</w:t>
      </w:r>
    </w:p>
    <w:p w:rsidR="00341B33" w:rsidRPr="00341B33" w:rsidRDefault="00341B33" w:rsidP="00341B33">
      <w:pPr>
        <w:widowControl/>
        <w:spacing w:line="640" w:lineRule="atLeast"/>
        <w:ind w:firstLine="640"/>
        <w:rPr>
          <w:rFonts w:ascii="宋体" w:eastAsia="宋体" w:hAnsi="宋体" w:cs="宋体" w:hint="eastAsia"/>
          <w:color w:val="333333"/>
          <w:kern w:val="0"/>
          <w:szCs w:val="21"/>
        </w:rPr>
      </w:pPr>
      <w:r w:rsidRPr="00341B33">
        <w:rPr>
          <w:rFonts w:ascii="仿宋_GB2312" w:eastAsia="仿宋_GB2312" w:hAnsi="宋体" w:cs="宋体" w:hint="eastAsia"/>
          <w:color w:val="333333"/>
          <w:kern w:val="0"/>
          <w:sz w:val="27"/>
          <w:szCs w:val="27"/>
        </w:rPr>
        <w:t>全区所有在建的房屋建筑和市政基础设施工程，重点检查存在超过一定规模的起重机械、高大支模、脚手架工程、基坑支护、土方开挖等重大危险源和工地居住人数较多的在建项目。</w:t>
      </w:r>
    </w:p>
    <w:p w:rsidR="00341B33" w:rsidRPr="00341B33" w:rsidRDefault="00341B33" w:rsidP="00341B33">
      <w:pPr>
        <w:widowControl/>
        <w:spacing w:line="640" w:lineRule="atLeast"/>
        <w:ind w:firstLine="643"/>
        <w:rPr>
          <w:rFonts w:ascii="宋体" w:eastAsia="宋体" w:hAnsi="宋体" w:cs="宋体" w:hint="eastAsia"/>
          <w:color w:val="333333"/>
          <w:kern w:val="0"/>
          <w:szCs w:val="21"/>
        </w:rPr>
      </w:pPr>
      <w:r w:rsidRPr="00341B33">
        <w:rPr>
          <w:rFonts w:ascii="楷体_GB2312" w:eastAsia="楷体_GB2312" w:hAnsi="宋体" w:cs="宋体" w:hint="eastAsia"/>
          <w:b/>
          <w:bCs/>
          <w:color w:val="333333"/>
          <w:kern w:val="0"/>
          <w:sz w:val="27"/>
          <w:szCs w:val="27"/>
        </w:rPr>
        <w:t>（二）检查内容</w:t>
      </w:r>
    </w:p>
    <w:p w:rsidR="00341B33" w:rsidRPr="00341B33" w:rsidRDefault="00341B33" w:rsidP="00341B33">
      <w:pPr>
        <w:widowControl/>
        <w:spacing w:line="640" w:lineRule="atLeast"/>
        <w:ind w:firstLine="640"/>
        <w:rPr>
          <w:rFonts w:ascii="宋体" w:eastAsia="宋体" w:hAnsi="宋体" w:cs="宋体" w:hint="eastAsia"/>
          <w:color w:val="333333"/>
          <w:kern w:val="0"/>
          <w:szCs w:val="21"/>
        </w:rPr>
      </w:pPr>
      <w:r w:rsidRPr="00341B33">
        <w:rPr>
          <w:rFonts w:ascii="仿宋_GB2312" w:eastAsia="仿宋_GB2312" w:hAnsi="宋体" w:cs="宋体" w:hint="eastAsia"/>
          <w:color w:val="333333"/>
          <w:kern w:val="0"/>
          <w:sz w:val="27"/>
          <w:szCs w:val="27"/>
        </w:rPr>
        <w:t>1.重点检查在建工地的平安创建情况、</w:t>
      </w:r>
      <w:r w:rsidRPr="00341B33">
        <w:rPr>
          <w:rFonts w:ascii="Times New Roman" w:eastAsia="宋体" w:hAnsi="Times New Roman" w:cs="Times New Roman"/>
          <w:color w:val="333333"/>
          <w:kern w:val="0"/>
          <w:sz w:val="27"/>
          <w:szCs w:val="27"/>
        </w:rPr>
        <w:t>“</w:t>
      </w:r>
      <w:r w:rsidRPr="00341B33">
        <w:rPr>
          <w:rFonts w:ascii="仿宋_GB2312" w:eastAsia="仿宋_GB2312" w:hAnsi="宋体" w:cs="宋体" w:hint="eastAsia"/>
          <w:color w:val="333333"/>
          <w:kern w:val="0"/>
          <w:sz w:val="27"/>
          <w:szCs w:val="27"/>
        </w:rPr>
        <w:t>八打八治</w:t>
      </w:r>
      <w:r w:rsidRPr="00341B33">
        <w:rPr>
          <w:rFonts w:ascii="Times New Roman" w:eastAsia="宋体" w:hAnsi="Times New Roman" w:cs="Times New Roman"/>
          <w:color w:val="333333"/>
          <w:kern w:val="0"/>
          <w:sz w:val="27"/>
          <w:szCs w:val="27"/>
        </w:rPr>
        <w:t>”</w:t>
      </w:r>
      <w:r w:rsidRPr="00341B33">
        <w:rPr>
          <w:rFonts w:ascii="仿宋_GB2312" w:eastAsia="仿宋_GB2312" w:hAnsi="宋体" w:cs="宋体" w:hint="eastAsia"/>
          <w:color w:val="333333"/>
          <w:kern w:val="0"/>
          <w:sz w:val="27"/>
          <w:szCs w:val="27"/>
        </w:rPr>
        <w:t>打非治违专项行动发现的隐患和问题整改落实情况及安全隐患治理台账建立情况。</w:t>
      </w:r>
    </w:p>
    <w:p w:rsidR="00341B33" w:rsidRPr="00341B33" w:rsidRDefault="00341B33" w:rsidP="00341B33">
      <w:pPr>
        <w:widowControl/>
        <w:spacing w:line="640" w:lineRule="atLeast"/>
        <w:ind w:firstLine="640"/>
        <w:rPr>
          <w:rFonts w:ascii="宋体" w:eastAsia="宋体" w:hAnsi="宋体" w:cs="宋体" w:hint="eastAsia"/>
          <w:color w:val="333333"/>
          <w:kern w:val="0"/>
          <w:szCs w:val="21"/>
        </w:rPr>
      </w:pPr>
      <w:r w:rsidRPr="00341B33">
        <w:rPr>
          <w:rFonts w:ascii="仿宋_GB2312" w:eastAsia="仿宋_GB2312" w:hAnsi="宋体" w:cs="宋体" w:hint="eastAsia"/>
          <w:color w:val="333333"/>
          <w:kern w:val="0"/>
          <w:sz w:val="27"/>
          <w:szCs w:val="27"/>
        </w:rPr>
        <w:t>2.企业贯彻落实《建设工程安全生产管理条例》、《危险性较大的分部分项工程安全管理办法》等法律法规的情况，重点是企业负责人和项目负责人带班检查制度的落实情况。</w:t>
      </w:r>
    </w:p>
    <w:p w:rsidR="00341B33" w:rsidRPr="00341B33" w:rsidRDefault="00341B33" w:rsidP="00341B33">
      <w:pPr>
        <w:widowControl/>
        <w:spacing w:line="640" w:lineRule="atLeast"/>
        <w:ind w:firstLine="640"/>
        <w:rPr>
          <w:rFonts w:ascii="宋体" w:eastAsia="宋体" w:hAnsi="宋体" w:cs="宋体" w:hint="eastAsia"/>
          <w:color w:val="333333"/>
          <w:kern w:val="0"/>
          <w:szCs w:val="21"/>
        </w:rPr>
      </w:pPr>
      <w:r w:rsidRPr="00341B33">
        <w:rPr>
          <w:rFonts w:ascii="仿宋_GB2312" w:eastAsia="仿宋_GB2312" w:hAnsi="宋体" w:cs="宋体" w:hint="eastAsia"/>
          <w:color w:val="333333"/>
          <w:kern w:val="0"/>
          <w:sz w:val="27"/>
          <w:szCs w:val="27"/>
        </w:rPr>
        <w:t>3.检查项目安全保证体系的运行情况及工程各方责任主体的履职行为，以检查工程安全技术资料结合现场检查的方式检查工程安全管理情况。</w:t>
      </w:r>
    </w:p>
    <w:p w:rsidR="00341B33" w:rsidRPr="00341B33" w:rsidRDefault="00341B33" w:rsidP="00341B33">
      <w:pPr>
        <w:widowControl/>
        <w:spacing w:line="640" w:lineRule="atLeast"/>
        <w:ind w:firstLine="640"/>
        <w:rPr>
          <w:rFonts w:ascii="宋体" w:eastAsia="宋体" w:hAnsi="宋体" w:cs="宋体" w:hint="eastAsia"/>
          <w:color w:val="333333"/>
          <w:kern w:val="0"/>
          <w:szCs w:val="21"/>
        </w:rPr>
      </w:pPr>
      <w:r w:rsidRPr="00341B33">
        <w:rPr>
          <w:rFonts w:ascii="仿宋_GB2312" w:eastAsia="仿宋_GB2312" w:hAnsi="宋体" w:cs="宋体" w:hint="eastAsia"/>
          <w:color w:val="333333"/>
          <w:kern w:val="0"/>
          <w:sz w:val="27"/>
          <w:szCs w:val="27"/>
        </w:rPr>
        <w:t>4.依据《建设工程施工现场消防安全技术规范》GB50720-2011对工程消防安全管理情况进行检查。</w:t>
      </w:r>
    </w:p>
    <w:p w:rsidR="00341B33" w:rsidRPr="00341B33" w:rsidRDefault="00341B33" w:rsidP="00341B33">
      <w:pPr>
        <w:widowControl/>
        <w:spacing w:line="640" w:lineRule="atLeast"/>
        <w:ind w:firstLine="640"/>
        <w:rPr>
          <w:rFonts w:ascii="宋体" w:eastAsia="宋体" w:hAnsi="宋体" w:cs="宋体" w:hint="eastAsia"/>
          <w:color w:val="333333"/>
          <w:kern w:val="0"/>
          <w:szCs w:val="21"/>
        </w:rPr>
      </w:pPr>
      <w:r w:rsidRPr="00341B33">
        <w:rPr>
          <w:rFonts w:ascii="仿宋_GB2312" w:eastAsia="仿宋_GB2312" w:hAnsi="宋体" w:cs="宋体" w:hint="eastAsia"/>
          <w:color w:val="333333"/>
          <w:kern w:val="0"/>
          <w:sz w:val="27"/>
          <w:szCs w:val="27"/>
        </w:rPr>
        <w:lastRenderedPageBreak/>
        <w:t>5.对照《建筑施工安全检查标准》JGJ59-2011对工程项目进行量化评分。</w:t>
      </w:r>
    </w:p>
    <w:p w:rsidR="00341B33" w:rsidRPr="00341B33" w:rsidRDefault="00341B33" w:rsidP="00341B33">
      <w:pPr>
        <w:widowControl/>
        <w:spacing w:line="640" w:lineRule="atLeast"/>
        <w:ind w:firstLine="640"/>
        <w:rPr>
          <w:rFonts w:ascii="宋体" w:eastAsia="宋体" w:hAnsi="宋体" w:cs="宋体" w:hint="eastAsia"/>
          <w:color w:val="333333"/>
          <w:kern w:val="0"/>
          <w:szCs w:val="21"/>
        </w:rPr>
      </w:pPr>
      <w:r w:rsidRPr="00341B33">
        <w:rPr>
          <w:rFonts w:ascii="仿宋_GB2312" w:eastAsia="仿宋_GB2312" w:hAnsi="宋体" w:cs="宋体" w:hint="eastAsia"/>
          <w:color w:val="333333"/>
          <w:kern w:val="0"/>
          <w:sz w:val="27"/>
          <w:szCs w:val="27"/>
        </w:rPr>
        <w:t>6.项目管理人员到位情况；开展节前安全教育培训情况；春节期间安全生产值班安排情况以及制订安全生产信息报送措施情况等。</w:t>
      </w:r>
    </w:p>
    <w:p w:rsidR="00341B33" w:rsidRPr="00341B33" w:rsidRDefault="00341B33" w:rsidP="00341B33">
      <w:pPr>
        <w:widowControl/>
        <w:spacing w:line="640" w:lineRule="atLeast"/>
        <w:ind w:firstLine="640"/>
        <w:rPr>
          <w:rFonts w:ascii="宋体" w:eastAsia="宋体" w:hAnsi="宋体" w:cs="宋体" w:hint="eastAsia"/>
          <w:color w:val="333333"/>
          <w:kern w:val="0"/>
          <w:szCs w:val="21"/>
        </w:rPr>
      </w:pPr>
      <w:r w:rsidRPr="00341B33">
        <w:rPr>
          <w:rFonts w:ascii="黑体" w:eastAsia="黑体" w:hAnsi="宋体" w:cs="宋体" w:hint="eastAsia"/>
          <w:color w:val="333333"/>
          <w:kern w:val="0"/>
          <w:sz w:val="27"/>
          <w:szCs w:val="27"/>
        </w:rPr>
        <w:t>五、时间安排和方法步骤</w:t>
      </w:r>
    </w:p>
    <w:p w:rsidR="00341B33" w:rsidRPr="00341B33" w:rsidRDefault="00341B33" w:rsidP="00341B33">
      <w:pPr>
        <w:widowControl/>
        <w:spacing w:line="640" w:lineRule="atLeast"/>
        <w:ind w:firstLine="640"/>
        <w:rPr>
          <w:rFonts w:ascii="宋体" w:eastAsia="宋体" w:hAnsi="宋体" w:cs="宋体" w:hint="eastAsia"/>
          <w:color w:val="333333"/>
          <w:kern w:val="0"/>
          <w:szCs w:val="21"/>
        </w:rPr>
      </w:pPr>
      <w:r w:rsidRPr="00341B33">
        <w:rPr>
          <w:rFonts w:ascii="仿宋_GB2312" w:eastAsia="仿宋_GB2312" w:hAnsi="宋体" w:cs="宋体" w:hint="eastAsia"/>
          <w:color w:val="333333"/>
          <w:kern w:val="0"/>
          <w:sz w:val="27"/>
          <w:szCs w:val="27"/>
        </w:rPr>
        <w:t>本次安全生产大检查从即日起至2016年春运结束，分为三个阶段。</w:t>
      </w:r>
    </w:p>
    <w:p w:rsidR="00341B33" w:rsidRPr="00341B33" w:rsidRDefault="00341B33" w:rsidP="00341B33">
      <w:pPr>
        <w:widowControl/>
        <w:spacing w:line="640" w:lineRule="atLeast"/>
        <w:ind w:firstLine="643"/>
        <w:rPr>
          <w:rFonts w:ascii="宋体" w:eastAsia="宋体" w:hAnsi="宋体" w:cs="宋体" w:hint="eastAsia"/>
          <w:color w:val="333333"/>
          <w:kern w:val="0"/>
          <w:szCs w:val="21"/>
        </w:rPr>
      </w:pPr>
      <w:r w:rsidRPr="00341B33">
        <w:rPr>
          <w:rFonts w:ascii="楷体_GB2312" w:eastAsia="楷体_GB2312" w:hAnsi="宋体" w:cs="宋体" w:hint="eastAsia"/>
          <w:b/>
          <w:bCs/>
          <w:color w:val="333333"/>
          <w:kern w:val="0"/>
          <w:sz w:val="27"/>
          <w:szCs w:val="27"/>
        </w:rPr>
        <w:t>（一）自查自纠阶段（发文之日起至2016年1月20日）</w:t>
      </w:r>
    </w:p>
    <w:p w:rsidR="00341B33" w:rsidRPr="00341B33" w:rsidRDefault="00341B33" w:rsidP="00341B33">
      <w:pPr>
        <w:widowControl/>
        <w:spacing w:line="640" w:lineRule="atLeast"/>
        <w:ind w:firstLine="640"/>
        <w:rPr>
          <w:rFonts w:ascii="宋体" w:eastAsia="宋体" w:hAnsi="宋体" w:cs="宋体" w:hint="eastAsia"/>
          <w:color w:val="333333"/>
          <w:kern w:val="0"/>
          <w:szCs w:val="21"/>
        </w:rPr>
      </w:pPr>
      <w:r w:rsidRPr="00341B33">
        <w:rPr>
          <w:rFonts w:ascii="仿宋_GB2312" w:eastAsia="仿宋_GB2312" w:hAnsi="宋体" w:cs="宋体" w:hint="eastAsia"/>
          <w:color w:val="333333"/>
          <w:kern w:val="0"/>
          <w:sz w:val="27"/>
          <w:szCs w:val="27"/>
        </w:rPr>
        <w:t>1.各方责任主体应按照检查内容要求立即对在建工地进行全面自查，加强节前安全教育，及时纠正非法违规行为，及时消除各类隐患，确保工程施工安全。施工、监理单位应当将企业带班检查情况、消防安全管理情况以及按照《建筑施工安全检查标准》JGJ59-2011对工程项目进行量化评分资料进行归档放工地备查。</w:t>
      </w:r>
    </w:p>
    <w:p w:rsidR="00341B33" w:rsidRPr="00341B33" w:rsidRDefault="00341B33" w:rsidP="00341B33">
      <w:pPr>
        <w:widowControl/>
        <w:spacing w:line="640" w:lineRule="atLeast"/>
        <w:ind w:firstLine="640"/>
        <w:rPr>
          <w:rFonts w:ascii="宋体" w:eastAsia="宋体" w:hAnsi="宋体" w:cs="宋体" w:hint="eastAsia"/>
          <w:color w:val="333333"/>
          <w:kern w:val="0"/>
          <w:szCs w:val="21"/>
        </w:rPr>
      </w:pPr>
      <w:r w:rsidRPr="00341B33">
        <w:rPr>
          <w:rFonts w:ascii="仿宋_GB2312" w:eastAsia="仿宋_GB2312" w:hAnsi="宋体" w:cs="宋体" w:hint="eastAsia"/>
          <w:color w:val="333333"/>
          <w:kern w:val="0"/>
          <w:sz w:val="27"/>
          <w:szCs w:val="27"/>
        </w:rPr>
        <w:t>2.为确保春节期间安全生产管理有序进行，请各施工和监理企业于1月18日前填写好《佛山市南海区建筑工程2016年春节值班安排报表》盖章后报区建筑工程施工安全监督站，区建筑工程施工安全监督站收集汇总后报我局质量安全监管科备案。</w:t>
      </w:r>
    </w:p>
    <w:p w:rsidR="00341B33" w:rsidRPr="00341B33" w:rsidRDefault="00341B33" w:rsidP="00341B33">
      <w:pPr>
        <w:widowControl/>
        <w:spacing w:line="640" w:lineRule="atLeast"/>
        <w:ind w:firstLine="640"/>
        <w:rPr>
          <w:rFonts w:ascii="宋体" w:eastAsia="宋体" w:hAnsi="宋体" w:cs="宋体" w:hint="eastAsia"/>
          <w:color w:val="333333"/>
          <w:kern w:val="0"/>
          <w:szCs w:val="21"/>
        </w:rPr>
      </w:pPr>
      <w:r w:rsidRPr="00341B33">
        <w:rPr>
          <w:rFonts w:ascii="仿宋_GB2312" w:eastAsia="仿宋_GB2312" w:hAnsi="宋体" w:cs="宋体" w:hint="eastAsia"/>
          <w:color w:val="333333"/>
          <w:kern w:val="0"/>
          <w:sz w:val="27"/>
          <w:szCs w:val="27"/>
        </w:rPr>
        <w:t>3.各镇（街道）国土城建和水务局及区建筑工程施工安全监督站要按照</w:t>
      </w:r>
      <w:r w:rsidRPr="00341B33">
        <w:rPr>
          <w:rFonts w:ascii="Times New Roman" w:eastAsia="宋体" w:hAnsi="Times New Roman" w:cs="Times New Roman"/>
          <w:color w:val="333333"/>
          <w:kern w:val="0"/>
          <w:sz w:val="27"/>
          <w:szCs w:val="27"/>
        </w:rPr>
        <w:t>“</w:t>
      </w:r>
      <w:r w:rsidRPr="00341B33">
        <w:rPr>
          <w:rFonts w:ascii="仿宋_GB2312" w:eastAsia="仿宋_GB2312" w:hAnsi="宋体" w:cs="宋体" w:hint="eastAsia"/>
          <w:color w:val="333333"/>
          <w:kern w:val="0"/>
          <w:sz w:val="27"/>
          <w:szCs w:val="27"/>
        </w:rPr>
        <w:t>严执法、重实效</w:t>
      </w:r>
      <w:r w:rsidRPr="00341B33">
        <w:rPr>
          <w:rFonts w:ascii="Times New Roman" w:eastAsia="宋体" w:hAnsi="Times New Roman" w:cs="Times New Roman"/>
          <w:color w:val="333333"/>
          <w:kern w:val="0"/>
          <w:sz w:val="27"/>
          <w:szCs w:val="27"/>
        </w:rPr>
        <w:t>”</w:t>
      </w:r>
      <w:r w:rsidRPr="00341B33">
        <w:rPr>
          <w:rFonts w:ascii="仿宋_GB2312" w:eastAsia="仿宋_GB2312" w:hAnsi="宋体" w:cs="宋体" w:hint="eastAsia"/>
          <w:color w:val="333333"/>
          <w:kern w:val="0"/>
          <w:sz w:val="27"/>
          <w:szCs w:val="27"/>
        </w:rPr>
        <w:t>的原则，对各自辖区内的房屋建筑和市政基础设施工程进行施工安全抽查，并将检查情况反馈至安全生产大检查工作领导小组办公室。</w:t>
      </w:r>
    </w:p>
    <w:p w:rsidR="00341B33" w:rsidRPr="00341B33" w:rsidRDefault="00341B33" w:rsidP="00341B33">
      <w:pPr>
        <w:widowControl/>
        <w:spacing w:line="640" w:lineRule="atLeast"/>
        <w:ind w:firstLine="643"/>
        <w:rPr>
          <w:rFonts w:ascii="宋体" w:eastAsia="宋体" w:hAnsi="宋体" w:cs="宋体" w:hint="eastAsia"/>
          <w:color w:val="333333"/>
          <w:kern w:val="0"/>
          <w:szCs w:val="21"/>
        </w:rPr>
      </w:pPr>
      <w:r w:rsidRPr="00341B33">
        <w:rPr>
          <w:rFonts w:ascii="楷体_GB2312" w:eastAsia="楷体_GB2312" w:hAnsi="宋体" w:cs="宋体" w:hint="eastAsia"/>
          <w:b/>
          <w:bCs/>
          <w:color w:val="333333"/>
          <w:kern w:val="0"/>
          <w:sz w:val="27"/>
          <w:szCs w:val="27"/>
        </w:rPr>
        <w:lastRenderedPageBreak/>
        <w:t>（二）检查考核阶段（2016年1月21日至2016年1月31日）</w:t>
      </w:r>
    </w:p>
    <w:p w:rsidR="00341B33" w:rsidRPr="00341B33" w:rsidRDefault="00341B33" w:rsidP="00341B33">
      <w:pPr>
        <w:widowControl/>
        <w:spacing w:line="640" w:lineRule="atLeast"/>
        <w:ind w:firstLine="640"/>
        <w:rPr>
          <w:rFonts w:ascii="宋体" w:eastAsia="宋体" w:hAnsi="宋体" w:cs="宋体" w:hint="eastAsia"/>
          <w:color w:val="333333"/>
          <w:kern w:val="0"/>
          <w:szCs w:val="21"/>
        </w:rPr>
      </w:pPr>
      <w:r w:rsidRPr="00341B33">
        <w:rPr>
          <w:rFonts w:ascii="仿宋_GB2312" w:eastAsia="仿宋_GB2312" w:hAnsi="宋体" w:cs="宋体" w:hint="eastAsia"/>
          <w:color w:val="333333"/>
          <w:kern w:val="0"/>
          <w:sz w:val="27"/>
          <w:szCs w:val="27"/>
        </w:rPr>
        <w:t>我局于1月21日起，成立督查小组，由局领导带队，采用</w:t>
      </w:r>
      <w:r w:rsidRPr="00341B33">
        <w:rPr>
          <w:rFonts w:ascii="Times New Roman" w:eastAsia="宋体" w:hAnsi="Times New Roman" w:cs="Times New Roman"/>
          <w:color w:val="333333"/>
          <w:kern w:val="0"/>
          <w:sz w:val="27"/>
          <w:szCs w:val="27"/>
        </w:rPr>
        <w:t>“</w:t>
      </w:r>
      <w:r w:rsidRPr="00341B33">
        <w:rPr>
          <w:rFonts w:ascii="仿宋_GB2312" w:eastAsia="仿宋_GB2312" w:hAnsi="宋体" w:cs="宋体" w:hint="eastAsia"/>
          <w:color w:val="333333"/>
          <w:kern w:val="0"/>
          <w:sz w:val="27"/>
          <w:szCs w:val="27"/>
        </w:rPr>
        <w:t>两直三不</w:t>
      </w:r>
      <w:r w:rsidRPr="00341B33">
        <w:rPr>
          <w:rFonts w:ascii="Times New Roman" w:eastAsia="宋体" w:hAnsi="Times New Roman" w:cs="Times New Roman"/>
          <w:color w:val="333333"/>
          <w:kern w:val="0"/>
          <w:sz w:val="27"/>
          <w:szCs w:val="27"/>
        </w:rPr>
        <w:t>”</w:t>
      </w:r>
      <w:r w:rsidRPr="00341B33">
        <w:rPr>
          <w:rFonts w:ascii="仿宋_GB2312" w:eastAsia="仿宋_GB2312" w:hAnsi="宋体" w:cs="宋体" w:hint="eastAsia"/>
          <w:color w:val="333333"/>
          <w:kern w:val="0"/>
          <w:sz w:val="27"/>
          <w:szCs w:val="27"/>
        </w:rPr>
        <w:t>（不提前发通知、不提前打招呼、不要求接送，直接深入生产现场，直接查找问题）的模式，对各在建工程施工安全进行检查，既检验工程各方责任主体的自查自纠效果，同时也考核各镇（街道）国土城建和水务局及区建筑工程施工安全监督站对监管工地的监管行为是否到位。</w:t>
      </w:r>
    </w:p>
    <w:p w:rsidR="00341B33" w:rsidRPr="00341B33" w:rsidRDefault="00341B33" w:rsidP="00341B33">
      <w:pPr>
        <w:widowControl/>
        <w:spacing w:line="640" w:lineRule="atLeast"/>
        <w:ind w:firstLine="643"/>
        <w:rPr>
          <w:rFonts w:ascii="宋体" w:eastAsia="宋体" w:hAnsi="宋体" w:cs="宋体" w:hint="eastAsia"/>
          <w:color w:val="333333"/>
          <w:kern w:val="0"/>
          <w:szCs w:val="21"/>
        </w:rPr>
      </w:pPr>
      <w:r w:rsidRPr="00341B33">
        <w:rPr>
          <w:rFonts w:ascii="楷体_GB2312" w:eastAsia="楷体_GB2312" w:hAnsi="宋体" w:cs="宋体" w:hint="eastAsia"/>
          <w:b/>
          <w:bCs/>
          <w:color w:val="333333"/>
          <w:kern w:val="0"/>
          <w:sz w:val="27"/>
          <w:szCs w:val="27"/>
        </w:rPr>
        <w:t>（三）整改提高阶段（2016年2月1日至春运结束）</w:t>
      </w:r>
    </w:p>
    <w:p w:rsidR="00341B33" w:rsidRPr="00341B33" w:rsidRDefault="00341B33" w:rsidP="00341B33">
      <w:pPr>
        <w:widowControl/>
        <w:spacing w:line="640" w:lineRule="atLeast"/>
        <w:ind w:firstLine="640"/>
        <w:rPr>
          <w:rFonts w:ascii="宋体" w:eastAsia="宋体" w:hAnsi="宋体" w:cs="宋体" w:hint="eastAsia"/>
          <w:color w:val="333333"/>
          <w:kern w:val="0"/>
          <w:szCs w:val="21"/>
        </w:rPr>
      </w:pPr>
      <w:r w:rsidRPr="00341B33">
        <w:rPr>
          <w:rFonts w:ascii="仿宋_GB2312" w:eastAsia="仿宋_GB2312" w:hAnsi="宋体" w:cs="宋体" w:hint="eastAsia"/>
          <w:color w:val="333333"/>
          <w:kern w:val="0"/>
          <w:sz w:val="27"/>
          <w:szCs w:val="27"/>
        </w:rPr>
        <w:t>各有关单位应当就本次检查发现的安全隐患及时整改，并结合房屋建筑和市政基础设施工程的工艺特点和施工安全通病，发挥主观能动性，积极推动施工安全管理制度建设，制定相应的计划和措施，及时堵塞管理漏洞，进一步加强我区房屋建筑和市政基础设施工程施工安全管理。</w:t>
      </w:r>
    </w:p>
    <w:p w:rsidR="00341B33" w:rsidRPr="00341B33" w:rsidRDefault="00341B33" w:rsidP="00341B33">
      <w:pPr>
        <w:widowControl/>
        <w:spacing w:line="640" w:lineRule="atLeast"/>
        <w:ind w:firstLine="640"/>
        <w:rPr>
          <w:rFonts w:ascii="宋体" w:eastAsia="宋体" w:hAnsi="宋体" w:cs="宋体" w:hint="eastAsia"/>
          <w:color w:val="333333"/>
          <w:kern w:val="0"/>
          <w:szCs w:val="21"/>
        </w:rPr>
      </w:pPr>
      <w:r w:rsidRPr="00341B33">
        <w:rPr>
          <w:rFonts w:ascii="黑体" w:eastAsia="黑体" w:hAnsi="宋体" w:cs="宋体" w:hint="eastAsia"/>
          <w:color w:val="333333"/>
          <w:kern w:val="0"/>
          <w:sz w:val="27"/>
          <w:szCs w:val="27"/>
        </w:rPr>
        <w:t>六、工作要求</w:t>
      </w:r>
    </w:p>
    <w:p w:rsidR="00341B33" w:rsidRPr="00341B33" w:rsidRDefault="00341B33" w:rsidP="00341B33">
      <w:pPr>
        <w:widowControl/>
        <w:spacing w:line="640" w:lineRule="atLeast"/>
        <w:ind w:firstLine="643"/>
        <w:rPr>
          <w:rFonts w:ascii="宋体" w:eastAsia="宋体" w:hAnsi="宋体" w:cs="宋体" w:hint="eastAsia"/>
          <w:color w:val="333333"/>
          <w:kern w:val="0"/>
          <w:szCs w:val="21"/>
        </w:rPr>
      </w:pPr>
      <w:r w:rsidRPr="00341B33">
        <w:rPr>
          <w:rFonts w:ascii="楷体_GB2312" w:eastAsia="楷体_GB2312" w:hAnsi="宋体" w:cs="宋体" w:hint="eastAsia"/>
          <w:b/>
          <w:bCs/>
          <w:color w:val="333333"/>
          <w:kern w:val="0"/>
          <w:sz w:val="27"/>
          <w:szCs w:val="27"/>
        </w:rPr>
        <w:t>（一）加强领导，精心组织</w:t>
      </w:r>
    </w:p>
    <w:p w:rsidR="00341B33" w:rsidRPr="00341B33" w:rsidRDefault="00341B33" w:rsidP="00341B33">
      <w:pPr>
        <w:widowControl/>
        <w:spacing w:line="640" w:lineRule="atLeast"/>
        <w:ind w:firstLine="640"/>
        <w:rPr>
          <w:rFonts w:ascii="宋体" w:eastAsia="宋体" w:hAnsi="宋体" w:cs="宋体" w:hint="eastAsia"/>
          <w:color w:val="333333"/>
          <w:kern w:val="0"/>
          <w:szCs w:val="21"/>
        </w:rPr>
      </w:pPr>
      <w:r w:rsidRPr="00341B33">
        <w:rPr>
          <w:rFonts w:ascii="仿宋_GB2312" w:eastAsia="仿宋_GB2312" w:hAnsi="宋体" w:cs="宋体" w:hint="eastAsia"/>
          <w:color w:val="333333"/>
          <w:kern w:val="0"/>
          <w:sz w:val="27"/>
          <w:szCs w:val="27"/>
        </w:rPr>
        <w:t>各镇（街道）国土城建和水务局、区建筑工程施工安全监督站要将本次施工安全大检查作为当前的重要任务抓紧抓好，高度重视并开展施工安全检查，结合实际，精心组织实施，确保本次检查取得实效。</w:t>
      </w:r>
    </w:p>
    <w:p w:rsidR="00341B33" w:rsidRPr="00341B33" w:rsidRDefault="00341B33" w:rsidP="00341B33">
      <w:pPr>
        <w:widowControl/>
        <w:spacing w:line="640" w:lineRule="atLeast"/>
        <w:ind w:firstLine="643"/>
        <w:rPr>
          <w:rFonts w:ascii="宋体" w:eastAsia="宋体" w:hAnsi="宋体" w:cs="宋体" w:hint="eastAsia"/>
          <w:color w:val="333333"/>
          <w:kern w:val="0"/>
          <w:szCs w:val="21"/>
        </w:rPr>
      </w:pPr>
      <w:r w:rsidRPr="00341B33">
        <w:rPr>
          <w:rFonts w:ascii="楷体_GB2312" w:eastAsia="楷体_GB2312" w:hAnsi="宋体" w:cs="宋体" w:hint="eastAsia"/>
          <w:b/>
          <w:bCs/>
          <w:color w:val="333333"/>
          <w:kern w:val="0"/>
          <w:sz w:val="27"/>
          <w:szCs w:val="27"/>
        </w:rPr>
        <w:t>（二）严格执法，狠抓落实</w:t>
      </w:r>
    </w:p>
    <w:p w:rsidR="00341B33" w:rsidRPr="00341B33" w:rsidRDefault="00341B33" w:rsidP="00341B33">
      <w:pPr>
        <w:widowControl/>
        <w:spacing w:line="640" w:lineRule="atLeast"/>
        <w:ind w:firstLine="640"/>
        <w:rPr>
          <w:rFonts w:ascii="宋体" w:eastAsia="宋体" w:hAnsi="宋体" w:cs="宋体" w:hint="eastAsia"/>
          <w:color w:val="333333"/>
          <w:kern w:val="0"/>
          <w:szCs w:val="21"/>
        </w:rPr>
      </w:pPr>
      <w:r w:rsidRPr="00341B33">
        <w:rPr>
          <w:rFonts w:ascii="仿宋_GB2312" w:eastAsia="仿宋_GB2312" w:hAnsi="宋体" w:cs="宋体" w:hint="eastAsia"/>
          <w:color w:val="333333"/>
          <w:kern w:val="0"/>
          <w:sz w:val="27"/>
          <w:szCs w:val="27"/>
        </w:rPr>
        <w:t>各镇（街道）国土城建和水务局、区建筑工程施工安全监督站在检查过程中要严格执法，狠抓落实，督促各方责任主体切实落实施工安全责任，</w:t>
      </w:r>
      <w:r w:rsidRPr="00341B33">
        <w:rPr>
          <w:rFonts w:ascii="仿宋_GB2312" w:eastAsia="仿宋_GB2312" w:hAnsi="宋体" w:cs="宋体" w:hint="eastAsia"/>
          <w:color w:val="333333"/>
          <w:kern w:val="0"/>
          <w:sz w:val="27"/>
          <w:szCs w:val="27"/>
        </w:rPr>
        <w:lastRenderedPageBreak/>
        <w:t>对存在问题的工程责令其按时整改到位，对拒不整改的上报我局，我局将对相关企业和责任人的非法违规行为依法进行查处。</w:t>
      </w:r>
    </w:p>
    <w:p w:rsidR="00341B33" w:rsidRPr="00341B33" w:rsidRDefault="00341B33" w:rsidP="00341B33">
      <w:pPr>
        <w:widowControl/>
        <w:spacing w:line="640" w:lineRule="atLeast"/>
        <w:ind w:firstLine="643"/>
        <w:rPr>
          <w:rFonts w:ascii="宋体" w:eastAsia="宋体" w:hAnsi="宋体" w:cs="宋体" w:hint="eastAsia"/>
          <w:color w:val="333333"/>
          <w:kern w:val="0"/>
          <w:szCs w:val="21"/>
        </w:rPr>
      </w:pPr>
      <w:r w:rsidRPr="00341B33">
        <w:rPr>
          <w:rFonts w:ascii="楷体_GB2312" w:eastAsia="楷体_GB2312" w:hAnsi="宋体" w:cs="宋体" w:hint="eastAsia"/>
          <w:b/>
          <w:bCs/>
          <w:color w:val="333333"/>
          <w:kern w:val="0"/>
          <w:sz w:val="27"/>
          <w:szCs w:val="27"/>
        </w:rPr>
        <w:t>（三）加大宣传，扩大影响</w:t>
      </w:r>
    </w:p>
    <w:p w:rsidR="00341B33" w:rsidRPr="00341B33" w:rsidRDefault="00341B33" w:rsidP="00341B33">
      <w:pPr>
        <w:widowControl/>
        <w:spacing w:line="640" w:lineRule="atLeast"/>
        <w:ind w:firstLine="640"/>
        <w:rPr>
          <w:rFonts w:ascii="宋体" w:eastAsia="宋体" w:hAnsi="宋体" w:cs="宋体" w:hint="eastAsia"/>
          <w:color w:val="333333"/>
          <w:kern w:val="0"/>
          <w:szCs w:val="21"/>
        </w:rPr>
      </w:pPr>
      <w:r w:rsidRPr="00341B33">
        <w:rPr>
          <w:rFonts w:ascii="仿宋_GB2312" w:eastAsia="仿宋_GB2312" w:hAnsi="宋体" w:cs="宋体" w:hint="eastAsia"/>
          <w:color w:val="333333"/>
          <w:kern w:val="0"/>
          <w:sz w:val="27"/>
          <w:szCs w:val="27"/>
        </w:rPr>
        <w:t>进一步加大安全生产宣传力度， 针对检查情况，对施工安全管理差的企业进行通报批评，对施工安全管理良好的企业进行通报表扬，强化警示教育。</w:t>
      </w:r>
    </w:p>
    <w:p w:rsidR="00341B33" w:rsidRPr="00341B33" w:rsidRDefault="00341B33" w:rsidP="00341B33">
      <w:pPr>
        <w:widowControl/>
        <w:spacing w:line="640" w:lineRule="atLeast"/>
        <w:ind w:firstLine="640"/>
        <w:rPr>
          <w:rFonts w:ascii="宋体" w:eastAsia="宋体" w:hAnsi="宋体" w:cs="宋体" w:hint="eastAsia"/>
          <w:color w:val="333333"/>
          <w:kern w:val="0"/>
          <w:szCs w:val="21"/>
        </w:rPr>
      </w:pPr>
      <w:r w:rsidRPr="00341B33">
        <w:rPr>
          <w:rFonts w:ascii="黑体" w:eastAsia="黑体" w:hAnsi="宋体" w:cs="宋体" w:hint="eastAsia"/>
          <w:color w:val="333333"/>
          <w:kern w:val="0"/>
          <w:sz w:val="27"/>
          <w:szCs w:val="27"/>
        </w:rPr>
        <w:t>七、工作总结</w:t>
      </w:r>
    </w:p>
    <w:p w:rsidR="00341B33" w:rsidRPr="00341B33" w:rsidRDefault="00341B33" w:rsidP="00341B33">
      <w:pPr>
        <w:widowControl/>
        <w:spacing w:line="640" w:lineRule="atLeast"/>
        <w:ind w:firstLine="640"/>
        <w:rPr>
          <w:rFonts w:ascii="宋体" w:eastAsia="宋体" w:hAnsi="宋体" w:cs="宋体" w:hint="eastAsia"/>
          <w:color w:val="333333"/>
          <w:kern w:val="0"/>
          <w:szCs w:val="21"/>
        </w:rPr>
      </w:pPr>
      <w:r w:rsidRPr="00341B33">
        <w:rPr>
          <w:rFonts w:ascii="仿宋_GB2312" w:eastAsia="仿宋_GB2312" w:hAnsi="宋体" w:cs="宋体" w:hint="eastAsia"/>
          <w:color w:val="333333"/>
          <w:kern w:val="0"/>
          <w:sz w:val="27"/>
          <w:szCs w:val="27"/>
        </w:rPr>
        <w:t>各镇（街道）国土城建和水务局、区建筑工程施工安全监督站须重视施工安全检查资料的建档工作，应按照</w:t>
      </w:r>
      <w:r w:rsidRPr="00341B33">
        <w:rPr>
          <w:rFonts w:ascii="Times New Roman" w:eastAsia="宋体" w:hAnsi="Times New Roman" w:cs="Times New Roman"/>
          <w:color w:val="333333"/>
          <w:kern w:val="0"/>
          <w:sz w:val="27"/>
          <w:szCs w:val="27"/>
        </w:rPr>
        <w:t>“</w:t>
      </w:r>
      <w:r w:rsidRPr="00341B33">
        <w:rPr>
          <w:rFonts w:ascii="仿宋_GB2312" w:eastAsia="仿宋_GB2312" w:hAnsi="宋体" w:cs="宋体" w:hint="eastAsia"/>
          <w:color w:val="333333"/>
          <w:kern w:val="0"/>
          <w:sz w:val="27"/>
          <w:szCs w:val="27"/>
        </w:rPr>
        <w:t>工作有计划、检查有记录、整改有落实</w:t>
      </w:r>
      <w:r w:rsidRPr="00341B33">
        <w:rPr>
          <w:rFonts w:ascii="Times New Roman" w:eastAsia="宋体" w:hAnsi="Times New Roman" w:cs="Times New Roman"/>
          <w:color w:val="333333"/>
          <w:kern w:val="0"/>
          <w:sz w:val="27"/>
          <w:szCs w:val="27"/>
        </w:rPr>
        <w:t>”</w:t>
      </w:r>
      <w:r w:rsidRPr="00341B33">
        <w:rPr>
          <w:rFonts w:ascii="仿宋_GB2312" w:eastAsia="仿宋_GB2312" w:hAnsi="宋体" w:cs="宋体" w:hint="eastAsia"/>
          <w:color w:val="333333"/>
          <w:kern w:val="0"/>
          <w:sz w:val="27"/>
          <w:szCs w:val="27"/>
        </w:rPr>
        <w:t>， 形成</w:t>
      </w:r>
      <w:r w:rsidRPr="00341B33">
        <w:rPr>
          <w:rFonts w:ascii="Times New Roman" w:eastAsia="宋体" w:hAnsi="Times New Roman" w:cs="Times New Roman"/>
          <w:color w:val="333333"/>
          <w:kern w:val="0"/>
          <w:sz w:val="27"/>
          <w:szCs w:val="27"/>
        </w:rPr>
        <w:t>“</w:t>
      </w:r>
      <w:r w:rsidRPr="00341B33">
        <w:rPr>
          <w:rFonts w:ascii="仿宋_GB2312" w:eastAsia="仿宋_GB2312" w:hAnsi="宋体" w:cs="宋体" w:hint="eastAsia"/>
          <w:color w:val="333333"/>
          <w:kern w:val="0"/>
          <w:sz w:val="27"/>
          <w:szCs w:val="27"/>
        </w:rPr>
        <w:t>检查</w:t>
      </w:r>
      <w:r w:rsidRPr="00341B33">
        <w:rPr>
          <w:rFonts w:ascii="Times New Roman" w:eastAsia="宋体" w:hAnsi="Times New Roman" w:cs="Times New Roman"/>
          <w:color w:val="333333"/>
          <w:kern w:val="0"/>
          <w:sz w:val="27"/>
          <w:szCs w:val="27"/>
        </w:rPr>
        <w:t>—</w:t>
      </w:r>
      <w:r w:rsidRPr="00341B33">
        <w:rPr>
          <w:rFonts w:ascii="仿宋_GB2312" w:eastAsia="仿宋_GB2312" w:hAnsi="宋体" w:cs="宋体" w:hint="eastAsia"/>
          <w:color w:val="333333"/>
          <w:kern w:val="0"/>
          <w:sz w:val="27"/>
          <w:szCs w:val="27"/>
        </w:rPr>
        <w:t>整改</w:t>
      </w:r>
      <w:r w:rsidRPr="00341B33">
        <w:rPr>
          <w:rFonts w:ascii="Times New Roman" w:eastAsia="宋体" w:hAnsi="Times New Roman" w:cs="Times New Roman"/>
          <w:color w:val="333333"/>
          <w:kern w:val="0"/>
          <w:sz w:val="27"/>
          <w:szCs w:val="27"/>
        </w:rPr>
        <w:t>—</w:t>
      </w:r>
      <w:r w:rsidRPr="00341B33">
        <w:rPr>
          <w:rFonts w:ascii="仿宋_GB2312" w:eastAsia="仿宋_GB2312" w:hAnsi="宋体" w:cs="宋体" w:hint="eastAsia"/>
          <w:color w:val="333333"/>
          <w:kern w:val="0"/>
          <w:sz w:val="27"/>
          <w:szCs w:val="27"/>
        </w:rPr>
        <w:t>复查验收</w:t>
      </w:r>
      <w:r w:rsidRPr="00341B33">
        <w:rPr>
          <w:rFonts w:ascii="Times New Roman" w:eastAsia="宋体" w:hAnsi="Times New Roman" w:cs="Times New Roman"/>
          <w:color w:val="333333"/>
          <w:kern w:val="0"/>
          <w:sz w:val="27"/>
          <w:szCs w:val="27"/>
        </w:rPr>
        <w:t>”</w:t>
      </w:r>
      <w:r w:rsidRPr="00341B33">
        <w:rPr>
          <w:rFonts w:ascii="仿宋_GB2312" w:eastAsia="仿宋_GB2312" w:hAnsi="宋体" w:cs="宋体" w:hint="eastAsia"/>
          <w:color w:val="333333"/>
          <w:kern w:val="0"/>
          <w:sz w:val="27"/>
          <w:szCs w:val="27"/>
        </w:rPr>
        <w:t>的</w:t>
      </w:r>
      <w:r w:rsidRPr="00341B33">
        <w:rPr>
          <w:rFonts w:ascii="Times New Roman" w:eastAsia="宋体" w:hAnsi="Times New Roman" w:cs="Times New Roman"/>
          <w:color w:val="333333"/>
          <w:kern w:val="0"/>
          <w:sz w:val="27"/>
          <w:szCs w:val="27"/>
        </w:rPr>
        <w:t>“</w:t>
      </w:r>
      <w:r w:rsidRPr="00341B33">
        <w:rPr>
          <w:rFonts w:ascii="仿宋_GB2312" w:eastAsia="仿宋_GB2312" w:hAnsi="宋体" w:cs="宋体" w:hint="eastAsia"/>
          <w:color w:val="333333"/>
          <w:kern w:val="0"/>
          <w:sz w:val="27"/>
          <w:szCs w:val="27"/>
        </w:rPr>
        <w:t>闭环</w:t>
      </w:r>
      <w:r w:rsidRPr="00341B33">
        <w:rPr>
          <w:rFonts w:ascii="Times New Roman" w:eastAsia="宋体" w:hAnsi="Times New Roman" w:cs="Times New Roman"/>
          <w:color w:val="333333"/>
          <w:kern w:val="0"/>
          <w:sz w:val="27"/>
          <w:szCs w:val="27"/>
        </w:rPr>
        <w:t>”</w:t>
      </w:r>
      <w:r w:rsidRPr="00341B33">
        <w:rPr>
          <w:rFonts w:ascii="仿宋_GB2312" w:eastAsia="仿宋_GB2312" w:hAnsi="宋体" w:cs="宋体" w:hint="eastAsia"/>
          <w:color w:val="333333"/>
          <w:kern w:val="0"/>
          <w:sz w:val="27"/>
          <w:szCs w:val="27"/>
        </w:rPr>
        <w:t>管理，并对本次安全生产大检查进行归纳总结，发现问题，改进不足，不断提高工作效能，将本次检查情况总结于2016年2月1日前书面报送我局（联系人：吴明亮，联系电话：86320715，传真：86231971，电子邮箱：583141383@qq.com）。</w:t>
      </w:r>
    </w:p>
    <w:p w:rsidR="00341B33" w:rsidRPr="00341B33" w:rsidRDefault="00341B33" w:rsidP="00341B33">
      <w:pPr>
        <w:widowControl/>
        <w:spacing w:line="640" w:lineRule="atLeast"/>
        <w:ind w:firstLine="640"/>
        <w:rPr>
          <w:rFonts w:ascii="宋体" w:eastAsia="宋体" w:hAnsi="宋体" w:cs="宋体" w:hint="eastAsia"/>
          <w:color w:val="333333"/>
          <w:kern w:val="0"/>
          <w:szCs w:val="21"/>
        </w:rPr>
      </w:pPr>
      <w:r w:rsidRPr="00341B33">
        <w:rPr>
          <w:rFonts w:ascii="宋体" w:eastAsia="宋体" w:hAnsi="宋体" w:cs="宋体" w:hint="eastAsia"/>
          <w:color w:val="333333"/>
          <w:kern w:val="0"/>
          <w:szCs w:val="21"/>
        </w:rPr>
        <w:t> </w:t>
      </w:r>
    </w:p>
    <w:p w:rsidR="00341B33" w:rsidRPr="00341B33" w:rsidRDefault="00341B33" w:rsidP="00341B33">
      <w:pPr>
        <w:widowControl/>
        <w:spacing w:line="640" w:lineRule="atLeast"/>
        <w:ind w:firstLine="640"/>
        <w:rPr>
          <w:rFonts w:ascii="宋体" w:eastAsia="宋体" w:hAnsi="宋体" w:cs="宋体" w:hint="eastAsia"/>
          <w:color w:val="333333"/>
          <w:kern w:val="0"/>
          <w:szCs w:val="21"/>
        </w:rPr>
      </w:pPr>
      <w:r w:rsidRPr="00341B33">
        <w:rPr>
          <w:rFonts w:ascii="仿宋_GB2312" w:eastAsia="仿宋_GB2312" w:hAnsi="宋体" w:cs="宋体" w:hint="eastAsia"/>
          <w:color w:val="333333"/>
          <w:kern w:val="0"/>
          <w:sz w:val="27"/>
          <w:szCs w:val="27"/>
        </w:rPr>
        <w:t>附件：佛山市南海区建筑工程2016年春节值班安排报表</w:t>
      </w:r>
    </w:p>
    <w:p w:rsidR="00341B33" w:rsidRDefault="00341B33">
      <w:pPr>
        <w:rPr>
          <w:rFonts w:hint="eastAsia"/>
        </w:rPr>
      </w:pPr>
    </w:p>
    <w:p w:rsidR="00341B33" w:rsidRDefault="00341B33">
      <w:pPr>
        <w:rPr>
          <w:rFonts w:hint="eastAsia"/>
        </w:rPr>
      </w:pPr>
    </w:p>
    <w:p w:rsidR="00341B33" w:rsidRDefault="00341B33">
      <w:pPr>
        <w:rPr>
          <w:rFonts w:hint="eastAsia"/>
        </w:rPr>
      </w:pPr>
    </w:p>
    <w:p w:rsidR="00341B33" w:rsidRDefault="00341B33">
      <w:pPr>
        <w:rPr>
          <w:rFonts w:hint="eastAsia"/>
        </w:rPr>
      </w:pPr>
    </w:p>
    <w:p w:rsidR="00341B33" w:rsidRDefault="00341B33">
      <w:pPr>
        <w:rPr>
          <w:rFonts w:hint="eastAsia"/>
        </w:rPr>
      </w:pPr>
    </w:p>
    <w:p w:rsidR="00341B33" w:rsidRDefault="00341B33">
      <w:pPr>
        <w:rPr>
          <w:rFonts w:hint="eastAsia"/>
        </w:rPr>
      </w:pPr>
    </w:p>
    <w:p w:rsidR="00341B33" w:rsidRDefault="00341B33">
      <w:pPr>
        <w:rPr>
          <w:rFonts w:hint="eastAsia"/>
        </w:rPr>
      </w:pPr>
    </w:p>
    <w:p w:rsidR="00341B33" w:rsidRDefault="00341B33">
      <w:pPr>
        <w:rPr>
          <w:rFonts w:hint="eastAsia"/>
        </w:rPr>
      </w:pPr>
    </w:p>
    <w:p w:rsidR="00341B33" w:rsidRDefault="00341B33">
      <w:pPr>
        <w:rPr>
          <w:rFonts w:hint="eastAsia"/>
        </w:rPr>
      </w:pPr>
    </w:p>
    <w:p w:rsidR="00341B33" w:rsidRDefault="00341B33">
      <w:pPr>
        <w:rPr>
          <w:rFonts w:hint="eastAsia"/>
        </w:rPr>
      </w:pPr>
    </w:p>
    <w:p w:rsidR="00341B33" w:rsidRDefault="00341B33">
      <w:pPr>
        <w:rPr>
          <w:rFonts w:hint="eastAsia"/>
        </w:rPr>
      </w:pPr>
    </w:p>
    <w:p w:rsidR="00341B33" w:rsidRDefault="00341B33">
      <w:pPr>
        <w:rPr>
          <w:rFonts w:hint="eastAsia"/>
        </w:rPr>
      </w:pPr>
    </w:p>
    <w:p w:rsidR="00341B33" w:rsidRDefault="00341B33">
      <w:pPr>
        <w:rPr>
          <w:rFonts w:hint="eastAsia"/>
        </w:rPr>
      </w:pPr>
    </w:p>
    <w:p w:rsidR="00341B33" w:rsidRPr="00341B33" w:rsidRDefault="00341B33" w:rsidP="00341B33">
      <w:pPr>
        <w:widowControl/>
        <w:spacing w:line="375" w:lineRule="atLeast"/>
        <w:rPr>
          <w:rFonts w:ascii="宋体" w:eastAsia="宋体" w:hAnsi="宋体" w:cs="宋体"/>
          <w:color w:val="333333"/>
          <w:kern w:val="0"/>
          <w:szCs w:val="21"/>
        </w:rPr>
      </w:pPr>
      <w:r w:rsidRPr="00341B33">
        <w:rPr>
          <w:rFonts w:ascii="黑体" w:eastAsia="黑体" w:hAnsi="宋体" w:cs="宋体" w:hint="eastAsia"/>
          <w:color w:val="333333"/>
          <w:kern w:val="0"/>
          <w:sz w:val="27"/>
          <w:szCs w:val="27"/>
        </w:rPr>
        <w:lastRenderedPageBreak/>
        <w:t>附件</w:t>
      </w:r>
    </w:p>
    <w:p w:rsidR="00341B33" w:rsidRPr="00341B33" w:rsidRDefault="00341B33" w:rsidP="00341B33">
      <w:pPr>
        <w:widowControl/>
        <w:spacing w:line="560" w:lineRule="atLeast"/>
        <w:jc w:val="center"/>
        <w:rPr>
          <w:rFonts w:ascii="宋体" w:eastAsia="宋体" w:hAnsi="宋体" w:cs="宋体" w:hint="eastAsia"/>
          <w:color w:val="333333"/>
          <w:kern w:val="0"/>
          <w:szCs w:val="21"/>
        </w:rPr>
      </w:pPr>
      <w:r w:rsidRPr="00341B33">
        <w:rPr>
          <w:rFonts w:ascii="方正小标宋简体" w:eastAsia="方正小标宋简体" w:hAnsi="宋体" w:cs="宋体" w:hint="eastAsia"/>
          <w:color w:val="333333"/>
          <w:kern w:val="0"/>
          <w:sz w:val="27"/>
          <w:szCs w:val="27"/>
        </w:rPr>
        <w:t>佛山市南海区建筑工程2016年春节值班安排报表</w:t>
      </w:r>
    </w:p>
    <w:p w:rsidR="00341B33" w:rsidRPr="00341B33" w:rsidRDefault="00341B33" w:rsidP="00341B33">
      <w:pPr>
        <w:widowControl/>
        <w:spacing w:line="240" w:lineRule="atLeast"/>
        <w:ind w:firstLine="198"/>
        <w:rPr>
          <w:rFonts w:ascii="宋体" w:eastAsia="宋体" w:hAnsi="宋体" w:cs="宋体" w:hint="eastAsia"/>
          <w:color w:val="333333"/>
          <w:kern w:val="0"/>
          <w:szCs w:val="21"/>
        </w:rPr>
      </w:pPr>
    </w:p>
    <w:p w:rsidR="00341B33" w:rsidRDefault="00341B33" w:rsidP="00341B33">
      <w:pPr>
        <w:widowControl/>
        <w:spacing w:line="360" w:lineRule="auto"/>
        <w:ind w:firstLine="200"/>
        <w:rPr>
          <w:rFonts w:ascii="宋体" w:eastAsia="宋体" w:hAnsi="宋体" w:cs="宋体" w:hint="eastAsia"/>
          <w:color w:val="333333"/>
          <w:kern w:val="0"/>
          <w:sz w:val="27"/>
          <w:szCs w:val="27"/>
        </w:rPr>
      </w:pPr>
      <w:r w:rsidRPr="00341B33">
        <w:rPr>
          <w:rFonts w:ascii="宋体" w:eastAsia="宋体" w:hAnsi="宋体" w:cs="宋体" w:hint="eastAsia"/>
          <w:color w:val="333333"/>
          <w:kern w:val="0"/>
          <w:sz w:val="27"/>
          <w:szCs w:val="27"/>
        </w:rPr>
        <w:t>施工总承包单位或监理单位（公章）：</w:t>
      </w:r>
    </w:p>
    <w:p w:rsidR="00341B33" w:rsidRDefault="00341B33" w:rsidP="00341B33">
      <w:pPr>
        <w:widowControl/>
        <w:spacing w:line="360" w:lineRule="auto"/>
        <w:ind w:firstLine="200"/>
        <w:rPr>
          <w:rFonts w:ascii="宋体" w:eastAsia="宋体" w:hAnsi="宋体" w:cs="宋体" w:hint="eastAsia"/>
          <w:color w:val="333333"/>
          <w:kern w:val="0"/>
          <w:sz w:val="27"/>
          <w:szCs w:val="27"/>
        </w:rPr>
      </w:pPr>
      <w:r w:rsidRPr="00341B33">
        <w:rPr>
          <w:rFonts w:ascii="宋体" w:eastAsia="宋体" w:hAnsi="宋体" w:cs="宋体" w:hint="eastAsia"/>
          <w:color w:val="333333"/>
          <w:kern w:val="0"/>
          <w:sz w:val="27"/>
          <w:szCs w:val="27"/>
        </w:rPr>
        <w:t>填报日期：</w:t>
      </w:r>
      <w:r>
        <w:rPr>
          <w:rFonts w:ascii="宋体" w:eastAsia="宋体" w:hAnsi="宋体" w:cs="宋体" w:hint="eastAsia"/>
          <w:color w:val="333333"/>
          <w:kern w:val="0"/>
          <w:sz w:val="27"/>
          <w:szCs w:val="27"/>
        </w:rPr>
        <w:t xml:space="preserve">   </w:t>
      </w:r>
      <w:r w:rsidRPr="00341B33">
        <w:rPr>
          <w:rFonts w:ascii="宋体" w:eastAsia="宋体" w:hAnsi="宋体" w:cs="宋体" w:hint="eastAsia"/>
          <w:color w:val="333333"/>
          <w:kern w:val="0"/>
          <w:sz w:val="27"/>
          <w:szCs w:val="27"/>
        </w:rPr>
        <w:t xml:space="preserve"> 年</w:t>
      </w:r>
      <w:r>
        <w:rPr>
          <w:rFonts w:ascii="宋体" w:eastAsia="宋体" w:hAnsi="宋体" w:cs="宋体" w:hint="eastAsia"/>
          <w:color w:val="333333"/>
          <w:kern w:val="0"/>
          <w:sz w:val="27"/>
          <w:szCs w:val="27"/>
        </w:rPr>
        <w:t xml:space="preserve"> </w:t>
      </w:r>
      <w:r w:rsidRPr="00341B33">
        <w:rPr>
          <w:rFonts w:ascii="宋体" w:eastAsia="宋体" w:hAnsi="宋体" w:cs="宋体" w:hint="eastAsia"/>
          <w:color w:val="333333"/>
          <w:kern w:val="0"/>
          <w:sz w:val="27"/>
          <w:szCs w:val="27"/>
        </w:rPr>
        <w:t xml:space="preserve"> 月</w:t>
      </w:r>
      <w:r>
        <w:rPr>
          <w:rFonts w:ascii="宋体" w:eastAsia="宋体" w:hAnsi="宋体" w:cs="宋体" w:hint="eastAsia"/>
          <w:color w:val="333333"/>
          <w:kern w:val="0"/>
          <w:sz w:val="27"/>
          <w:szCs w:val="27"/>
        </w:rPr>
        <w:t xml:space="preserve"> </w:t>
      </w:r>
      <w:r w:rsidRPr="00341B33">
        <w:rPr>
          <w:rFonts w:ascii="宋体" w:eastAsia="宋体" w:hAnsi="宋体" w:cs="宋体" w:hint="eastAsia"/>
          <w:color w:val="333333"/>
          <w:kern w:val="0"/>
          <w:sz w:val="27"/>
          <w:szCs w:val="27"/>
        </w:rPr>
        <w:t xml:space="preserve"> 日</w:t>
      </w:r>
    </w:p>
    <w:p w:rsidR="00341B33" w:rsidRPr="00341B33" w:rsidRDefault="00341B33" w:rsidP="00341B33">
      <w:pPr>
        <w:widowControl/>
        <w:spacing w:line="360" w:lineRule="auto"/>
        <w:ind w:firstLine="200"/>
        <w:rPr>
          <w:rFonts w:ascii="宋体" w:eastAsia="宋体" w:hAnsi="宋体" w:cs="宋体" w:hint="eastAsia"/>
          <w:color w:val="333333"/>
          <w:kern w:val="0"/>
          <w:sz w:val="24"/>
          <w:szCs w:val="24"/>
        </w:rPr>
      </w:pPr>
    </w:p>
    <w:tbl>
      <w:tblPr>
        <w:tblW w:w="0" w:type="auto"/>
        <w:tblCellMar>
          <w:left w:w="0" w:type="dxa"/>
          <w:right w:w="0" w:type="dxa"/>
        </w:tblCellMar>
        <w:tblLook w:val="04A0"/>
      </w:tblPr>
      <w:tblGrid>
        <w:gridCol w:w="706"/>
        <w:gridCol w:w="150"/>
        <w:gridCol w:w="696"/>
        <w:gridCol w:w="391"/>
        <w:gridCol w:w="284"/>
        <w:gridCol w:w="561"/>
        <w:gridCol w:w="312"/>
        <w:gridCol w:w="498"/>
        <w:gridCol w:w="628"/>
        <w:gridCol w:w="616"/>
        <w:gridCol w:w="822"/>
        <w:gridCol w:w="1452"/>
        <w:gridCol w:w="509"/>
        <w:gridCol w:w="626"/>
        <w:gridCol w:w="605"/>
      </w:tblGrid>
      <w:tr w:rsidR="00341B33" w:rsidRPr="00341B33" w:rsidTr="00341B33">
        <w:trPr>
          <w:trHeight w:val="454"/>
        </w:trPr>
        <w:tc>
          <w:tcPr>
            <w:tcW w:w="0" w:type="auto"/>
            <w:gridSpan w:val="15"/>
            <w:tcBorders>
              <w:top w:val="single" w:sz="8" w:space="0" w:color="000000"/>
              <w:left w:val="single" w:sz="8" w:space="0" w:color="000000"/>
              <w:bottom w:val="single" w:sz="4" w:space="0" w:color="000000"/>
              <w:right w:val="single" w:sz="8"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ind w:left="-2" w:firstLine="2"/>
              <w:jc w:val="center"/>
              <w:rPr>
                <w:rFonts w:ascii="宋体" w:eastAsia="宋体" w:hAnsi="宋体" w:cs="宋体"/>
                <w:color w:val="343434"/>
                <w:kern w:val="0"/>
                <w:sz w:val="20"/>
                <w:szCs w:val="20"/>
              </w:rPr>
            </w:pPr>
            <w:r w:rsidRPr="00341B33">
              <w:rPr>
                <w:rFonts w:ascii="宋体" w:eastAsia="宋体" w:hAnsi="宋体" w:cs="宋体" w:hint="eastAsia"/>
                <w:b/>
                <w:bCs/>
                <w:color w:val="343434"/>
                <w:kern w:val="0"/>
                <w:sz w:val="27"/>
                <w:szCs w:val="27"/>
              </w:rPr>
              <w:t>公司节假日期间值班领导及联系电话</w:t>
            </w:r>
          </w:p>
        </w:tc>
      </w:tr>
      <w:tr w:rsidR="00341B33" w:rsidRPr="00341B33" w:rsidTr="00341B33">
        <w:trPr>
          <w:trHeight w:val="454"/>
        </w:trPr>
        <w:tc>
          <w:tcPr>
            <w:tcW w:w="0" w:type="auto"/>
            <w:gridSpan w:val="2"/>
            <w:tcBorders>
              <w:top w:val="single" w:sz="4" w:space="0" w:color="000000"/>
              <w:left w:val="single" w:sz="8"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r w:rsidRPr="00341B33">
              <w:rPr>
                <w:rFonts w:ascii="宋体" w:eastAsia="宋体" w:hAnsi="宋体" w:cs="宋体" w:hint="eastAsia"/>
                <w:color w:val="343434"/>
                <w:kern w:val="0"/>
                <w:sz w:val="27"/>
                <w:szCs w:val="27"/>
              </w:rPr>
              <w:t>值班时间</w:t>
            </w:r>
          </w:p>
        </w:tc>
        <w:tc>
          <w:tcPr>
            <w:tcW w:w="897"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r w:rsidRPr="00341B33">
              <w:rPr>
                <w:rFonts w:ascii="宋体" w:eastAsia="宋体" w:hAnsi="宋体" w:cs="宋体" w:hint="eastAsia"/>
                <w:color w:val="343434"/>
                <w:kern w:val="0"/>
                <w:sz w:val="27"/>
                <w:szCs w:val="27"/>
              </w:rPr>
              <w:t>值班领导</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r w:rsidRPr="00341B33">
              <w:rPr>
                <w:rFonts w:ascii="宋体" w:eastAsia="宋体" w:hAnsi="宋体" w:cs="宋体" w:hint="eastAsia"/>
                <w:color w:val="343434"/>
                <w:kern w:val="0"/>
                <w:sz w:val="27"/>
                <w:szCs w:val="27"/>
              </w:rPr>
              <w:t>职 务</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r w:rsidRPr="00341B33">
              <w:rPr>
                <w:rFonts w:ascii="宋体" w:eastAsia="宋体" w:hAnsi="宋体" w:cs="宋体" w:hint="eastAsia"/>
                <w:color w:val="343434"/>
                <w:kern w:val="0"/>
                <w:sz w:val="27"/>
                <w:szCs w:val="27"/>
              </w:rPr>
              <w:t>联系电话</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r w:rsidRPr="00341B33">
              <w:rPr>
                <w:rFonts w:ascii="宋体" w:eastAsia="宋体" w:hAnsi="宋体" w:cs="宋体" w:hint="eastAsia"/>
                <w:color w:val="343434"/>
                <w:kern w:val="0"/>
                <w:sz w:val="27"/>
                <w:szCs w:val="27"/>
              </w:rPr>
              <w:t>值班时间</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r w:rsidRPr="00341B33">
              <w:rPr>
                <w:rFonts w:ascii="宋体" w:eastAsia="宋体" w:hAnsi="宋体" w:cs="宋体" w:hint="eastAsia"/>
                <w:color w:val="343434"/>
                <w:kern w:val="0"/>
                <w:sz w:val="27"/>
                <w:szCs w:val="27"/>
              </w:rPr>
              <w:t>值班领导</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r w:rsidRPr="00341B33">
              <w:rPr>
                <w:rFonts w:ascii="宋体" w:eastAsia="宋体" w:hAnsi="宋体" w:cs="宋体" w:hint="eastAsia"/>
                <w:color w:val="343434"/>
                <w:kern w:val="0"/>
                <w:sz w:val="27"/>
                <w:szCs w:val="27"/>
              </w:rPr>
              <w:t>职 务</w:t>
            </w:r>
          </w:p>
        </w:tc>
        <w:tc>
          <w:tcPr>
            <w:tcW w:w="0" w:type="auto"/>
            <w:gridSpan w:val="2"/>
            <w:tcBorders>
              <w:top w:val="single" w:sz="4" w:space="0" w:color="000000"/>
              <w:left w:val="single" w:sz="4" w:space="0" w:color="000000"/>
              <w:bottom w:val="single" w:sz="4" w:space="0" w:color="000000"/>
              <w:right w:val="single" w:sz="8"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r w:rsidRPr="00341B33">
              <w:rPr>
                <w:rFonts w:ascii="宋体" w:eastAsia="宋体" w:hAnsi="宋体" w:cs="宋体" w:hint="eastAsia"/>
                <w:color w:val="343434"/>
                <w:kern w:val="0"/>
                <w:sz w:val="27"/>
                <w:szCs w:val="27"/>
              </w:rPr>
              <w:t>联系电话</w:t>
            </w:r>
          </w:p>
        </w:tc>
      </w:tr>
      <w:tr w:rsidR="00341B33" w:rsidRPr="00341B33" w:rsidTr="00341B33">
        <w:trPr>
          <w:trHeight w:val="454"/>
        </w:trPr>
        <w:tc>
          <w:tcPr>
            <w:tcW w:w="0" w:type="auto"/>
            <w:gridSpan w:val="2"/>
            <w:tcBorders>
              <w:top w:val="single" w:sz="4" w:space="0" w:color="000000"/>
              <w:left w:val="single" w:sz="8"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897"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8"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r>
      <w:tr w:rsidR="00341B33" w:rsidRPr="00341B33" w:rsidTr="00341B33">
        <w:trPr>
          <w:trHeight w:val="454"/>
        </w:trPr>
        <w:tc>
          <w:tcPr>
            <w:tcW w:w="0" w:type="auto"/>
            <w:gridSpan w:val="2"/>
            <w:tcBorders>
              <w:top w:val="single" w:sz="4" w:space="0" w:color="000000"/>
              <w:left w:val="single" w:sz="8"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897"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8"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r>
      <w:tr w:rsidR="00341B33" w:rsidRPr="00341B33" w:rsidTr="00341B33">
        <w:trPr>
          <w:trHeight w:val="454"/>
        </w:trPr>
        <w:tc>
          <w:tcPr>
            <w:tcW w:w="0" w:type="auto"/>
            <w:gridSpan w:val="2"/>
            <w:tcBorders>
              <w:top w:val="single" w:sz="4" w:space="0" w:color="000000"/>
              <w:left w:val="single" w:sz="8"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897"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8"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r>
      <w:tr w:rsidR="00341B33" w:rsidRPr="00341B33" w:rsidTr="00341B33">
        <w:trPr>
          <w:trHeight w:val="454"/>
        </w:trPr>
        <w:tc>
          <w:tcPr>
            <w:tcW w:w="0" w:type="auto"/>
            <w:gridSpan w:val="15"/>
            <w:tcBorders>
              <w:top w:val="single" w:sz="4" w:space="0" w:color="000000"/>
              <w:left w:val="single" w:sz="8" w:space="0" w:color="000000"/>
              <w:bottom w:val="single" w:sz="4" w:space="0" w:color="000000"/>
              <w:right w:val="single" w:sz="8"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r w:rsidRPr="00341B33">
              <w:rPr>
                <w:rFonts w:ascii="宋体" w:eastAsia="宋体" w:hAnsi="宋体" w:cs="宋体" w:hint="eastAsia"/>
                <w:b/>
                <w:bCs/>
                <w:color w:val="343434"/>
                <w:kern w:val="0"/>
                <w:sz w:val="27"/>
                <w:szCs w:val="27"/>
              </w:rPr>
              <w:t>工地的基本情况及节假日期间值班安排</w:t>
            </w:r>
          </w:p>
        </w:tc>
      </w:tr>
      <w:tr w:rsidR="00341B33" w:rsidRPr="00341B33" w:rsidTr="00341B33">
        <w:trPr>
          <w:trHeight w:val="454"/>
        </w:trPr>
        <w:tc>
          <w:tcPr>
            <w:tcW w:w="617" w:type="dxa"/>
            <w:tcBorders>
              <w:top w:val="single" w:sz="4" w:space="0" w:color="000000"/>
              <w:left w:val="single" w:sz="8"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r w:rsidRPr="00341B33">
              <w:rPr>
                <w:rFonts w:ascii="宋体" w:eastAsia="宋体" w:hAnsi="宋体" w:cs="宋体" w:hint="eastAsia"/>
                <w:color w:val="343434"/>
                <w:kern w:val="0"/>
                <w:sz w:val="27"/>
                <w:szCs w:val="27"/>
              </w:rPr>
              <w:t>序号</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r w:rsidRPr="00341B33">
              <w:rPr>
                <w:rFonts w:ascii="宋体" w:eastAsia="宋体" w:hAnsi="宋体" w:cs="宋体" w:hint="eastAsia"/>
                <w:color w:val="343434"/>
                <w:kern w:val="0"/>
                <w:sz w:val="27"/>
                <w:szCs w:val="27"/>
              </w:rPr>
              <w:t>工程项目名称</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r w:rsidRPr="00341B33">
              <w:rPr>
                <w:rFonts w:ascii="宋体" w:eastAsia="宋体" w:hAnsi="宋体" w:cs="宋体" w:hint="eastAsia"/>
                <w:color w:val="343434"/>
                <w:kern w:val="0"/>
                <w:sz w:val="27"/>
                <w:szCs w:val="27"/>
              </w:rPr>
              <w:t>工程地点</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r w:rsidRPr="00341B33">
              <w:rPr>
                <w:rFonts w:ascii="宋体" w:eastAsia="宋体" w:hAnsi="宋体" w:cs="宋体" w:hint="eastAsia"/>
                <w:color w:val="343434"/>
                <w:kern w:val="0"/>
                <w:sz w:val="27"/>
                <w:szCs w:val="27"/>
              </w:rPr>
              <w:t>形象进度</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r w:rsidRPr="00341B33">
              <w:rPr>
                <w:rFonts w:ascii="宋体" w:eastAsia="宋体" w:hAnsi="宋体" w:cs="宋体" w:hint="eastAsia"/>
                <w:color w:val="343434"/>
                <w:kern w:val="0"/>
                <w:sz w:val="27"/>
                <w:szCs w:val="27"/>
              </w:rPr>
              <w:t>节日期间是否施工</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r w:rsidRPr="00341B33">
              <w:rPr>
                <w:rFonts w:ascii="宋体" w:eastAsia="宋体" w:hAnsi="宋体" w:cs="宋体" w:hint="eastAsia"/>
                <w:color w:val="343434"/>
                <w:kern w:val="0"/>
                <w:sz w:val="27"/>
                <w:szCs w:val="27"/>
              </w:rPr>
              <w:t>节日期间是否有危险性较大的工程施工</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r w:rsidRPr="00341B33">
              <w:rPr>
                <w:rFonts w:ascii="宋体" w:eastAsia="宋体" w:hAnsi="宋体" w:cs="宋体" w:hint="eastAsia"/>
                <w:color w:val="343434"/>
                <w:kern w:val="0"/>
                <w:sz w:val="27"/>
                <w:szCs w:val="27"/>
              </w:rPr>
              <w:t>工地值班负责人</w:t>
            </w:r>
          </w:p>
        </w:tc>
        <w:tc>
          <w:tcPr>
            <w:tcW w:w="784" w:type="dxa"/>
            <w:tcBorders>
              <w:top w:val="single" w:sz="4" w:space="0" w:color="000000"/>
              <w:left w:val="single" w:sz="4" w:space="0" w:color="000000"/>
              <w:bottom w:val="single" w:sz="4" w:space="0" w:color="000000"/>
              <w:right w:val="single" w:sz="8"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r w:rsidRPr="00341B33">
              <w:rPr>
                <w:rFonts w:ascii="宋体" w:eastAsia="宋体" w:hAnsi="宋体" w:cs="宋体" w:hint="eastAsia"/>
                <w:color w:val="343434"/>
                <w:kern w:val="0"/>
                <w:sz w:val="27"/>
                <w:szCs w:val="27"/>
              </w:rPr>
              <w:t>联系电话</w:t>
            </w:r>
          </w:p>
        </w:tc>
      </w:tr>
      <w:tr w:rsidR="00341B33" w:rsidRPr="00341B33" w:rsidTr="00341B33">
        <w:trPr>
          <w:trHeight w:val="454"/>
        </w:trPr>
        <w:tc>
          <w:tcPr>
            <w:tcW w:w="617" w:type="dxa"/>
            <w:tcBorders>
              <w:top w:val="single" w:sz="4" w:space="0" w:color="000000"/>
              <w:left w:val="single" w:sz="8"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r w:rsidRPr="00341B33">
              <w:rPr>
                <w:rFonts w:ascii="宋体" w:eastAsia="宋体" w:hAnsi="宋体" w:cs="宋体" w:hint="eastAsia"/>
                <w:color w:val="343434"/>
                <w:kern w:val="0"/>
                <w:sz w:val="27"/>
                <w:szCs w:val="27"/>
              </w:rPr>
              <w:t>1</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784" w:type="dxa"/>
            <w:tcBorders>
              <w:top w:val="single" w:sz="4" w:space="0" w:color="000000"/>
              <w:left w:val="single" w:sz="4" w:space="0" w:color="000000"/>
              <w:bottom w:val="single" w:sz="4" w:space="0" w:color="000000"/>
              <w:right w:val="single" w:sz="8"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r>
      <w:tr w:rsidR="00341B33" w:rsidRPr="00341B33" w:rsidTr="00341B33">
        <w:trPr>
          <w:trHeight w:val="454"/>
        </w:trPr>
        <w:tc>
          <w:tcPr>
            <w:tcW w:w="617" w:type="dxa"/>
            <w:tcBorders>
              <w:top w:val="single" w:sz="4" w:space="0" w:color="000000"/>
              <w:left w:val="single" w:sz="8"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r w:rsidRPr="00341B33">
              <w:rPr>
                <w:rFonts w:ascii="宋体" w:eastAsia="宋体" w:hAnsi="宋体" w:cs="宋体" w:hint="eastAsia"/>
                <w:color w:val="343434"/>
                <w:kern w:val="0"/>
                <w:sz w:val="27"/>
                <w:szCs w:val="27"/>
              </w:rPr>
              <w:t>2</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784" w:type="dxa"/>
            <w:tcBorders>
              <w:top w:val="single" w:sz="4" w:space="0" w:color="000000"/>
              <w:left w:val="single" w:sz="4" w:space="0" w:color="000000"/>
              <w:bottom w:val="single" w:sz="4" w:space="0" w:color="000000"/>
              <w:right w:val="single" w:sz="8"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r>
      <w:tr w:rsidR="00341B33" w:rsidRPr="00341B33" w:rsidTr="00341B33">
        <w:trPr>
          <w:trHeight w:val="454"/>
        </w:trPr>
        <w:tc>
          <w:tcPr>
            <w:tcW w:w="617" w:type="dxa"/>
            <w:tcBorders>
              <w:top w:val="single" w:sz="4" w:space="0" w:color="000000"/>
              <w:left w:val="single" w:sz="8"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r w:rsidRPr="00341B33">
              <w:rPr>
                <w:rFonts w:ascii="宋体" w:eastAsia="宋体" w:hAnsi="宋体" w:cs="宋体" w:hint="eastAsia"/>
                <w:color w:val="343434"/>
                <w:kern w:val="0"/>
                <w:sz w:val="27"/>
                <w:szCs w:val="27"/>
              </w:rPr>
              <w:t>3</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784" w:type="dxa"/>
            <w:tcBorders>
              <w:top w:val="single" w:sz="4" w:space="0" w:color="000000"/>
              <w:left w:val="single" w:sz="4" w:space="0" w:color="000000"/>
              <w:bottom w:val="single" w:sz="4" w:space="0" w:color="000000"/>
              <w:right w:val="single" w:sz="8"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r>
      <w:tr w:rsidR="00341B33" w:rsidRPr="00341B33" w:rsidTr="00341B33">
        <w:trPr>
          <w:trHeight w:val="454"/>
        </w:trPr>
        <w:tc>
          <w:tcPr>
            <w:tcW w:w="617" w:type="dxa"/>
            <w:tcBorders>
              <w:top w:val="single" w:sz="4" w:space="0" w:color="000000"/>
              <w:left w:val="single" w:sz="8"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r w:rsidRPr="00341B33">
              <w:rPr>
                <w:rFonts w:ascii="宋体" w:eastAsia="宋体" w:hAnsi="宋体" w:cs="宋体" w:hint="eastAsia"/>
                <w:color w:val="343434"/>
                <w:kern w:val="0"/>
                <w:sz w:val="27"/>
                <w:szCs w:val="27"/>
              </w:rPr>
              <w:t>4</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784" w:type="dxa"/>
            <w:tcBorders>
              <w:top w:val="single" w:sz="4" w:space="0" w:color="000000"/>
              <w:left w:val="single" w:sz="4" w:space="0" w:color="000000"/>
              <w:bottom w:val="single" w:sz="4" w:space="0" w:color="000000"/>
              <w:right w:val="single" w:sz="8"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r>
      <w:tr w:rsidR="00341B33" w:rsidRPr="00341B33" w:rsidTr="00341B33">
        <w:trPr>
          <w:trHeight w:val="454"/>
        </w:trPr>
        <w:tc>
          <w:tcPr>
            <w:tcW w:w="617" w:type="dxa"/>
            <w:tcBorders>
              <w:top w:val="single" w:sz="4" w:space="0" w:color="000000"/>
              <w:left w:val="single" w:sz="8"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r w:rsidRPr="00341B33">
              <w:rPr>
                <w:rFonts w:ascii="宋体" w:eastAsia="宋体" w:hAnsi="宋体" w:cs="宋体" w:hint="eastAsia"/>
                <w:color w:val="343434"/>
                <w:kern w:val="0"/>
                <w:sz w:val="27"/>
                <w:szCs w:val="27"/>
              </w:rPr>
              <w:t>5</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784" w:type="dxa"/>
            <w:tcBorders>
              <w:top w:val="single" w:sz="4" w:space="0" w:color="000000"/>
              <w:left w:val="single" w:sz="4" w:space="0" w:color="000000"/>
              <w:bottom w:val="single" w:sz="4" w:space="0" w:color="000000"/>
              <w:right w:val="single" w:sz="8"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r>
      <w:tr w:rsidR="00341B33" w:rsidRPr="00341B33" w:rsidTr="00341B33">
        <w:trPr>
          <w:trHeight w:val="454"/>
        </w:trPr>
        <w:tc>
          <w:tcPr>
            <w:tcW w:w="617" w:type="dxa"/>
            <w:tcBorders>
              <w:top w:val="single" w:sz="4" w:space="0" w:color="000000"/>
              <w:left w:val="single" w:sz="8" w:space="0" w:color="000000"/>
              <w:bottom w:val="single" w:sz="8"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r w:rsidRPr="00341B33">
              <w:rPr>
                <w:rFonts w:ascii="宋体" w:eastAsia="宋体" w:hAnsi="宋体" w:cs="宋体" w:hint="eastAsia"/>
                <w:color w:val="343434"/>
                <w:kern w:val="0"/>
                <w:sz w:val="27"/>
                <w:szCs w:val="27"/>
              </w:rPr>
              <w:t>6</w:t>
            </w:r>
          </w:p>
        </w:tc>
        <w:tc>
          <w:tcPr>
            <w:tcW w:w="0" w:type="auto"/>
            <w:gridSpan w:val="3"/>
            <w:tcBorders>
              <w:top w:val="single" w:sz="4" w:space="0" w:color="000000"/>
              <w:left w:val="single" w:sz="4" w:space="0" w:color="000000"/>
              <w:bottom w:val="single" w:sz="8"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8"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8"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8"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8"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8" w:space="0" w:color="000000"/>
              <w:right w:val="single" w:sz="4"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c>
          <w:tcPr>
            <w:tcW w:w="784" w:type="dxa"/>
            <w:tcBorders>
              <w:top w:val="single" w:sz="4" w:space="0" w:color="000000"/>
              <w:left w:val="single" w:sz="4" w:space="0" w:color="000000"/>
              <w:bottom w:val="single" w:sz="8" w:space="0" w:color="000000"/>
              <w:right w:val="single" w:sz="8" w:space="0" w:color="000000"/>
            </w:tcBorders>
            <w:shd w:val="clear" w:color="auto" w:fill="F9FCFF"/>
            <w:tcMar>
              <w:top w:w="30" w:type="dxa"/>
              <w:left w:w="108" w:type="dxa"/>
              <w:bottom w:w="30" w:type="dxa"/>
              <w:right w:w="108" w:type="dxa"/>
            </w:tcMar>
            <w:vAlign w:val="center"/>
            <w:hideMark/>
          </w:tcPr>
          <w:p w:rsidR="00341B33" w:rsidRPr="00341B33" w:rsidRDefault="00341B33" w:rsidP="00341B33">
            <w:pPr>
              <w:widowControl/>
              <w:spacing w:line="330" w:lineRule="atLeast"/>
              <w:jc w:val="center"/>
              <w:rPr>
                <w:rFonts w:ascii="宋体" w:eastAsia="宋体" w:hAnsi="宋体" w:cs="宋体"/>
                <w:color w:val="343434"/>
                <w:kern w:val="0"/>
                <w:sz w:val="20"/>
                <w:szCs w:val="20"/>
              </w:rPr>
            </w:pPr>
          </w:p>
        </w:tc>
      </w:tr>
      <w:tr w:rsidR="00341B33" w:rsidRPr="00341B33" w:rsidTr="00341B33">
        <w:tc>
          <w:tcPr>
            <w:tcW w:w="617" w:type="dxa"/>
            <w:tcBorders>
              <w:top w:val="nil"/>
              <w:left w:val="nil"/>
              <w:bottom w:val="nil"/>
              <w:right w:val="nil"/>
            </w:tcBorders>
            <w:shd w:val="clear" w:color="auto" w:fill="F9FCFF"/>
            <w:tcMar>
              <w:top w:w="30" w:type="dxa"/>
              <w:left w:w="30" w:type="dxa"/>
              <w:bottom w:w="30" w:type="dxa"/>
              <w:right w:w="15" w:type="dxa"/>
            </w:tcMar>
            <w:vAlign w:val="center"/>
            <w:hideMark/>
          </w:tcPr>
          <w:p w:rsidR="00341B33" w:rsidRPr="00341B33" w:rsidRDefault="00341B33" w:rsidP="00341B33">
            <w:pPr>
              <w:widowControl/>
              <w:spacing w:line="330" w:lineRule="atLeast"/>
              <w:jc w:val="left"/>
              <w:rPr>
                <w:rFonts w:ascii="宋体" w:eastAsia="宋体" w:hAnsi="宋体" w:cs="宋体"/>
                <w:color w:val="343434"/>
                <w:kern w:val="0"/>
                <w:sz w:val="1"/>
                <w:szCs w:val="20"/>
              </w:rPr>
            </w:pPr>
          </w:p>
        </w:tc>
        <w:tc>
          <w:tcPr>
            <w:tcW w:w="158" w:type="dxa"/>
            <w:tcBorders>
              <w:top w:val="nil"/>
              <w:left w:val="nil"/>
              <w:bottom w:val="nil"/>
              <w:right w:val="nil"/>
            </w:tcBorders>
            <w:shd w:val="clear" w:color="auto" w:fill="F9FCFF"/>
            <w:tcMar>
              <w:top w:w="30" w:type="dxa"/>
              <w:left w:w="30" w:type="dxa"/>
              <w:bottom w:w="30" w:type="dxa"/>
              <w:right w:w="15" w:type="dxa"/>
            </w:tcMar>
            <w:vAlign w:val="center"/>
            <w:hideMark/>
          </w:tcPr>
          <w:p w:rsidR="00341B33" w:rsidRPr="00341B33" w:rsidRDefault="00341B33" w:rsidP="00341B33">
            <w:pPr>
              <w:widowControl/>
              <w:spacing w:line="330" w:lineRule="atLeast"/>
              <w:jc w:val="left"/>
              <w:rPr>
                <w:rFonts w:ascii="宋体" w:eastAsia="宋体" w:hAnsi="宋体" w:cs="宋体"/>
                <w:color w:val="343434"/>
                <w:kern w:val="0"/>
                <w:sz w:val="1"/>
                <w:szCs w:val="20"/>
              </w:rPr>
            </w:pPr>
          </w:p>
        </w:tc>
        <w:tc>
          <w:tcPr>
            <w:tcW w:w="897" w:type="dxa"/>
            <w:tcBorders>
              <w:top w:val="nil"/>
              <w:left w:val="nil"/>
              <w:bottom w:val="nil"/>
              <w:right w:val="nil"/>
            </w:tcBorders>
            <w:shd w:val="clear" w:color="auto" w:fill="F9FCFF"/>
            <w:tcMar>
              <w:top w:w="30" w:type="dxa"/>
              <w:left w:w="30" w:type="dxa"/>
              <w:bottom w:w="30" w:type="dxa"/>
              <w:right w:w="15" w:type="dxa"/>
            </w:tcMar>
            <w:vAlign w:val="center"/>
            <w:hideMark/>
          </w:tcPr>
          <w:p w:rsidR="00341B33" w:rsidRPr="00341B33" w:rsidRDefault="00341B33" w:rsidP="00341B33">
            <w:pPr>
              <w:widowControl/>
              <w:spacing w:line="330" w:lineRule="atLeast"/>
              <w:jc w:val="left"/>
              <w:rPr>
                <w:rFonts w:ascii="宋体" w:eastAsia="宋体" w:hAnsi="宋体" w:cs="宋体"/>
                <w:color w:val="343434"/>
                <w:kern w:val="0"/>
                <w:sz w:val="1"/>
                <w:szCs w:val="20"/>
              </w:rPr>
            </w:pPr>
          </w:p>
        </w:tc>
        <w:tc>
          <w:tcPr>
            <w:tcW w:w="469" w:type="dxa"/>
            <w:tcBorders>
              <w:top w:val="nil"/>
              <w:left w:val="nil"/>
              <w:bottom w:val="nil"/>
              <w:right w:val="nil"/>
            </w:tcBorders>
            <w:shd w:val="clear" w:color="auto" w:fill="F9FCFF"/>
            <w:tcMar>
              <w:top w:w="30" w:type="dxa"/>
              <w:left w:w="30" w:type="dxa"/>
              <w:bottom w:w="30" w:type="dxa"/>
              <w:right w:w="15" w:type="dxa"/>
            </w:tcMar>
            <w:vAlign w:val="center"/>
            <w:hideMark/>
          </w:tcPr>
          <w:p w:rsidR="00341B33" w:rsidRPr="00341B33" w:rsidRDefault="00341B33" w:rsidP="00341B33">
            <w:pPr>
              <w:widowControl/>
              <w:spacing w:line="330" w:lineRule="atLeast"/>
              <w:jc w:val="left"/>
              <w:rPr>
                <w:rFonts w:ascii="宋体" w:eastAsia="宋体" w:hAnsi="宋体" w:cs="宋体"/>
                <w:color w:val="343434"/>
                <w:kern w:val="0"/>
                <w:sz w:val="1"/>
                <w:szCs w:val="20"/>
              </w:rPr>
            </w:pPr>
          </w:p>
        </w:tc>
        <w:tc>
          <w:tcPr>
            <w:tcW w:w="428" w:type="dxa"/>
            <w:tcBorders>
              <w:top w:val="nil"/>
              <w:left w:val="nil"/>
              <w:bottom w:val="nil"/>
              <w:right w:val="nil"/>
            </w:tcBorders>
            <w:shd w:val="clear" w:color="auto" w:fill="F9FCFF"/>
            <w:tcMar>
              <w:top w:w="30" w:type="dxa"/>
              <w:left w:w="30" w:type="dxa"/>
              <w:bottom w:w="30" w:type="dxa"/>
              <w:right w:w="15" w:type="dxa"/>
            </w:tcMar>
            <w:vAlign w:val="center"/>
            <w:hideMark/>
          </w:tcPr>
          <w:p w:rsidR="00341B33" w:rsidRPr="00341B33" w:rsidRDefault="00341B33" w:rsidP="00341B33">
            <w:pPr>
              <w:widowControl/>
              <w:spacing w:line="330" w:lineRule="atLeast"/>
              <w:jc w:val="left"/>
              <w:rPr>
                <w:rFonts w:ascii="宋体" w:eastAsia="宋体" w:hAnsi="宋体" w:cs="宋体"/>
                <w:color w:val="343434"/>
                <w:kern w:val="0"/>
                <w:sz w:val="1"/>
                <w:szCs w:val="20"/>
              </w:rPr>
            </w:pPr>
          </w:p>
        </w:tc>
        <w:tc>
          <w:tcPr>
            <w:tcW w:w="740" w:type="dxa"/>
            <w:tcBorders>
              <w:top w:val="nil"/>
              <w:left w:val="nil"/>
              <w:bottom w:val="nil"/>
              <w:right w:val="nil"/>
            </w:tcBorders>
            <w:shd w:val="clear" w:color="auto" w:fill="F9FCFF"/>
            <w:tcMar>
              <w:top w:w="30" w:type="dxa"/>
              <w:left w:w="30" w:type="dxa"/>
              <w:bottom w:w="30" w:type="dxa"/>
              <w:right w:w="15" w:type="dxa"/>
            </w:tcMar>
            <w:vAlign w:val="center"/>
            <w:hideMark/>
          </w:tcPr>
          <w:p w:rsidR="00341B33" w:rsidRPr="00341B33" w:rsidRDefault="00341B33" w:rsidP="00341B33">
            <w:pPr>
              <w:widowControl/>
              <w:spacing w:line="330" w:lineRule="atLeast"/>
              <w:jc w:val="left"/>
              <w:rPr>
                <w:rFonts w:ascii="宋体" w:eastAsia="宋体" w:hAnsi="宋体" w:cs="宋体"/>
                <w:color w:val="343434"/>
                <w:kern w:val="0"/>
                <w:sz w:val="1"/>
                <w:szCs w:val="20"/>
              </w:rPr>
            </w:pPr>
          </w:p>
        </w:tc>
        <w:tc>
          <w:tcPr>
            <w:tcW w:w="353" w:type="dxa"/>
            <w:tcBorders>
              <w:top w:val="nil"/>
              <w:left w:val="nil"/>
              <w:bottom w:val="nil"/>
              <w:right w:val="nil"/>
            </w:tcBorders>
            <w:shd w:val="clear" w:color="auto" w:fill="F9FCFF"/>
            <w:tcMar>
              <w:top w:w="30" w:type="dxa"/>
              <w:left w:w="30" w:type="dxa"/>
              <w:bottom w:w="30" w:type="dxa"/>
              <w:right w:w="15" w:type="dxa"/>
            </w:tcMar>
            <w:vAlign w:val="center"/>
            <w:hideMark/>
          </w:tcPr>
          <w:p w:rsidR="00341B33" w:rsidRPr="00341B33" w:rsidRDefault="00341B33" w:rsidP="00341B33">
            <w:pPr>
              <w:widowControl/>
              <w:spacing w:line="330" w:lineRule="atLeast"/>
              <w:jc w:val="left"/>
              <w:rPr>
                <w:rFonts w:ascii="宋体" w:eastAsia="宋体" w:hAnsi="宋体" w:cs="宋体"/>
                <w:color w:val="343434"/>
                <w:kern w:val="0"/>
                <w:sz w:val="1"/>
                <w:szCs w:val="20"/>
              </w:rPr>
            </w:pPr>
          </w:p>
        </w:tc>
        <w:tc>
          <w:tcPr>
            <w:tcW w:w="433" w:type="dxa"/>
            <w:tcBorders>
              <w:top w:val="nil"/>
              <w:left w:val="nil"/>
              <w:bottom w:val="nil"/>
              <w:right w:val="nil"/>
            </w:tcBorders>
            <w:shd w:val="clear" w:color="auto" w:fill="F9FCFF"/>
            <w:tcMar>
              <w:top w:w="30" w:type="dxa"/>
              <w:left w:w="30" w:type="dxa"/>
              <w:bottom w:w="30" w:type="dxa"/>
              <w:right w:w="15" w:type="dxa"/>
            </w:tcMar>
            <w:vAlign w:val="center"/>
            <w:hideMark/>
          </w:tcPr>
          <w:p w:rsidR="00341B33" w:rsidRPr="00341B33" w:rsidRDefault="00341B33" w:rsidP="00341B33">
            <w:pPr>
              <w:widowControl/>
              <w:spacing w:line="330" w:lineRule="atLeast"/>
              <w:jc w:val="left"/>
              <w:rPr>
                <w:rFonts w:ascii="宋体" w:eastAsia="宋体" w:hAnsi="宋体" w:cs="宋体"/>
                <w:color w:val="343434"/>
                <w:kern w:val="0"/>
                <w:sz w:val="1"/>
                <w:szCs w:val="20"/>
              </w:rPr>
            </w:pPr>
          </w:p>
        </w:tc>
        <w:tc>
          <w:tcPr>
            <w:tcW w:w="478" w:type="dxa"/>
            <w:tcBorders>
              <w:top w:val="nil"/>
              <w:left w:val="nil"/>
              <w:bottom w:val="nil"/>
              <w:right w:val="nil"/>
            </w:tcBorders>
            <w:shd w:val="clear" w:color="auto" w:fill="F9FCFF"/>
            <w:tcMar>
              <w:top w:w="30" w:type="dxa"/>
              <w:left w:w="30" w:type="dxa"/>
              <w:bottom w:w="30" w:type="dxa"/>
              <w:right w:w="15" w:type="dxa"/>
            </w:tcMar>
            <w:vAlign w:val="center"/>
            <w:hideMark/>
          </w:tcPr>
          <w:p w:rsidR="00341B33" w:rsidRPr="00341B33" w:rsidRDefault="00341B33" w:rsidP="00341B33">
            <w:pPr>
              <w:widowControl/>
              <w:spacing w:line="330" w:lineRule="atLeast"/>
              <w:jc w:val="left"/>
              <w:rPr>
                <w:rFonts w:ascii="宋体" w:eastAsia="宋体" w:hAnsi="宋体" w:cs="宋体"/>
                <w:color w:val="343434"/>
                <w:kern w:val="0"/>
                <w:sz w:val="1"/>
                <w:szCs w:val="20"/>
              </w:rPr>
            </w:pPr>
          </w:p>
        </w:tc>
        <w:tc>
          <w:tcPr>
            <w:tcW w:w="600" w:type="dxa"/>
            <w:tcBorders>
              <w:top w:val="nil"/>
              <w:left w:val="nil"/>
              <w:bottom w:val="nil"/>
              <w:right w:val="nil"/>
            </w:tcBorders>
            <w:shd w:val="clear" w:color="auto" w:fill="F9FCFF"/>
            <w:tcMar>
              <w:top w:w="30" w:type="dxa"/>
              <w:left w:w="30" w:type="dxa"/>
              <w:bottom w:w="30" w:type="dxa"/>
              <w:right w:w="15" w:type="dxa"/>
            </w:tcMar>
            <w:vAlign w:val="center"/>
            <w:hideMark/>
          </w:tcPr>
          <w:p w:rsidR="00341B33" w:rsidRPr="00341B33" w:rsidRDefault="00341B33" w:rsidP="00341B33">
            <w:pPr>
              <w:widowControl/>
              <w:spacing w:line="330" w:lineRule="atLeast"/>
              <w:jc w:val="left"/>
              <w:rPr>
                <w:rFonts w:ascii="宋体" w:eastAsia="宋体" w:hAnsi="宋体" w:cs="宋体"/>
                <w:color w:val="343434"/>
                <w:kern w:val="0"/>
                <w:sz w:val="1"/>
                <w:szCs w:val="20"/>
              </w:rPr>
            </w:pPr>
          </w:p>
        </w:tc>
        <w:tc>
          <w:tcPr>
            <w:tcW w:w="687" w:type="dxa"/>
            <w:tcBorders>
              <w:top w:val="nil"/>
              <w:left w:val="nil"/>
              <w:bottom w:val="nil"/>
              <w:right w:val="nil"/>
            </w:tcBorders>
            <w:shd w:val="clear" w:color="auto" w:fill="F9FCFF"/>
            <w:tcMar>
              <w:top w:w="30" w:type="dxa"/>
              <w:left w:w="30" w:type="dxa"/>
              <w:bottom w:w="30" w:type="dxa"/>
              <w:right w:w="15" w:type="dxa"/>
            </w:tcMar>
            <w:vAlign w:val="center"/>
            <w:hideMark/>
          </w:tcPr>
          <w:p w:rsidR="00341B33" w:rsidRPr="00341B33" w:rsidRDefault="00341B33" w:rsidP="00341B33">
            <w:pPr>
              <w:widowControl/>
              <w:spacing w:line="330" w:lineRule="atLeast"/>
              <w:jc w:val="left"/>
              <w:rPr>
                <w:rFonts w:ascii="宋体" w:eastAsia="宋体" w:hAnsi="宋体" w:cs="宋体"/>
                <w:color w:val="343434"/>
                <w:kern w:val="0"/>
                <w:sz w:val="1"/>
                <w:szCs w:val="20"/>
              </w:rPr>
            </w:pPr>
          </w:p>
        </w:tc>
        <w:tc>
          <w:tcPr>
            <w:tcW w:w="1219" w:type="dxa"/>
            <w:tcBorders>
              <w:top w:val="nil"/>
              <w:left w:val="nil"/>
              <w:bottom w:val="nil"/>
              <w:right w:val="nil"/>
            </w:tcBorders>
            <w:shd w:val="clear" w:color="auto" w:fill="F9FCFF"/>
            <w:tcMar>
              <w:top w:w="30" w:type="dxa"/>
              <w:left w:w="30" w:type="dxa"/>
              <w:bottom w:w="30" w:type="dxa"/>
              <w:right w:w="15" w:type="dxa"/>
            </w:tcMar>
            <w:vAlign w:val="center"/>
            <w:hideMark/>
          </w:tcPr>
          <w:p w:rsidR="00341B33" w:rsidRPr="00341B33" w:rsidRDefault="00341B33" w:rsidP="00341B33">
            <w:pPr>
              <w:widowControl/>
              <w:spacing w:line="330" w:lineRule="atLeast"/>
              <w:jc w:val="left"/>
              <w:rPr>
                <w:rFonts w:ascii="宋体" w:eastAsia="宋体" w:hAnsi="宋体" w:cs="宋体"/>
                <w:color w:val="343434"/>
                <w:kern w:val="0"/>
                <w:sz w:val="1"/>
                <w:szCs w:val="20"/>
              </w:rPr>
            </w:pPr>
          </w:p>
        </w:tc>
        <w:tc>
          <w:tcPr>
            <w:tcW w:w="392" w:type="dxa"/>
            <w:tcBorders>
              <w:top w:val="nil"/>
              <w:left w:val="nil"/>
              <w:bottom w:val="nil"/>
              <w:right w:val="nil"/>
            </w:tcBorders>
            <w:shd w:val="clear" w:color="auto" w:fill="F9FCFF"/>
            <w:tcMar>
              <w:top w:w="30" w:type="dxa"/>
              <w:left w:w="30" w:type="dxa"/>
              <w:bottom w:w="30" w:type="dxa"/>
              <w:right w:w="15" w:type="dxa"/>
            </w:tcMar>
            <w:vAlign w:val="center"/>
            <w:hideMark/>
          </w:tcPr>
          <w:p w:rsidR="00341B33" w:rsidRPr="00341B33" w:rsidRDefault="00341B33" w:rsidP="00341B33">
            <w:pPr>
              <w:widowControl/>
              <w:spacing w:line="330" w:lineRule="atLeast"/>
              <w:jc w:val="left"/>
              <w:rPr>
                <w:rFonts w:ascii="宋体" w:eastAsia="宋体" w:hAnsi="宋体" w:cs="宋体"/>
                <w:color w:val="343434"/>
                <w:kern w:val="0"/>
                <w:sz w:val="1"/>
                <w:szCs w:val="20"/>
              </w:rPr>
            </w:pPr>
          </w:p>
        </w:tc>
        <w:tc>
          <w:tcPr>
            <w:tcW w:w="601" w:type="dxa"/>
            <w:tcBorders>
              <w:top w:val="nil"/>
              <w:left w:val="nil"/>
              <w:bottom w:val="nil"/>
              <w:right w:val="nil"/>
            </w:tcBorders>
            <w:shd w:val="clear" w:color="auto" w:fill="F9FCFF"/>
            <w:tcMar>
              <w:top w:w="30" w:type="dxa"/>
              <w:left w:w="30" w:type="dxa"/>
              <w:bottom w:w="30" w:type="dxa"/>
              <w:right w:w="15" w:type="dxa"/>
            </w:tcMar>
            <w:vAlign w:val="center"/>
            <w:hideMark/>
          </w:tcPr>
          <w:p w:rsidR="00341B33" w:rsidRPr="00341B33" w:rsidRDefault="00341B33" w:rsidP="00341B33">
            <w:pPr>
              <w:widowControl/>
              <w:spacing w:line="330" w:lineRule="atLeast"/>
              <w:jc w:val="left"/>
              <w:rPr>
                <w:rFonts w:ascii="宋体" w:eastAsia="宋体" w:hAnsi="宋体" w:cs="宋体"/>
                <w:color w:val="343434"/>
                <w:kern w:val="0"/>
                <w:sz w:val="1"/>
                <w:szCs w:val="20"/>
              </w:rPr>
            </w:pPr>
          </w:p>
        </w:tc>
        <w:tc>
          <w:tcPr>
            <w:tcW w:w="784" w:type="dxa"/>
            <w:tcBorders>
              <w:top w:val="nil"/>
              <w:left w:val="nil"/>
              <w:bottom w:val="nil"/>
              <w:right w:val="nil"/>
            </w:tcBorders>
            <w:shd w:val="clear" w:color="auto" w:fill="F9FCFF"/>
            <w:tcMar>
              <w:top w:w="30" w:type="dxa"/>
              <w:left w:w="30" w:type="dxa"/>
              <w:bottom w:w="30" w:type="dxa"/>
              <w:right w:w="15" w:type="dxa"/>
            </w:tcMar>
            <w:vAlign w:val="center"/>
            <w:hideMark/>
          </w:tcPr>
          <w:p w:rsidR="00341B33" w:rsidRPr="00341B33" w:rsidRDefault="00341B33" w:rsidP="00341B33">
            <w:pPr>
              <w:widowControl/>
              <w:spacing w:line="330" w:lineRule="atLeast"/>
              <w:jc w:val="left"/>
              <w:rPr>
                <w:rFonts w:ascii="宋体" w:eastAsia="宋体" w:hAnsi="宋体" w:cs="宋体"/>
                <w:color w:val="343434"/>
                <w:kern w:val="0"/>
                <w:sz w:val="1"/>
                <w:szCs w:val="20"/>
              </w:rPr>
            </w:pPr>
          </w:p>
        </w:tc>
      </w:tr>
    </w:tbl>
    <w:p w:rsidR="00341B33" w:rsidRPr="00341B33" w:rsidRDefault="00341B33" w:rsidP="00341B33">
      <w:pPr>
        <w:widowControl/>
        <w:spacing w:line="375" w:lineRule="atLeast"/>
        <w:rPr>
          <w:rFonts w:ascii="宋体" w:eastAsia="宋体" w:hAnsi="宋体" w:cs="宋体" w:hint="eastAsia"/>
          <w:color w:val="333333"/>
          <w:kern w:val="0"/>
          <w:szCs w:val="21"/>
        </w:rPr>
      </w:pPr>
      <w:r w:rsidRPr="00341B33">
        <w:rPr>
          <w:rFonts w:ascii="宋体" w:eastAsia="宋体" w:hAnsi="宋体" w:cs="宋体" w:hint="eastAsia"/>
          <w:color w:val="333333"/>
          <w:kern w:val="0"/>
          <w:sz w:val="27"/>
          <w:szCs w:val="27"/>
        </w:rPr>
        <w:t>注：1、此表施工、监理单位通用；  2、节假日期间继续施工的工地应注明施工日期；3、危险性较大的工程是指深基坑、高大模板及起重机械等，在节假日期间继续施工的应注明施工日期及进度；  4、填不完可续表。</w:t>
      </w:r>
    </w:p>
    <w:p w:rsidR="00341B33" w:rsidRPr="00341B33" w:rsidRDefault="00341B33" w:rsidP="00341B33">
      <w:pPr>
        <w:widowControl/>
        <w:spacing w:line="375" w:lineRule="atLeast"/>
        <w:jc w:val="left"/>
        <w:rPr>
          <w:rFonts w:ascii="宋体" w:eastAsia="宋体" w:hAnsi="宋体" w:cs="宋体"/>
          <w:color w:val="333333"/>
          <w:kern w:val="0"/>
          <w:szCs w:val="21"/>
        </w:rPr>
        <w:sectPr w:rsidR="00341B33" w:rsidRPr="00341B33">
          <w:pgSz w:w="12240" w:h="15840"/>
          <w:pgMar w:top="1440" w:right="1800" w:bottom="1440" w:left="1800" w:header="720" w:footer="720" w:gutter="0"/>
          <w:cols w:space="720"/>
        </w:sectPr>
      </w:pPr>
    </w:p>
    <w:p w:rsidR="00341B33" w:rsidRPr="00341B33" w:rsidRDefault="00341B33" w:rsidP="00341B33">
      <w:pPr>
        <w:widowControl/>
        <w:spacing w:line="500" w:lineRule="atLeast"/>
        <w:ind w:left="1159" w:hanging="840"/>
        <w:rPr>
          <w:rFonts w:ascii="宋体" w:eastAsia="宋体" w:hAnsi="宋体" w:cs="宋体" w:hint="eastAsia"/>
          <w:color w:val="333333"/>
          <w:kern w:val="0"/>
          <w:szCs w:val="21"/>
        </w:rPr>
      </w:pPr>
      <w:r w:rsidRPr="00341B33">
        <w:rPr>
          <w:rFonts w:ascii="仿宋_GB2312" w:eastAsia="仿宋_GB2312" w:hAnsi="宋体" w:cs="宋体" w:hint="eastAsia"/>
          <w:color w:val="333333"/>
          <w:kern w:val="0"/>
          <w:position w:val="4"/>
          <w:sz w:val="27"/>
          <w:szCs w:val="27"/>
        </w:rPr>
        <w:lastRenderedPageBreak/>
        <w:t>抄送：佛山市住房和城乡建设管理局、佛山市交通运输局，区人民政府安全生产委员会。</w:t>
      </w:r>
    </w:p>
    <w:p w:rsidR="00341B33" w:rsidRPr="00341B33" w:rsidRDefault="00341B33" w:rsidP="00341B33">
      <w:pPr>
        <w:widowControl/>
        <w:spacing w:line="400" w:lineRule="atLeast"/>
        <w:ind w:firstLine="180"/>
      </w:pPr>
      <w:r w:rsidRPr="00341B33">
        <w:rPr>
          <w:rFonts w:ascii="仿宋_GB2312" w:eastAsia="仿宋_GB2312" w:hAnsi="宋体" w:cs="宋体" w:hint="eastAsia"/>
          <w:color w:val="333333"/>
          <w:spacing w:val="-2"/>
          <w:kern w:val="0"/>
          <w:sz w:val="27"/>
          <w:szCs w:val="27"/>
        </w:rPr>
        <w:t xml:space="preserve">佛山市南海区国土城建和水务局住建综合室 </w:t>
      </w:r>
      <w:r>
        <w:rPr>
          <w:rFonts w:ascii="仿宋_GB2312" w:eastAsia="仿宋_GB2312" w:hAnsi="宋体" w:cs="宋体" w:hint="eastAsia"/>
          <w:color w:val="333333"/>
          <w:spacing w:val="-2"/>
          <w:kern w:val="0"/>
          <w:sz w:val="27"/>
          <w:szCs w:val="27"/>
        </w:rPr>
        <w:t xml:space="preserve">  </w:t>
      </w:r>
      <w:r w:rsidRPr="00341B33">
        <w:rPr>
          <w:rFonts w:ascii="仿宋_GB2312" w:eastAsia="仿宋_GB2312" w:hAnsi="宋体" w:cs="宋体" w:hint="eastAsia"/>
          <w:color w:val="333333"/>
          <w:spacing w:val="-2"/>
          <w:kern w:val="0"/>
          <w:sz w:val="27"/>
          <w:szCs w:val="27"/>
        </w:rPr>
        <w:t xml:space="preserve"> 2016年1月13日印发</w:t>
      </w:r>
      <w:r w:rsidRPr="00341B33">
        <w:rPr>
          <w:rFonts w:ascii="宋体" w:eastAsia="宋体" w:hAnsi="宋体" w:cs="宋体" w:hint="eastAsia"/>
          <w:color w:val="333333"/>
          <w:kern w:val="0"/>
          <w:szCs w:val="21"/>
        </w:rPr>
        <w:pict/>
      </w:r>
    </w:p>
    <w:sectPr w:rsidR="00341B33" w:rsidRPr="00341B3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2576" w:rsidRDefault="005A2576" w:rsidP="00341B33">
      <w:r>
        <w:separator/>
      </w:r>
    </w:p>
  </w:endnote>
  <w:endnote w:type="continuationSeparator" w:id="1">
    <w:p w:rsidR="005A2576" w:rsidRDefault="005A2576" w:rsidP="00341B3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altName w:val="Arial Unicode MS"/>
    <w:panose1 w:val="00000000000000000000"/>
    <w:charset w:val="86"/>
    <w:family w:val="roman"/>
    <w:notTrueType/>
    <w:pitch w:val="default"/>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2576" w:rsidRDefault="005A2576" w:rsidP="00341B33">
      <w:r>
        <w:separator/>
      </w:r>
    </w:p>
  </w:footnote>
  <w:footnote w:type="continuationSeparator" w:id="1">
    <w:p w:rsidR="005A2576" w:rsidRDefault="005A2576" w:rsidP="00341B3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41B33"/>
    <w:rsid w:val="00341B33"/>
    <w:rsid w:val="005A2576"/>
    <w:rsid w:val="00867E1C"/>
    <w:rsid w:val="00C1672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41B3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41B33"/>
    <w:rPr>
      <w:sz w:val="18"/>
      <w:szCs w:val="18"/>
    </w:rPr>
  </w:style>
  <w:style w:type="paragraph" w:styleId="a4">
    <w:name w:val="footer"/>
    <w:basedOn w:val="a"/>
    <w:link w:val="Char0"/>
    <w:uiPriority w:val="99"/>
    <w:semiHidden/>
    <w:unhideWhenUsed/>
    <w:rsid w:val="00341B3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41B33"/>
    <w:rPr>
      <w:sz w:val="18"/>
      <w:szCs w:val="18"/>
    </w:rPr>
  </w:style>
</w:styles>
</file>

<file path=word/webSettings.xml><?xml version="1.0" encoding="utf-8"?>
<w:webSettings xmlns:r="http://schemas.openxmlformats.org/officeDocument/2006/relationships" xmlns:w="http://schemas.openxmlformats.org/wordprocessingml/2006/main">
  <w:divs>
    <w:div w:id="366755423">
      <w:marLeft w:val="0"/>
      <w:marRight w:val="0"/>
      <w:marTop w:val="0"/>
      <w:marBottom w:val="0"/>
      <w:divBdr>
        <w:top w:val="none" w:sz="0" w:space="0" w:color="auto"/>
        <w:left w:val="none" w:sz="0" w:space="0" w:color="auto"/>
        <w:bottom w:val="none" w:sz="0" w:space="0" w:color="auto"/>
        <w:right w:val="none" w:sz="0" w:space="0" w:color="auto"/>
      </w:divBdr>
    </w:div>
    <w:div w:id="1222642435">
      <w:bodyDiv w:val="1"/>
      <w:marLeft w:val="0"/>
      <w:marRight w:val="0"/>
      <w:marTop w:val="0"/>
      <w:marBottom w:val="0"/>
      <w:divBdr>
        <w:top w:val="none" w:sz="0" w:space="0" w:color="auto"/>
        <w:left w:val="none" w:sz="0" w:space="0" w:color="auto"/>
        <w:bottom w:val="none" w:sz="0" w:space="0" w:color="auto"/>
        <w:right w:val="none" w:sz="0" w:space="0" w:color="auto"/>
      </w:divBdr>
      <w:divsChild>
        <w:div w:id="478039437">
          <w:marLeft w:val="0"/>
          <w:marRight w:val="0"/>
          <w:marTop w:val="60"/>
          <w:marBottom w:val="0"/>
          <w:divBdr>
            <w:top w:val="dashed" w:sz="2" w:space="0" w:color="0000FF"/>
            <w:left w:val="dashed" w:sz="2" w:space="0" w:color="0000FF"/>
            <w:bottom w:val="dashed" w:sz="2" w:space="0" w:color="0000FF"/>
            <w:right w:val="dashed" w:sz="2" w:space="0" w:color="0000FF"/>
          </w:divBdr>
          <w:divsChild>
            <w:div w:id="1340696867">
              <w:marLeft w:val="150"/>
              <w:marRight w:val="0"/>
              <w:marTop w:val="75"/>
              <w:marBottom w:val="0"/>
              <w:divBdr>
                <w:top w:val="dashed" w:sz="2" w:space="0" w:color="CCCCCC"/>
                <w:left w:val="dashed" w:sz="2" w:space="0" w:color="CCCCCC"/>
                <w:bottom w:val="dashed" w:sz="2" w:space="0" w:color="CCCCCC"/>
                <w:right w:val="dashed" w:sz="2" w:space="0" w:color="CCCCCC"/>
              </w:divBdr>
              <w:divsChild>
                <w:div w:id="1642034156">
                  <w:marLeft w:val="0"/>
                  <w:marRight w:val="0"/>
                  <w:marTop w:val="0"/>
                  <w:marBottom w:val="0"/>
                  <w:divBdr>
                    <w:top w:val="dashed" w:sz="2" w:space="0" w:color="CCCCCC"/>
                    <w:left w:val="dashed" w:sz="2" w:space="0" w:color="CCCCCC"/>
                    <w:bottom w:val="dashed" w:sz="2" w:space="0" w:color="CCCCCC"/>
                    <w:right w:val="dashed" w:sz="2" w:space="0" w:color="CCCCCC"/>
                  </w:divBdr>
                  <w:divsChild>
                    <w:div w:id="1959680866">
                      <w:marLeft w:val="1275"/>
                      <w:marRight w:val="0"/>
                      <w:marTop w:val="375"/>
                      <w:marBottom w:val="0"/>
                      <w:divBdr>
                        <w:top w:val="dashed" w:sz="2" w:space="0" w:color="FF00FF"/>
                        <w:left w:val="dashed" w:sz="2" w:space="0" w:color="FF00FF"/>
                        <w:bottom w:val="dashed" w:sz="2" w:space="0" w:color="FF00FF"/>
                        <w:right w:val="dashed" w:sz="2" w:space="0" w:color="FF00FF"/>
                      </w:divBdr>
                      <w:divsChild>
                        <w:div w:id="200658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93436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554</Words>
  <Characters>3163</Characters>
  <Application>Microsoft Office Word</Application>
  <DocSecurity>0</DocSecurity>
  <Lines>26</Lines>
  <Paragraphs>7</Paragraphs>
  <ScaleCrop>false</ScaleCrop>
  <Company>bokun</Company>
  <LinksUpToDate>false</LinksUpToDate>
  <CharactersWithSpaces>3710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3</cp:revision>
  <dcterms:created xsi:type="dcterms:W3CDTF">2016-01-14T01:29:00Z</dcterms:created>
  <dcterms:modified xsi:type="dcterms:W3CDTF">2016-01-14T01:30:00Z</dcterms:modified>
</cp:coreProperties>
</file>