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00A6" w:rsidP="00AD00A6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关于召开建筑业参加工伤保险工作会议的通知</w:t>
      </w:r>
    </w:p>
    <w:p w:rsidR="00AD00A6" w:rsidRDefault="00AD00A6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AD00A6" w:rsidRPr="00AD00A6" w:rsidRDefault="00AD00A6" w:rsidP="00AD00A6">
      <w:pPr>
        <w:widowControl/>
        <w:spacing w:line="540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南海区有关建筑企业：</w:t>
      </w:r>
    </w:p>
    <w:p w:rsidR="00AD00A6" w:rsidRPr="00AD00A6" w:rsidRDefault="00AD00A6" w:rsidP="00AD00A6">
      <w:pPr>
        <w:widowControl/>
        <w:spacing w:line="540" w:lineRule="atLeast"/>
        <w:ind w:firstLine="6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根据《佛山市人力资源和社会保障局 佛山市住房和城乡建设管理局 佛山市地方税务局 佛山市安全生产监督管理局 佛山市总工会关于印发佛山市建筑业参加工伤保险实施办法的通知》（佛人社〔2015〕261 号，以下简称《实施办法》）文件要求，从2016年1月1日起，凡承建我区建设项目的所有建筑施工企业均应参加工伤保险，为加强上述政策的执行力度，让建筑施工企业进一步掌握工伤保险政策，决定召开建筑业参加工伤保险工作会议，现将有关事项通知如下：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一、</w:t>
      </w:r>
      <w:r w:rsidRPr="00AD00A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时间安排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2016年12月2日（星期五）下午3:00-5:00，2：30签到。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二、</w:t>
      </w:r>
      <w:r w:rsidRPr="00AD00A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会议地点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广州地铁（佛山）地铁金融城酒店管理有限公司5楼富豪厅（地址：南海区桂城海八东路32号，万达广场北侧）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三、</w:t>
      </w:r>
      <w:r w:rsidRPr="00AD00A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参会人员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333333"/>
          <w:sz w:val="30"/>
          <w:szCs w:val="30"/>
        </w:rPr>
        <w:t>在建项目的建设单位负责人、施工单位项目经理。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四、</w:t>
      </w:r>
      <w:r w:rsidRPr="00AD00A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宣讲内容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（一）</w:t>
      </w:r>
      <w:r w:rsidRPr="00AD00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区人社局、地税局和住建局根据各自职能就《实施办法》的要点进行解读，对建筑施工企业参加工伤保险流程作出指引； 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（二）</w:t>
      </w:r>
      <w:r w:rsidRPr="00AD00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对未按规定参保的建筑企业提出参保要求；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（三）解答建筑施工企业就《实施办法》执行过程中的疑问。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黑体" w:eastAsia="黑体" w:hAnsi="黑体" w:cs="宋体" w:hint="eastAsia"/>
          <w:color w:val="333333"/>
          <w:kern w:val="0"/>
          <w:sz w:val="32"/>
          <w:szCs w:val="32"/>
        </w:rPr>
      </w:pPr>
      <w:r w:rsidRPr="00AD00A6">
        <w:rPr>
          <w:rFonts w:ascii="黑体" w:eastAsia="黑体" w:hAnsi="黑体" w:cs="宋体" w:hint="eastAsia"/>
          <w:color w:val="333333"/>
          <w:kern w:val="0"/>
          <w:sz w:val="30"/>
          <w:szCs w:val="30"/>
        </w:rPr>
        <w:t>五、</w:t>
      </w:r>
      <w:r w:rsidRPr="00AD00A6">
        <w:rPr>
          <w:rFonts w:ascii="黑体" w:eastAsia="黑体" w:hAnsi="仿宋" w:cs="宋体" w:hint="eastAsia"/>
          <w:color w:val="333333"/>
          <w:sz w:val="30"/>
          <w:szCs w:val="30"/>
        </w:rPr>
        <w:t>其他要求</w:t>
      </w:r>
    </w:p>
    <w:p w:rsidR="00AD00A6" w:rsidRPr="00AD00A6" w:rsidRDefault="00AD00A6" w:rsidP="00AD00A6">
      <w:pPr>
        <w:widowControl/>
        <w:spacing w:line="540" w:lineRule="exact"/>
        <w:ind w:firstLineChars="200" w:firstLine="600"/>
        <w:jc w:val="left"/>
        <w:rPr>
          <w:rFonts w:ascii="仿宋" w:eastAsia="仿宋" w:hAnsi="仿宋" w:cs="宋体" w:hint="eastAsia"/>
          <w:color w:val="333333"/>
          <w:sz w:val="30"/>
          <w:szCs w:val="30"/>
        </w:rPr>
      </w:pPr>
      <w:r w:rsidRPr="00AD00A6">
        <w:rPr>
          <w:rFonts w:ascii="仿宋" w:eastAsia="仿宋" w:hAnsi="仿宋" w:cs="宋体" w:hint="eastAsia"/>
          <w:color w:val="333333"/>
          <w:sz w:val="30"/>
          <w:szCs w:val="30"/>
        </w:rPr>
        <w:t>请相关建筑施工企业通知相关人员依时参加(不参加的单位将在诚信平台进行扣分)，并填好参会回执（详见附件），于12月1日（星期四）上午下班前报区建筑业协会（联系人：曹舒琰，联系电话：0757-86229408，邮箱：Yanney2016@qq.com）。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附件1：</w:t>
      </w:r>
      <w:r>
        <w:rPr>
          <w:rFonts w:ascii="仿宋" w:eastAsia="仿宋" w:hAnsi="仿宋" w:cs="宋体"/>
          <w:noProof/>
          <w:color w:val="333333"/>
          <w:kern w:val="0"/>
          <w:sz w:val="30"/>
          <w:szCs w:val="30"/>
        </w:rPr>
        <w:drawing>
          <wp:inline distT="0" distB="0" distL="0" distR="0">
            <wp:extent cx="171450" cy="171450"/>
            <wp:effectExtent l="19050" t="0" r="0" b="0"/>
            <wp:docPr id="1" name="图片 1" descr="http://cic.nanhai.gov.cn/cms/editors/editor1/sysimage/file/unkno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c.nanhai.gov.cn/cms/editors/editor1/sysimage/file/unknow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AD00A6">
          <w:rPr>
            <w:rFonts w:ascii="仿宋" w:eastAsia="仿宋" w:hAnsi="仿宋" w:cs="宋体" w:hint="eastAsia"/>
            <w:color w:val="343434"/>
            <w:kern w:val="0"/>
            <w:sz w:val="30"/>
          </w:rPr>
          <w:t>参会回执.docx</w:t>
        </w:r>
      </w:hyperlink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附件2：</w:t>
      </w:r>
      <w:r>
        <w:rPr>
          <w:rFonts w:ascii="仿宋" w:eastAsia="仿宋" w:hAnsi="仿宋" w:cs="宋体"/>
          <w:noProof/>
          <w:color w:val="333333"/>
          <w:kern w:val="0"/>
          <w:sz w:val="30"/>
          <w:szCs w:val="30"/>
        </w:rPr>
        <w:drawing>
          <wp:inline distT="0" distB="0" distL="0" distR="0">
            <wp:extent cx="171450" cy="171450"/>
            <wp:effectExtent l="19050" t="0" r="0" b="0"/>
            <wp:docPr id="2" name="图片 2" descr="http://cic.nanhai.gov.cn/cms/editors/editor1/sysimage/file/unkno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ic.nanhai.gov.cn/cms/editors/editor1/sysimage/file/unknow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AD00A6">
          <w:rPr>
            <w:rFonts w:ascii="仿宋" w:eastAsia="仿宋" w:hAnsi="仿宋" w:cs="宋体" w:hint="eastAsia"/>
            <w:color w:val="343434"/>
            <w:kern w:val="0"/>
            <w:sz w:val="30"/>
          </w:rPr>
          <w:t>需参加工伤保险工作会议的单位人员名单.xlsx</w:t>
        </w:r>
      </w:hyperlink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AD00A6" w:rsidRPr="00AD00A6" w:rsidRDefault="00AD00A6" w:rsidP="00AD00A6">
      <w:pPr>
        <w:widowControl/>
        <w:spacing w:line="5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AD00A6" w:rsidRPr="00AD00A6" w:rsidRDefault="00AD00A6" w:rsidP="00AD00A6">
      <w:pPr>
        <w:widowControl/>
        <w:spacing w:line="5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AD00A6" w:rsidRPr="00AD00A6" w:rsidRDefault="00AD00A6" w:rsidP="00AD00A6">
      <w:pPr>
        <w:widowControl/>
        <w:spacing w:line="5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仿宋" w:eastAsia="仿宋" w:hAnsi="仿宋" w:cs="宋体" w:hint="eastAsia"/>
          <w:color w:val="333333"/>
          <w:spacing w:val="-22"/>
          <w:kern w:val="0"/>
          <w:sz w:val="30"/>
          <w:szCs w:val="30"/>
        </w:rPr>
        <w:t>佛山市南海区人力资源和社会保障局</w:t>
      </w:r>
      <w:r w:rsidRPr="00AD00A6">
        <w:rPr>
          <w:rFonts w:ascii="仿宋" w:eastAsia="仿宋" w:hAnsi="仿宋" w:cs="宋体" w:hint="eastAsia"/>
          <w:color w:val="333333"/>
          <w:spacing w:val="22"/>
          <w:kern w:val="0"/>
          <w:sz w:val="30"/>
          <w:szCs w:val="30"/>
        </w:rPr>
        <w:t xml:space="preserve"> </w:t>
      </w:r>
      <w:r w:rsidRPr="00AD00A6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  </w:t>
      </w:r>
      <w:r w:rsidRPr="00AD00A6">
        <w:rPr>
          <w:rFonts w:ascii="仿宋" w:eastAsia="仿宋" w:hAnsi="仿宋" w:cs="仿宋" w:hint="eastAsia"/>
          <w:color w:val="333333"/>
          <w:kern w:val="0"/>
          <w:sz w:val="30"/>
          <w:szCs w:val="30"/>
        </w:rPr>
        <w:t xml:space="preserve"> </w:t>
      </w:r>
      <w:r w:rsidRPr="00AD00A6">
        <w:rPr>
          <w:rFonts w:ascii="仿宋" w:eastAsia="仿宋" w:hAnsi="仿宋" w:cs="宋体" w:hint="eastAsia"/>
          <w:color w:val="333333"/>
          <w:spacing w:val="-22"/>
          <w:kern w:val="0"/>
          <w:sz w:val="30"/>
          <w:szCs w:val="30"/>
        </w:rPr>
        <w:t xml:space="preserve">佛山市南海区国土城建和水务局 </w:t>
      </w:r>
      <w:r w:rsidRPr="00AD00A6">
        <w:rPr>
          <w:rFonts w:ascii="仿宋" w:eastAsia="仿宋" w:hAnsi="仿宋" w:cs="宋体" w:hint="eastAsia"/>
          <w:color w:val="333333"/>
          <w:spacing w:val="-30"/>
          <w:kern w:val="0"/>
          <w:sz w:val="30"/>
          <w:szCs w:val="30"/>
        </w:rPr>
        <w:t>（住建）</w:t>
      </w:r>
    </w:p>
    <w:p w:rsidR="00AD00A6" w:rsidRPr="00AD00A6" w:rsidRDefault="00AD00A6" w:rsidP="00AD00A6">
      <w:pPr>
        <w:widowControl/>
        <w:spacing w:line="5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宋体" w:eastAsia="宋体" w:hAnsi="宋体" w:cs="宋体" w:hint="eastAsia"/>
          <w:color w:val="333333"/>
          <w:spacing w:val="-20"/>
          <w:kern w:val="0"/>
          <w:sz w:val="30"/>
          <w:szCs w:val="30"/>
        </w:rPr>
        <w:t>                                 </w:t>
      </w:r>
      <w:r w:rsidRPr="00AD00A6">
        <w:rPr>
          <w:rFonts w:ascii="仿宋" w:eastAsia="仿宋" w:hAnsi="仿宋" w:cs="仿宋" w:hint="eastAsia"/>
          <w:color w:val="333333"/>
          <w:spacing w:val="-20"/>
          <w:kern w:val="0"/>
          <w:sz w:val="30"/>
          <w:szCs w:val="30"/>
        </w:rPr>
        <w:t xml:space="preserve"> </w:t>
      </w:r>
    </w:p>
    <w:p w:rsidR="00AD00A6" w:rsidRPr="00AD00A6" w:rsidRDefault="00AD00A6" w:rsidP="00AD00A6">
      <w:pPr>
        <w:widowControl/>
        <w:spacing w:line="5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AD00A6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                 </w:t>
      </w:r>
      <w:r w:rsidRPr="00AD00A6">
        <w:rPr>
          <w:rFonts w:ascii="仿宋" w:eastAsia="仿宋" w:hAnsi="仿宋" w:cs="仿宋" w:hint="eastAsia"/>
          <w:color w:val="333333"/>
          <w:kern w:val="0"/>
          <w:sz w:val="30"/>
          <w:szCs w:val="30"/>
        </w:rPr>
        <w:t xml:space="preserve"> 2016</w:t>
      </w:r>
      <w:r w:rsidRPr="00AD00A6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年11月29日</w:t>
      </w:r>
    </w:p>
    <w:p w:rsidR="00AD00A6" w:rsidRDefault="00AD00A6"/>
    <w:sectPr w:rsidR="00AD0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80B" w:rsidRDefault="00A7580B" w:rsidP="00AD00A6">
      <w:r>
        <w:separator/>
      </w:r>
    </w:p>
  </w:endnote>
  <w:endnote w:type="continuationSeparator" w:id="1">
    <w:p w:rsidR="00A7580B" w:rsidRDefault="00A7580B" w:rsidP="00AD0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80B" w:rsidRDefault="00A7580B" w:rsidP="00AD00A6">
      <w:r>
        <w:separator/>
      </w:r>
    </w:p>
  </w:footnote>
  <w:footnote w:type="continuationSeparator" w:id="1">
    <w:p w:rsidR="00A7580B" w:rsidRDefault="00A7580B" w:rsidP="00AD00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00A6"/>
    <w:rsid w:val="00A7580B"/>
    <w:rsid w:val="00AD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0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00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00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00A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D00A6"/>
    <w:rPr>
      <w:strike w:val="0"/>
      <w:dstrike w:val="0"/>
      <w:color w:val="343434"/>
      <w:sz w:val="20"/>
      <w:szCs w:val="2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AD00A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00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5953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928925251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813524555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2038579129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187048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c.nanhai.gov.cn/cms/html/files/2016-11/30/20161130145050758255784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ic.nanhai.gov.cn/cms/html/files/2016-11/30/2016113014504211070643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Company>Regaltec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2016-12-01T01:34:00Z</dcterms:created>
  <dcterms:modified xsi:type="dcterms:W3CDTF">2016-12-01T01:35:00Z</dcterms:modified>
</cp:coreProperties>
</file>