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35D6" w:rsidP="007635D6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佛山市南海区国土城建和水务局关于开展我区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年第四季度房屋建筑和市政基础设施工程勘察、设计及施工图审查质量专项检查的通知</w:t>
      </w:r>
    </w:p>
    <w:p w:rsidR="007635D6" w:rsidRDefault="007635D6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7635D6" w:rsidRPr="007635D6" w:rsidRDefault="007635D6" w:rsidP="007635D6">
      <w:pPr>
        <w:widowControl/>
        <w:spacing w:line="60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各有关勘察、设计单位、施工图审查机构：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为加强勘察设计质量监管，进一步规范市场秩序，确保建设工程质量安全，依据《建设工程质量管理条例》、《建设工程勘察设计管理条例》、《房屋建筑和市政基础设施工程施工图设计文件审查管理办法》及《广东省建设工程勘察设计管理条例》等有关法律法规的规定，我局决定近期开展有关勘察设计审图质量专项检查。现将有关事项通知如下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一、检查时间及检查方式</w:t>
      </w:r>
    </w:p>
    <w:p w:rsidR="007635D6" w:rsidRPr="007635D6" w:rsidRDefault="007635D6" w:rsidP="007635D6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（一）检查时间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2016年11月中下旬。</w:t>
      </w:r>
    </w:p>
    <w:p w:rsidR="007635D6" w:rsidRPr="007635D6" w:rsidRDefault="007635D6" w:rsidP="007635D6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（二）检查方式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组织专家查看设计文件，采取随机抽查的方式，受检项目待定。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二、检查范围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2016年1月以来送审及审查合格的公共建筑、市政基础设施工程。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三、检查内容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（一）是否落实勘察、设计单位项目负责人质量终身责任制。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（二）勘察设计依据的规范、标准是否正确；勘察设计文件编制深度是否符合现行相关规定要求。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（三）施工图审查机构是否存在</w:t>
      </w:r>
      <w:r w:rsidRPr="007635D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“</w:t>
      </w: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违强</w:t>
      </w:r>
      <w:r w:rsidRPr="007635D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”</w:t>
      </w: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瞒报及超资格范围审查等违规行为。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lastRenderedPageBreak/>
        <w:t>（四）是否严格执行强制性标准条文，是否执行涉及公共利益和公共安全的一般标准条文，光纤到户、无障碍设施设计标准执行情况。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（五）是否按规定进行超限抗震设防审查及初步设计审查；相关部门的批文是否完备。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（六）是否按规定进行绿色建筑设计和审查。</w:t>
      </w: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  </w:t>
      </w: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四、检查结果和处理方式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对检查中发现违反标准强制性条文的工程项目，下发整改通知书，通报相关检查结果并上报市住建管理局。各责任单位对检查发现的问题限期进行整改，同时将检查发现的违反</w:t>
      </w:r>
      <w:r w:rsidRPr="007635D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“</w:t>
      </w: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强条</w:t>
      </w:r>
      <w:r w:rsidRPr="007635D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”</w:t>
      </w: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问题作为相关责任单位的不良记录计入诚信手册，并按《佛山市住房和城乡建设管理局建筑行业诚信管理办法》等规定进行处理。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五、其他要求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各施工图审查机构要高度重视此次检查工作，安排专人跟进落实各项要求，确保报送资料的真实、准确和完整，对弄虚作假的将严肃按相关法律法规处理。如有其他说明或补充材料请在集中检查开始前同相关资料一并报送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（二）受检机构和有关勘察设计单位提供全套勘察设计图资料（包括勘察原始记录、结构计算书等）。已审查的项目应提供相关审查资料（有关审查台账、审查意见书、审查合格书等）。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三）检查专家应坚持以事实为依据，以法律、法规、规章、相关规范性文件、工程建设强制性标准为准绳，严格、公正地进行检查，认真规范填写检查意见。对于违反强制性标准的质量问题，应将违规事实和相关图号清晰明了地描述在检查意见中，并注明违反规范标准的名称及具体条款。</w:t>
      </w:r>
    </w:p>
    <w:p w:rsid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7635D6" w:rsidRPr="007635D6" w:rsidRDefault="007635D6" w:rsidP="007635D6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7635D6" w:rsidRPr="007635D6" w:rsidRDefault="007635D6" w:rsidP="007635D6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                  </w:t>
      </w: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佛山市南海区国土城建和水务局</w:t>
      </w:r>
    </w:p>
    <w:p w:rsidR="007635D6" w:rsidRPr="007635D6" w:rsidRDefault="007635D6" w:rsidP="007635D6">
      <w:pPr>
        <w:widowControl/>
        <w:spacing w:line="600" w:lineRule="atLeast"/>
        <w:ind w:firstLineChars="2565" w:firstLine="6156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635D6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2016年11月10日</w:t>
      </w:r>
    </w:p>
    <w:p w:rsidR="007635D6" w:rsidRDefault="007635D6"/>
    <w:sectPr w:rsidR="00763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E71" w:rsidRDefault="00B90E71" w:rsidP="007635D6">
      <w:r>
        <w:separator/>
      </w:r>
    </w:p>
  </w:endnote>
  <w:endnote w:type="continuationSeparator" w:id="1">
    <w:p w:rsidR="00B90E71" w:rsidRDefault="00B90E71" w:rsidP="00763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E71" w:rsidRDefault="00B90E71" w:rsidP="007635D6">
      <w:r>
        <w:separator/>
      </w:r>
    </w:p>
  </w:footnote>
  <w:footnote w:type="continuationSeparator" w:id="1">
    <w:p w:rsidR="00B90E71" w:rsidRDefault="00B90E71" w:rsidP="007635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5D6"/>
    <w:rsid w:val="007635D6"/>
    <w:rsid w:val="00B9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3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35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3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35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0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4694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930386890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912278302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548340427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192703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949</Characters>
  <Application>Microsoft Office Word</Application>
  <DocSecurity>0</DocSecurity>
  <Lines>7</Lines>
  <Paragraphs>2</Paragraphs>
  <ScaleCrop>false</ScaleCrop>
  <Company>Regaltec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2016-11-11T01:53:00Z</dcterms:created>
  <dcterms:modified xsi:type="dcterms:W3CDTF">2016-11-11T01:53:00Z</dcterms:modified>
</cp:coreProperties>
</file>