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9F" w:rsidRPr="001C569F" w:rsidRDefault="001C569F" w:rsidP="001C569F">
      <w:pPr>
        <w:widowControl/>
        <w:shd w:val="clear" w:color="auto" w:fill="FFFFFF"/>
        <w:spacing w:line="480" w:lineRule="atLeast"/>
        <w:jc w:val="center"/>
        <w:rPr>
          <w:rFonts w:ascii="宋体" w:eastAsia="宋体" w:hAnsi="宋体" w:cs="宋体"/>
          <w:color w:val="333333"/>
          <w:kern w:val="0"/>
          <w:sz w:val="23"/>
          <w:szCs w:val="23"/>
        </w:rPr>
      </w:pPr>
      <w:r w:rsidRPr="001C569F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南海区2017年度建筑企业资质检查名单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5"/>
        <w:gridCol w:w="4761"/>
        <w:gridCol w:w="8487"/>
      </w:tblGrid>
      <w:tr w:rsidR="001C569F" w:rsidRPr="001C569F" w:rsidTr="001C569F">
        <w:trPr>
          <w:tblHeader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1C569F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1C569F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32"/>
                <w:szCs w:val="32"/>
              </w:rPr>
              <w:t>企 业 名 称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1C569F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32"/>
                <w:szCs w:val="32"/>
              </w:rPr>
              <w:t>地</w:t>
            </w:r>
            <w:r w:rsidRPr="001C569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32"/>
                <w:szCs w:val="32"/>
              </w:rPr>
              <w:t>         </w:t>
            </w:r>
            <w:r w:rsidRPr="001C569F">
              <w:rPr>
                <w:rFonts w:ascii="黑体" w:eastAsia="黑体" w:hAnsi="黑体" w:cs="黑体" w:hint="eastAsia"/>
                <w:b/>
                <w:bCs/>
                <w:color w:val="333333"/>
                <w:kern w:val="0"/>
                <w:sz w:val="32"/>
                <w:szCs w:val="32"/>
              </w:rPr>
              <w:t xml:space="preserve"> </w:t>
            </w:r>
            <w:r w:rsidRPr="001C569F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32"/>
                <w:szCs w:val="32"/>
              </w:rPr>
              <w:t>址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佛山市大沥建筑工程有限公司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大沥综合市场东座三楼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广东明远建筑工程有限公司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广东省佛山市南海区大沥镇九龙小商品批发城E10座503、504号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佛山市南海区建粤建筑工程有限公司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南海区大沥育英南路5号金逸轩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佛山市南海大镇路桥工程有限公司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佛山市南海区大沥大镇工业区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佛山市南海区康远道路工程有限公司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佛山市南海区大沥广佛公路大镇西侧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广东兴达利建设工程有限公司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佛山市南海区大沥镇城东南二路七号三楼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广东省建筑构件工程有限公司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佛山市南海区大沥镇黄岐广佛路125号城际大厦C座第三、四层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广东大耀建设工程有限公司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佛山市南海区大沥镇九龙小商品批发城E10座404号房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佛山市四方建业建筑工程有限公司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佛山市南海区大沥镇九龙小商品批发城主楼1号东201房A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广东中翊建设工程有限公司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佛山市南海区大沥镇联河路联安谭约路段（谭约三股份合作经济社新区一号）恒裕大楼六楼A4号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佛山市沥桂建筑工程有限公司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佛山市南海区大沥镇盐步佛山一环路边联安段（土名：靴咀）二层自编2号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佛山市南海盐建建筑工程有限公司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佛山市南海区大沥镇盐步河西新德里村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“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二仓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”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28号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广东洋艺建设有限公司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佛山市南海区大沥镇盐步平地乡泗沥经济社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“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大尖帮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”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（广佛路南侧）综合楼一楼37号铺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佛山市南海建翔建筑工程有限公司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佛山市南海区丹灶城区海宁路富丽楼109-110铺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佛山市南海百德建设工程有限公司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佛山市南海区丹灶镇广丰路华鸿楼G03号车库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广东鑫城建设工程有限公司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佛山市南海区佛平新路夏西平稳路段综合楼第二层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佛山市官窑建筑工程有限公司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佛山市南海区官窑永安大道西官窑建设大厦三楼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佛山市南海艺全建筑工程有限公司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佛山市南海区桂城东二中心村A区一巷1号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19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广东锦华建设工程有限公司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佛山市南海区桂城桂平中路65号鸿晖都市产业新城4栋714房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佛山市南海市政工程有限公司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佛山市南海区桂城海六路北侧五十七区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广东宏颂华建设工程有限公司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佛山市南海区桂城街道佛平路雷岗街景八号楼三层写字楼东之二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佛山市建联水利电力工程有限公司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佛山市南海区桂城街道港口路12号三山科创中心7座903室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佛山市鼎垣工程有限公司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佛山市南海区桂城街道桂平中路34号（布拉格思广场KTV楼）二楼内编号为B22号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广东蒙西建设工程有限公司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佛山市南海区桂城街道桂平中路65号鸿晖都市产业新城1幢602房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广东新耀建设有限公司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佛山市南海区桂城街道桂平中路65号鸿晖都市产业新城2栋309房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广东威鹏建设工程有限公司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佛山市南海区桂城街道桂平中路65号鸿晖都市产业新城2幢203房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广东辰耀建设工程有限公司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佛山市南海区桂城街道桂平中路65号鸿晖都市产业新城4幢602房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602B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28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广东钰磊建筑工程有限公司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佛山市南海区桂城街道季华东路31号天安中心3座1808室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广东和朋建设工程有限公司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佛山市南海区桂城街道季华东路33号佛山市电力科技产业中心4座1308室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广东刚好建设工程有限公司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佛山市南海区桂城街道简平路12号天安南海数码新城6期1座1003室之一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佛山市鹏辰建设工程有限公司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佛山市南海区桂城街道简平路12号天安南海数码新城6期1座1405室之二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佛山市天汇钢结构建筑工程有限公司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佛山市南海区桂城街道简平路1号天安南海数码新城1栋811单元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佛山市南海区南建恒诚建筑工程有限公司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佛山市南海区桂城街道简平路1号天安南海数码新城2栋702室之一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34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佛山市建衡建设工程有限公司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佛山市南海区桂城街道简平路1号天安南海数码新城3栋1510室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广东警粤建设有限公司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佛山市南海区桂城街道简平路1号天安南海数码新城4栋302室之二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广东卓华建设工程有限公司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佛山市南海区桂城街道简平路1号天安南海数码新城5栋1102室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广东中佑建设有限公司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佛山市南海区桂城街道平西上海村东平路北侧瀚天科技城B区产业区2号楼D座5楼506之一单元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佛山市南海华平建筑工程有限公司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佛山市南海区桂城街道平洲东信南路华平公司大楼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39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广东明帅建设工程有限公司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佛山市南海区桂城街道平洲佛平旧路夏东路段厂房第八层之二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佛山市粤驰建设工程有限公司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佛山市南海区桂城街道平洲三山中区西江村自编之二号（三山环岛西路基业花园南区大门侧）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广东锦和通建设工程有限公司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佛山市南海区桂城街道夏北宝石东路42号夏逸花园3号铺二层自编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308室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42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广东鑫方源建设工程有限公司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佛山市南海区桂城街道夏东经济联合社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“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五登围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”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工业开发区泓健综合楼B座B512室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佛山市美晟建设工程有限公司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佛山市南海区桂城街道夏东三洲石洛沙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“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赢富中心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”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2B18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广东同禹建设有限公司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佛山市南海区桂城街道夏东社区孔溪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“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五灯围</w:t>
            </w:r>
            <w:r w:rsidRPr="001C569F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”</w:t>
            </w: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泓健综合楼B区二楼205室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广东汉坤建筑工程有限公司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佛山市南海区桂城街道夏南路58号方舟建筑产业中心1座2栋1001室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佛山市恒建业建设工程有限公司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佛山市南海区桂城街道夏南路61号创越时代文化创意园4号楼1107-1108室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广东亨天建筑园林有限公司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佛山市南海区桂城街道怡居二街1号B6幢205、206铺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48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广东联创建筑工程有限公司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佛山市南海区桂城街平西村东平路以北地段（综合楼）三楼312室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49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佛山市铭竣建筑工程有限公司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佛山市南海区桂城南桂西路13号1座二楼之二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广东卓正建设工程有限公司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佛山市南海区桂城平洲佛平旧路海龙大厦第2层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佛山市威创建筑工程有限公司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佛山市南海区桂城夏平路保利星座花园21号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佛山市南海区南建江隆建筑工程有限公司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佛山市南海区九江镇儒林林东路51号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佛山市南海万里通市政工程有限公司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佛山市南海区九江镇沙头九樵路西桥路段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广东雄桥建设有限公司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佛山市南海区九江镇上东社区上东办公楼三楼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佛山市湘宇建筑工程有限公司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佛山市南海区九江镇下北建中北路1号首层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广东恒基隆建设有限公司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佛山市南海区九江镇下西村上围工业区8号7楼1号办公室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广东昊荣建设工程有限公司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佛山市南海区里水镇里水大道中54号之7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58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广东通顺市政工程有限公司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佛山市南海区狮山镇南海科技工业园A区科技中路二楼之一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59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广东恒利路桥工程有限公司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佛山市南海区狮山镇狮山科技工业园B区博爱东路18号(综合楼)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60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佛山市南海区松岗建筑工程有限公司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佛山市南海区狮山镇松岗办事处办公大楼三楼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61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广东顺心配电工程技术有限公司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佛山市南海区狮山镇塘头白中村塘头科技工业园车间5二楼之三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62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佛山市南海广厦建筑工程有限公司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佛山市南海区狮山镇小塘长安路7号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63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佛山市锦源建筑工程有限公司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佛山市南海区西樵镇岭西羔州村樵太公路南边B座首层4号铺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64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佛山市德天建设工程有限公司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佛山市南海区西樵镇西岸东西大道办公楼二楼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65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广东古田智能科技有限公司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广东省佛山市南海区桂城街道深海路17号瀚天科技城A区5号楼四楼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66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广东振鹏建筑工程有限公司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广东省佛山市南海区桂城平洲佛平三路6号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67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佛山市汇辉工程咨询监理有限公司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桂城雷岗街景二号楼西梯三楼</w:t>
            </w:r>
          </w:p>
        </w:tc>
      </w:tr>
      <w:tr w:rsidR="001C569F" w:rsidRPr="001C569F" w:rsidTr="001C569F">
        <w:trPr>
          <w:trHeight w:val="56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lastRenderedPageBreak/>
              <w:t>68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佛山市南海翔迅市政工程有限公司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3" w:type="dxa"/>
              <w:left w:w="108" w:type="dxa"/>
              <w:bottom w:w="33" w:type="dxa"/>
              <w:right w:w="108" w:type="dxa"/>
            </w:tcMar>
            <w:vAlign w:val="center"/>
            <w:hideMark/>
          </w:tcPr>
          <w:p w:rsidR="001C569F" w:rsidRPr="001C569F" w:rsidRDefault="001C569F" w:rsidP="001C569F">
            <w:pPr>
              <w:widowControl/>
              <w:spacing w:line="36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C569F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南海桂城东怡花园A座</w:t>
            </w:r>
          </w:p>
        </w:tc>
      </w:tr>
    </w:tbl>
    <w:p w:rsidR="007F4FE1" w:rsidRPr="001C569F" w:rsidRDefault="007F4FE1"/>
    <w:sectPr w:rsidR="007F4FE1" w:rsidRPr="001C569F" w:rsidSect="001C56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FE1" w:rsidRDefault="007F4FE1" w:rsidP="001C569F">
      <w:r>
        <w:separator/>
      </w:r>
    </w:p>
  </w:endnote>
  <w:endnote w:type="continuationSeparator" w:id="1">
    <w:p w:rsidR="007F4FE1" w:rsidRDefault="007F4FE1" w:rsidP="001C5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FE1" w:rsidRDefault="007F4FE1" w:rsidP="001C569F">
      <w:r>
        <w:separator/>
      </w:r>
    </w:p>
  </w:footnote>
  <w:footnote w:type="continuationSeparator" w:id="1">
    <w:p w:rsidR="007F4FE1" w:rsidRDefault="007F4FE1" w:rsidP="001C5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9F"/>
    <w:rsid w:val="001C569F"/>
    <w:rsid w:val="007F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6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69F"/>
    <w:rPr>
      <w:sz w:val="18"/>
      <w:szCs w:val="18"/>
    </w:rPr>
  </w:style>
  <w:style w:type="paragraph" w:styleId="a5">
    <w:name w:val="Normal (Web)"/>
    <w:basedOn w:val="a"/>
    <w:uiPriority w:val="99"/>
    <w:unhideWhenUsed/>
    <w:rsid w:val="001C56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468</Words>
  <Characters>2669</Characters>
  <Application>Microsoft Office Word</Application>
  <DocSecurity>0</DocSecurity>
  <Lines>22</Lines>
  <Paragraphs>6</Paragraphs>
  <ScaleCrop>false</ScaleCrop>
  <Company>Regaltec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2017-11-08T01:42:00Z</dcterms:created>
  <dcterms:modified xsi:type="dcterms:W3CDTF">2017-11-08T01:43:00Z</dcterms:modified>
</cp:coreProperties>
</file>