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78F6" w:rsidP="00DE78F6">
      <w:pPr>
        <w:jc w:val="center"/>
        <w:rPr>
          <w:rFonts w:ascii="微软雅黑" w:eastAsia="微软雅黑" w:hAnsi="微软雅黑" w:hint="eastAsia"/>
          <w:color w:val="000000"/>
          <w:sz w:val="36"/>
          <w:szCs w:val="36"/>
        </w:rPr>
      </w:pPr>
      <w:r w:rsidRPr="00DE78F6">
        <w:rPr>
          <w:rFonts w:ascii="微软雅黑" w:eastAsia="微软雅黑" w:hAnsi="微软雅黑" w:hint="eastAsia"/>
          <w:color w:val="000000"/>
          <w:sz w:val="36"/>
          <w:szCs w:val="36"/>
        </w:rPr>
        <w:t>佛山市南海区住房城乡建设和水利局 佛山市南海区城市管理和综合执法局关于落实物业小区垃圾分类有关工作的通知</w:t>
      </w:r>
    </w:p>
    <w:p w:rsidR="00DE78F6" w:rsidRDefault="00DE78F6" w:rsidP="00DE78F6">
      <w:pPr>
        <w:jc w:val="center"/>
        <w:rPr>
          <w:rFonts w:ascii="微软雅黑" w:eastAsia="微软雅黑" w:hAnsi="微软雅黑" w:hint="eastAsia"/>
          <w:color w:val="000000"/>
          <w:sz w:val="36"/>
          <w:szCs w:val="36"/>
        </w:rPr>
      </w:pPr>
    </w:p>
    <w:p w:rsidR="00DE78F6" w:rsidRPr="00DE78F6" w:rsidRDefault="00DE78F6" w:rsidP="00DE78F6">
      <w:pPr>
        <w:widowControl/>
        <w:spacing w:line="640" w:lineRule="exact"/>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各镇人民政府、街道办事处，各物业服务企业：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根据《全国文明城市测评体系（2019年版）》、《全国未成年人思想道德建设测评体系（2019年版）》、《佛山市南海区人民政府办公室关于印发推进南海区城乡生活垃圾分流分类减量的实施方案（2019-2021年）（试行）的通知》（南府办函〔2019〕254号）要求,切实做好“创文”重点场所垃圾分类工作，严格按照“创文”标准有序推进落实，在各重点场所补齐和提升垃圾分类硬件设施，合理配置分类桶，营造垃圾分类宣传氛围，引导市民养成垃圾分类的文明习惯，助力全市奋夺全国文明城市“三连冠”，现提出如下工作要求： </w:t>
      </w:r>
    </w:p>
    <w:p w:rsidR="00DE78F6" w:rsidRPr="00DE78F6" w:rsidRDefault="00DE78F6" w:rsidP="00DE78F6">
      <w:pPr>
        <w:widowControl/>
        <w:spacing w:line="640" w:lineRule="exact"/>
        <w:ind w:firstLineChars="200" w:firstLine="680"/>
        <w:jc w:val="left"/>
        <w:rPr>
          <w:rFonts w:ascii="宋体" w:eastAsia="宋体" w:hAnsi="宋体" w:cs="宋体"/>
          <w:color w:val="000000"/>
          <w:kern w:val="0"/>
          <w:sz w:val="24"/>
          <w:szCs w:val="24"/>
        </w:rPr>
      </w:pPr>
      <w:r w:rsidRPr="00DE78F6">
        <w:rPr>
          <w:rFonts w:ascii="宋体" w:eastAsia="宋体" w:hAnsi="宋体" w:cs="宋体" w:hint="eastAsia"/>
          <w:color w:val="000000"/>
          <w:sz w:val="34"/>
          <w:szCs w:val="34"/>
        </w:rPr>
        <w:t xml:space="preserve">一、合理配置分类垃圾桶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各小区根据居民投放习惯、场地大小因地制宜设置分类桶，使得投放简单方便、实用性强。有条件的小区，在每栋楼楼下出入口设置一组3分类桶（可回收物、有害垃圾、其他垃圾，其中厨余垃圾暂未纳入全区收运的小区先不设置），鼓励小区物业管理实行楼层不设置垃圾桶，楼下定点集中投放的物业管理方式。在小区公共位置设置一组两分类桶（可回收物、其他垃圾），分</w:t>
      </w:r>
      <w:r w:rsidRPr="00DE78F6">
        <w:rPr>
          <w:rFonts w:ascii="宋体" w:eastAsia="宋体" w:hAnsi="宋体" w:cs="宋体" w:hint="eastAsia"/>
          <w:color w:val="000000"/>
          <w:sz w:val="30"/>
          <w:szCs w:val="30"/>
        </w:rPr>
        <w:lastRenderedPageBreak/>
        <w:t xml:space="preserve">类桶大小应根据居民垃圾量合理设置，并且在分类桶上方应适当设置分类投放指引，列明生活垃圾常见物品清单，以引导居民正确分类投放。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在垃圾房（点）设置不同位置分区暂存各类垃圾，以满足生活垃圾分类收集暂存要求，高标准规划建设和提升改造垃圾房（点），强化对垃圾房（点）设施设备的维护和日常保洁，落实专人对垃圾房（点）卫生保洁，生活垃圾实行日产日清，生活垃圾清运后对场地进行全面清洗、消毒，确保垃圾房（点）整洁卫生、无蚊蝇、无污迹。 </w:t>
      </w:r>
    </w:p>
    <w:p w:rsidR="00DE78F6" w:rsidRPr="00DE78F6" w:rsidRDefault="00DE78F6" w:rsidP="00DE78F6">
      <w:pPr>
        <w:widowControl/>
        <w:spacing w:line="640" w:lineRule="exact"/>
        <w:ind w:firstLineChars="200" w:firstLine="680"/>
        <w:jc w:val="left"/>
        <w:rPr>
          <w:rFonts w:ascii="宋体" w:eastAsia="宋体" w:hAnsi="宋体" w:cs="宋体"/>
          <w:color w:val="000000"/>
          <w:kern w:val="0"/>
          <w:sz w:val="24"/>
          <w:szCs w:val="24"/>
        </w:rPr>
      </w:pPr>
      <w:r w:rsidRPr="00DE78F6">
        <w:rPr>
          <w:rFonts w:ascii="宋体" w:eastAsia="宋体" w:hAnsi="宋体" w:cs="宋体" w:hint="eastAsia"/>
          <w:color w:val="000000"/>
          <w:sz w:val="34"/>
          <w:szCs w:val="34"/>
        </w:rPr>
        <w:t xml:space="preserve">二、统一分类标识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目前国家垃圾分类分为四大类：可回收物、有害垃圾、厨余垃圾、其他垃圾。在配置分类桶和宣传引导时应遵循“三要”原则：标识要正确、颜色要符合、名称要准确，分类标识和分类桶参考附件1《南海区生活垃圾分类标志和垃圾桶规范》。物业小区内已损坏或老旧的分类桶，要及时更换。如现有较为新净的垃圾桶，分类标志或颜色与国家现行标准不符，可通过增加统一贴纸标识继续使用，避免浪费，换新桶时，应使用统一标识的垃圾分类桶，做到分类标识清晰、简洁、明了。分类桶身颜色尽量符合区统一要求，即可回收物桶身为蓝色，有害垃圾桶身为红色，厨余垃圾桶身为绿色，其他垃圾桶身颜色为黑色。 </w:t>
      </w:r>
    </w:p>
    <w:p w:rsidR="00DE78F6" w:rsidRPr="00DE78F6" w:rsidRDefault="00DE78F6" w:rsidP="00DE78F6">
      <w:pPr>
        <w:widowControl/>
        <w:spacing w:line="640" w:lineRule="exact"/>
        <w:ind w:firstLineChars="200" w:firstLine="680"/>
        <w:jc w:val="left"/>
        <w:rPr>
          <w:rFonts w:ascii="宋体" w:eastAsia="宋体" w:hAnsi="宋体" w:cs="宋体"/>
          <w:color w:val="000000"/>
          <w:kern w:val="0"/>
          <w:sz w:val="24"/>
          <w:szCs w:val="24"/>
        </w:rPr>
      </w:pPr>
      <w:r w:rsidRPr="00DE78F6">
        <w:rPr>
          <w:rFonts w:ascii="宋体" w:eastAsia="宋体" w:hAnsi="宋体" w:cs="宋体" w:hint="eastAsia"/>
          <w:color w:val="000000"/>
          <w:sz w:val="34"/>
          <w:szCs w:val="34"/>
        </w:rPr>
        <w:t xml:space="preserve">三、确保分类桶整洁卫生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加强对保洁工人垃圾分类桶的保洁维护培训，安排人员定期对分类桶进行清洗，确保分类桶干净整洁、无污迹，并做好垃圾房、投放点的日常卫生管理工作。 </w:t>
      </w:r>
    </w:p>
    <w:p w:rsidR="00DE78F6" w:rsidRPr="00DE78F6" w:rsidRDefault="00DE78F6" w:rsidP="00DE78F6">
      <w:pPr>
        <w:widowControl/>
        <w:spacing w:line="640" w:lineRule="exact"/>
        <w:ind w:firstLineChars="200" w:firstLine="680"/>
        <w:jc w:val="left"/>
        <w:rPr>
          <w:rFonts w:ascii="宋体" w:eastAsia="宋体" w:hAnsi="宋体" w:cs="宋体"/>
          <w:color w:val="000000"/>
          <w:kern w:val="0"/>
          <w:sz w:val="24"/>
          <w:szCs w:val="24"/>
        </w:rPr>
      </w:pPr>
      <w:r w:rsidRPr="00DE78F6">
        <w:rPr>
          <w:rFonts w:ascii="宋体" w:eastAsia="宋体" w:hAnsi="宋体" w:cs="宋体" w:hint="eastAsia"/>
          <w:color w:val="000000"/>
          <w:sz w:val="34"/>
          <w:szCs w:val="34"/>
        </w:rPr>
        <w:t xml:space="preserve">四、引导居民分类投放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在垃圾分类桶、分类投放点等位置相应设置垃圾分类投放指引、分类宣传标语等，以营造良好的分类宣传氛围，也可通过业主微信群、公众号播放宣传视频、图片、标语等，引导和教导居民、住户正确分类投放，养成分类投放的文明习惯。 </w:t>
      </w:r>
    </w:p>
    <w:p w:rsidR="00DE78F6" w:rsidRPr="00DE78F6" w:rsidRDefault="00DE78F6" w:rsidP="00DE78F6">
      <w:pPr>
        <w:widowControl/>
        <w:spacing w:line="640" w:lineRule="exact"/>
        <w:ind w:firstLineChars="200" w:firstLine="680"/>
        <w:jc w:val="left"/>
        <w:rPr>
          <w:rFonts w:ascii="宋体" w:eastAsia="宋体" w:hAnsi="宋体" w:cs="宋体"/>
          <w:color w:val="000000"/>
          <w:kern w:val="0"/>
          <w:sz w:val="24"/>
          <w:szCs w:val="24"/>
        </w:rPr>
      </w:pPr>
      <w:r w:rsidRPr="00DE78F6">
        <w:rPr>
          <w:rFonts w:ascii="宋体" w:eastAsia="宋体" w:hAnsi="宋体" w:cs="宋体" w:hint="eastAsia"/>
          <w:color w:val="000000"/>
          <w:sz w:val="34"/>
          <w:szCs w:val="34"/>
        </w:rPr>
        <w:t xml:space="preserve">五、落实分类收集、暂存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对保洁人员进行垃圾分类收集操作规程培训，要求保洁人员对不同种类的垃圾进行分类收集、分类暂存，禁止“先分后混”“混收混运”。 </w:t>
      </w:r>
    </w:p>
    <w:p w:rsidR="00DE78F6" w:rsidRPr="00DE78F6" w:rsidRDefault="00DE78F6" w:rsidP="00DE78F6">
      <w:pPr>
        <w:widowControl/>
        <w:spacing w:line="640" w:lineRule="exact"/>
        <w:ind w:firstLineChars="200" w:firstLine="600"/>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 </w:t>
      </w:r>
      <w:r w:rsidRPr="00DE78F6">
        <w:rPr>
          <w:rFonts w:ascii="仿宋_GB2312" w:eastAsia="仿宋_GB2312" w:hAnsi="宋体" w:cs="宋体" w:hint="eastAsia"/>
          <w:color w:val="000000"/>
          <w:sz w:val="32"/>
          <w:szCs w:val="32"/>
        </w:rPr>
        <w:t xml:space="preserve"> </w:t>
      </w:r>
    </w:p>
    <w:p w:rsidR="00DE78F6" w:rsidRPr="00DE78F6" w:rsidRDefault="00DE78F6" w:rsidP="00DE78F6">
      <w:pPr>
        <w:widowControl/>
        <w:spacing w:line="640" w:lineRule="exact"/>
        <w:ind w:firstLineChars="200" w:firstLine="480"/>
        <w:jc w:val="left"/>
        <w:rPr>
          <w:rFonts w:ascii="宋体" w:eastAsia="宋体" w:hAnsi="宋体" w:cs="宋体"/>
          <w:color w:val="000000"/>
          <w:kern w:val="0"/>
          <w:sz w:val="24"/>
          <w:szCs w:val="24"/>
        </w:rPr>
      </w:pPr>
      <w:r w:rsidRPr="00DE78F6">
        <w:rPr>
          <w:rFonts w:ascii="宋体" w:eastAsia="宋体" w:hAnsi="宋体" w:cs="宋体" w:hint="eastAsia"/>
          <w:color w:val="000000"/>
          <w:sz w:val="24"/>
          <w:szCs w:val="24"/>
        </w:rPr>
        <w:t>附件：1.</w:t>
      </w:r>
      <w:hyperlink r:id="rId6" w:tgtFrame="_blank" w:history="1">
        <w:r w:rsidRPr="00DE78F6">
          <w:rPr>
            <w:rFonts w:ascii="宋体" w:eastAsia="宋体" w:hAnsi="宋体" w:cs="宋体"/>
            <w:color w:val="000000"/>
            <w:sz w:val="24"/>
            <w:szCs w:val="24"/>
          </w:rPr>
          <w:t xml:space="preserve"> 附件1：南海区生活垃圾分类标志和垃圾桶规范.doc</w:t>
        </w:r>
      </w:hyperlink>
    </w:p>
    <w:p w:rsidR="00DE78F6" w:rsidRPr="00DE78F6" w:rsidRDefault="00DE78F6" w:rsidP="00DE78F6">
      <w:pPr>
        <w:widowControl/>
        <w:spacing w:line="640" w:lineRule="exact"/>
        <w:ind w:leftChars="760" w:left="1836" w:hangingChars="100" w:hanging="240"/>
        <w:jc w:val="left"/>
        <w:rPr>
          <w:rFonts w:ascii="宋体" w:eastAsia="宋体" w:hAnsi="宋体" w:cs="宋体"/>
          <w:color w:val="000000"/>
          <w:kern w:val="0"/>
          <w:sz w:val="24"/>
          <w:szCs w:val="24"/>
        </w:rPr>
      </w:pPr>
      <w:r w:rsidRPr="00DE78F6">
        <w:rPr>
          <w:rFonts w:ascii="宋体" w:eastAsia="宋体" w:hAnsi="宋体" w:cs="宋体" w:hint="eastAsia"/>
          <w:color w:val="000000"/>
          <w:sz w:val="24"/>
          <w:szCs w:val="24"/>
        </w:rPr>
        <w:t xml:space="preserve">2.垃圾分类宣传资料（由于资料较大，请在Q群：602539277下载） </w:t>
      </w:r>
    </w:p>
    <w:p w:rsidR="00DE78F6" w:rsidRDefault="00DE78F6" w:rsidP="00DE78F6">
      <w:pPr>
        <w:widowControl/>
        <w:topLinePunct/>
        <w:spacing w:line="640" w:lineRule="exact"/>
        <w:jc w:val="left"/>
        <w:rPr>
          <w:rFonts w:ascii="仿宋_GB2312" w:eastAsia="仿宋_GB2312" w:hAnsi="宋体" w:cs="宋体" w:hint="eastAsia"/>
          <w:color w:val="000000"/>
          <w:sz w:val="32"/>
          <w:szCs w:val="32"/>
        </w:rPr>
      </w:pPr>
      <w:r w:rsidRPr="00DE78F6">
        <w:rPr>
          <w:rFonts w:ascii="仿宋_GB2312" w:eastAsia="仿宋_GB2312" w:hAnsi="宋体" w:cs="宋体" w:hint="eastAsia"/>
          <w:color w:val="000000"/>
          <w:sz w:val="32"/>
          <w:szCs w:val="32"/>
        </w:rPr>
        <w:t xml:space="preserve"> </w:t>
      </w:r>
    </w:p>
    <w:p w:rsidR="00DE78F6" w:rsidRPr="00DE78F6" w:rsidRDefault="00DE78F6" w:rsidP="00DE78F6">
      <w:pPr>
        <w:widowControl/>
        <w:topLinePunct/>
        <w:spacing w:line="640" w:lineRule="exact"/>
        <w:jc w:val="left"/>
        <w:rPr>
          <w:rFonts w:ascii="宋体" w:eastAsia="宋体" w:hAnsi="宋体" w:cs="宋体"/>
          <w:color w:val="000000"/>
          <w:kern w:val="0"/>
          <w:sz w:val="24"/>
          <w:szCs w:val="24"/>
        </w:rPr>
      </w:pPr>
      <w:r w:rsidRPr="00DE78F6">
        <w:rPr>
          <w:rFonts w:ascii="宋体" w:eastAsia="宋体" w:hAnsi="宋体" w:cs="宋体" w:hint="eastAsia"/>
          <w:color w:val="000000"/>
          <w:sz w:val="30"/>
          <w:szCs w:val="30"/>
        </w:rPr>
        <w:t xml:space="preserve"> </w:t>
      </w:r>
      <w:r w:rsidRPr="00DE78F6">
        <w:rPr>
          <w:rFonts w:ascii="仿宋_GB2312" w:eastAsia="仿宋_GB2312" w:hAnsi="宋体" w:cs="宋体" w:hint="eastAsia"/>
          <w:color w:val="000000"/>
          <w:sz w:val="32"/>
          <w:szCs w:val="32"/>
        </w:rPr>
        <w:t xml:space="preserve"> </w:t>
      </w:r>
    </w:p>
    <w:p w:rsidR="00DE78F6" w:rsidRPr="00DE78F6" w:rsidRDefault="00DE78F6" w:rsidP="00DE78F6">
      <w:pPr>
        <w:widowControl/>
        <w:topLinePunct/>
        <w:spacing w:line="640" w:lineRule="exact"/>
        <w:jc w:val="right"/>
        <w:rPr>
          <w:rFonts w:ascii="宋体" w:eastAsia="宋体" w:hAnsi="宋体" w:cs="宋体"/>
          <w:color w:val="000000"/>
          <w:kern w:val="0"/>
          <w:sz w:val="24"/>
          <w:szCs w:val="24"/>
        </w:rPr>
      </w:pPr>
      <w:r w:rsidRPr="00DE78F6">
        <w:rPr>
          <w:rFonts w:ascii="宋体" w:eastAsia="宋体" w:hAnsi="宋体" w:cs="宋体" w:hint="eastAsia"/>
          <w:color w:val="000000"/>
          <w:spacing w:val="-30"/>
          <w:sz w:val="30"/>
          <w:szCs w:val="30"/>
        </w:rPr>
        <w:t xml:space="preserve">佛山市南海区住房城乡建设和水利局    佛山市南海区城市管理和综合执法局 </w:t>
      </w:r>
    </w:p>
    <w:p w:rsidR="00DE78F6" w:rsidRPr="00DE78F6" w:rsidRDefault="00DE78F6" w:rsidP="00DE78F6">
      <w:pPr>
        <w:widowControl/>
        <w:topLinePunct/>
        <w:spacing w:before="100" w:beforeAutospacing="1" w:after="100" w:afterAutospacing="1" w:line="640" w:lineRule="exact"/>
        <w:jc w:val="right"/>
        <w:rPr>
          <w:rFonts w:ascii="宋体" w:eastAsia="宋体" w:hAnsi="宋体" w:cs="宋体"/>
          <w:color w:val="000000"/>
          <w:kern w:val="0"/>
          <w:sz w:val="23"/>
          <w:szCs w:val="23"/>
        </w:rPr>
      </w:pPr>
      <w:r w:rsidRPr="00DE78F6">
        <w:rPr>
          <w:rFonts w:ascii="宋体" w:eastAsia="宋体" w:hAnsi="宋体" w:cs="Times New Roman" w:hint="eastAsia"/>
          <w:color w:val="000000"/>
          <w:sz w:val="30"/>
          <w:szCs w:val="30"/>
        </w:rPr>
        <w:t xml:space="preserve">                            2020年6月29日</w:t>
      </w:r>
    </w:p>
    <w:p w:rsidR="00DE78F6" w:rsidRPr="00DE78F6" w:rsidRDefault="00DE78F6" w:rsidP="00DE78F6">
      <w:pPr>
        <w:rPr>
          <w:sz w:val="36"/>
          <w:szCs w:val="36"/>
        </w:rPr>
      </w:pPr>
    </w:p>
    <w:sectPr w:rsidR="00DE78F6" w:rsidRPr="00DE78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AB" w:rsidRDefault="003F0EAB" w:rsidP="00DE78F6">
      <w:r>
        <w:separator/>
      </w:r>
    </w:p>
  </w:endnote>
  <w:endnote w:type="continuationSeparator" w:id="1">
    <w:p w:rsidR="003F0EAB" w:rsidRDefault="003F0EAB" w:rsidP="00DE7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AB" w:rsidRDefault="003F0EAB" w:rsidP="00DE78F6">
      <w:r>
        <w:separator/>
      </w:r>
    </w:p>
  </w:footnote>
  <w:footnote w:type="continuationSeparator" w:id="1">
    <w:p w:rsidR="003F0EAB" w:rsidRDefault="003F0EAB" w:rsidP="00DE7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8F6"/>
    <w:rsid w:val="003F0EAB"/>
    <w:rsid w:val="00DE7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8F6"/>
    <w:rPr>
      <w:sz w:val="18"/>
      <w:szCs w:val="18"/>
    </w:rPr>
  </w:style>
  <w:style w:type="paragraph" w:styleId="a4">
    <w:name w:val="footer"/>
    <w:basedOn w:val="a"/>
    <w:link w:val="Char0"/>
    <w:uiPriority w:val="99"/>
    <w:semiHidden/>
    <w:unhideWhenUsed/>
    <w:rsid w:val="00DE78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8F6"/>
    <w:rPr>
      <w:sz w:val="18"/>
      <w:szCs w:val="18"/>
    </w:rPr>
  </w:style>
  <w:style w:type="character" w:styleId="a5">
    <w:name w:val="Hyperlink"/>
    <w:basedOn w:val="a0"/>
    <w:uiPriority w:val="99"/>
    <w:semiHidden/>
    <w:unhideWhenUsed/>
    <w:rsid w:val="00DE78F6"/>
    <w:rPr>
      <w:rFonts w:ascii="宋体" w:eastAsia="宋体" w:hAnsi="宋体" w:hint="eastAsia"/>
      <w:strike w:val="0"/>
      <w:dstrike w:val="0"/>
      <w:color w:val="000000"/>
      <w:sz w:val="23"/>
      <w:szCs w:val="23"/>
      <w:u w:val="none"/>
      <w:effect w:val="none"/>
    </w:rPr>
  </w:style>
  <w:style w:type="paragraph" w:customStyle="1" w:styleId="newstyle19">
    <w:name w:val="newstyle19"/>
    <w:basedOn w:val="a"/>
    <w:rsid w:val="00DE78F6"/>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3499354">
      <w:bodyDiv w:val="1"/>
      <w:marLeft w:val="0"/>
      <w:marRight w:val="0"/>
      <w:marTop w:val="0"/>
      <w:marBottom w:val="0"/>
      <w:divBdr>
        <w:top w:val="none" w:sz="0" w:space="0" w:color="auto"/>
        <w:left w:val="none" w:sz="0" w:space="0" w:color="auto"/>
        <w:bottom w:val="none" w:sz="0" w:space="0" w:color="auto"/>
        <w:right w:val="none" w:sz="0" w:space="0" w:color="auto"/>
      </w:divBdr>
      <w:divsChild>
        <w:div w:id="378554018">
          <w:marLeft w:val="0"/>
          <w:marRight w:val="0"/>
          <w:marTop w:val="100"/>
          <w:marBottom w:val="100"/>
          <w:divBdr>
            <w:top w:val="single" w:sz="6" w:space="0" w:color="CCCCCC"/>
            <w:left w:val="single" w:sz="6" w:space="0" w:color="CCCCCC"/>
            <w:bottom w:val="single" w:sz="6" w:space="0" w:color="CCCCCC"/>
            <w:right w:val="single" w:sz="6" w:space="0" w:color="CCCCCC"/>
          </w:divBdr>
          <w:divsChild>
            <w:div w:id="799306350">
              <w:marLeft w:val="0"/>
              <w:marRight w:val="0"/>
              <w:marTop w:val="251"/>
              <w:marBottom w:val="251"/>
              <w:divBdr>
                <w:top w:val="none" w:sz="0" w:space="0" w:color="auto"/>
                <w:left w:val="none" w:sz="0" w:space="0" w:color="auto"/>
                <w:bottom w:val="none" w:sz="0" w:space="0" w:color="auto"/>
                <w:right w:val="none" w:sz="0" w:space="0" w:color="auto"/>
              </w:divBdr>
              <w:divsChild>
                <w:div w:id="16974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nhai.gov.cn/attachment/0/110/110371/441164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1299</Characters>
  <Application>Microsoft Office Word</Application>
  <DocSecurity>0</DocSecurity>
  <Lines>10</Lines>
  <Paragraphs>3</Paragraphs>
  <ScaleCrop>false</ScaleCrop>
  <Company>Regaltec</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2</cp:revision>
  <dcterms:created xsi:type="dcterms:W3CDTF">2020-07-03T01:11:00Z</dcterms:created>
  <dcterms:modified xsi:type="dcterms:W3CDTF">2020-07-03T01:12:00Z</dcterms:modified>
</cp:coreProperties>
</file>