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55DA" w:rsidRDefault="00B155DA" w:rsidP="00B155DA">
      <w:pPr>
        <w:jc w:val="center"/>
        <w:rPr>
          <w:rFonts w:ascii="微软雅黑" w:eastAsia="微软雅黑" w:hAnsi="微软雅黑" w:hint="eastAsia"/>
          <w:color w:val="000000"/>
          <w:sz w:val="32"/>
          <w:szCs w:val="32"/>
        </w:rPr>
      </w:pPr>
      <w:r w:rsidRPr="00B155DA">
        <w:rPr>
          <w:rFonts w:ascii="微软雅黑" w:eastAsia="微软雅黑" w:hAnsi="微软雅黑" w:hint="eastAsia"/>
          <w:color w:val="000000"/>
          <w:sz w:val="32"/>
          <w:szCs w:val="32"/>
        </w:rPr>
        <w:t>佛山市南海区住房城乡建设和水利局关于举办2020年南海区“装配式建筑、绿色建筑、建筑节能”知识竞答活动的通知</w:t>
      </w:r>
    </w:p>
    <w:p w:rsidR="00B155DA" w:rsidRDefault="00B155DA">
      <w:pPr>
        <w:rPr>
          <w:rFonts w:ascii="微软雅黑" w:eastAsia="微软雅黑" w:hAnsi="微软雅黑" w:hint="eastAsia"/>
          <w:color w:val="000000"/>
          <w:sz w:val="44"/>
          <w:szCs w:val="44"/>
        </w:rPr>
      </w:pPr>
    </w:p>
    <w:p w:rsidR="00B155DA" w:rsidRDefault="00B155DA" w:rsidP="00B155DA">
      <w:pPr>
        <w:pStyle w:val="a6"/>
        <w:spacing w:line="486" w:lineRule="atLeast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各镇人民政府、街道办事处，区直各单位，各建设、勘察、设计单位及相关单位：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为进一步深化建筑节能、绿色建筑、装配式建筑推广工作，更好的向公众和专业技术人员宣传相关法律法规和政策文件，我局将结合2020年广东省建筑领域节能宣传月“绿色·健康”主题活动以及我市节能宣传周“绿水青山，节能增效”主题活动，于7月中旬通过“南海发布”微信公众平台举办“装配式建筑、绿色建筑、建筑节能”知识竞答活动。现将具体事项通知如下：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一、活动时间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7月15日8时30分至7月17日17时30分。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二、参与对象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全体市民。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三、竞答内容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本次竞答活动以装配式建筑、绿色建筑、建筑节能等相关的法律法规、规范标准、政策文件为主要内容。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四、活动安排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Style w:val="a7"/>
          <w:rFonts w:hint="eastAsia"/>
          <w:color w:val="000000"/>
          <w:sz w:val="23"/>
          <w:szCs w:val="23"/>
        </w:rPr>
        <w:t>（一）竞答方式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参与者关注“南海发布”，点击下方菜单中“有奖竞答”栏目进入答题。同一微信号每天最多可答5次，每次答题由系统从题库中随机抽取5题（题库详见附件），答对4题者即可参加一次实时抽奖。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Style w:val="a7"/>
          <w:rFonts w:hint="eastAsia"/>
          <w:color w:val="000000"/>
          <w:sz w:val="23"/>
          <w:szCs w:val="23"/>
        </w:rPr>
        <w:t>（二）奖品设置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 xml:space="preserve">　　每天可抽取奖品数量为100份。奖品设置两种类型，第一类型奖品包含1把27寸长柄雨伞、1条纯棉毛巾；第二类型奖品包含1个500毫升的304不锈钢保温杯、1个牛津布公文袋。同一手机号码只允许领奖一次。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Style w:val="a7"/>
          <w:rFonts w:hint="eastAsia"/>
          <w:color w:val="000000"/>
          <w:sz w:val="23"/>
          <w:szCs w:val="23"/>
        </w:rPr>
        <w:t>（三）领奖方式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1.获奖者应在收到中奖短信之日起15个工作日（8时30分—11时30分，14时30分-17时30分）内凭中奖短信到南海区工程勘察设计咨询协会领取奖品。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2.领取地址：南海区桂城街道简平路12号天安数码城6期1座B区506室，联系电话：0757-86291060。停车场内停车30分钟内免费。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3.逾期视为自动放弃奖品。如需邮寄，邮费自付。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五、其他事项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（一）获奖者须凭中奖短信领取奖品，无中奖短信者不能领取奖品。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（二）活动期间，请不要取消关注“南海发布”微信公众号，否则将会影响奖品的正常发放。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（三）请各镇（街道）通过微信公众号、微博等方式宣传、推送竞答信息，积极发动本单位干部职工及广大市民参加，在全社会营造良好的竞答氛围。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　　（四）本活动的解释权归主办单位。</w:t>
      </w: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</w:p>
    <w:p w:rsidR="00B155DA" w:rsidRDefault="00B155DA" w:rsidP="00B155DA">
      <w:pPr>
        <w:pStyle w:val="a6"/>
        <w:spacing w:line="486" w:lineRule="atLeast"/>
        <w:rPr>
          <w:rFonts w:hint="eastAsia"/>
          <w:color w:val="000000"/>
          <w:sz w:val="23"/>
          <w:szCs w:val="23"/>
        </w:rPr>
      </w:pPr>
      <w:hyperlink r:id="rId6" w:tgtFrame="_blank" w:history="1">
        <w:r>
          <w:rPr>
            <w:rStyle w:val="a5"/>
            <w:rFonts w:hint="default"/>
          </w:rPr>
          <w:t>附件：2020年南海区“装配式建筑、绿色建筑、建筑节能”知识竞答题库.docx</w:t>
        </w:r>
      </w:hyperlink>
    </w:p>
    <w:p w:rsidR="00B155DA" w:rsidRDefault="00B155DA"/>
    <w:p w:rsidR="00B155DA" w:rsidRDefault="00B155DA"/>
    <w:p w:rsidR="00B155DA" w:rsidRDefault="00B155DA"/>
    <w:p w:rsidR="00B155DA" w:rsidRDefault="00B155DA" w:rsidP="00B155DA">
      <w:pPr>
        <w:pStyle w:val="a6"/>
        <w:spacing w:line="486" w:lineRule="atLeast"/>
        <w:jc w:val="right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佛山市南海区住房城乡建设和水利局</w:t>
      </w:r>
    </w:p>
    <w:p w:rsidR="00B155DA" w:rsidRDefault="00B155DA" w:rsidP="00B155DA">
      <w:pPr>
        <w:pStyle w:val="a6"/>
        <w:spacing w:line="486" w:lineRule="atLeast"/>
        <w:jc w:val="righ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2020年7月3日</w:t>
      </w:r>
    </w:p>
    <w:p w:rsidR="00B155DA" w:rsidRPr="00B155DA" w:rsidRDefault="00B155DA"/>
    <w:sectPr w:rsidR="00B155DA" w:rsidRPr="00B1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37" w:rsidRDefault="007A7037" w:rsidP="00B155DA">
      <w:r>
        <w:separator/>
      </w:r>
    </w:p>
  </w:endnote>
  <w:endnote w:type="continuationSeparator" w:id="1">
    <w:p w:rsidR="007A7037" w:rsidRDefault="007A7037" w:rsidP="00B1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37" w:rsidRDefault="007A7037" w:rsidP="00B155DA">
      <w:r>
        <w:separator/>
      </w:r>
    </w:p>
  </w:footnote>
  <w:footnote w:type="continuationSeparator" w:id="1">
    <w:p w:rsidR="007A7037" w:rsidRDefault="007A7037" w:rsidP="00B15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DA"/>
    <w:rsid w:val="007A7037"/>
    <w:rsid w:val="00B1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5D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155DA"/>
    <w:rPr>
      <w:rFonts w:ascii="宋体" w:eastAsia="宋体" w:hAnsi="宋体" w:hint="eastAsia"/>
      <w:strike w:val="0"/>
      <w:dstrike w:val="0"/>
      <w:color w:val="000000"/>
      <w:sz w:val="23"/>
      <w:szCs w:val="2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155D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15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38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685442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795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856461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nhai.gov.cn/attachment/0/111/111817/441794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Regaltec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2</cp:revision>
  <dcterms:created xsi:type="dcterms:W3CDTF">2020-07-08T01:01:00Z</dcterms:created>
  <dcterms:modified xsi:type="dcterms:W3CDTF">2020-07-08T01:02:00Z</dcterms:modified>
</cp:coreProperties>
</file>