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DF6A5E" w:rsidRDefault="00DF6A5E" w:rsidP="00DF6A5E">
      <w:pPr>
        <w:jc w:val="center"/>
        <w:rPr>
          <w:rFonts w:asciiTheme="minorEastAsia" w:hAnsiTheme="minorEastAsia" w:hint="eastAsia"/>
          <w:color w:val="000000"/>
          <w:sz w:val="44"/>
          <w:szCs w:val="44"/>
        </w:rPr>
      </w:pPr>
      <w:r w:rsidRPr="00DF6A5E">
        <w:rPr>
          <w:rFonts w:asciiTheme="minorEastAsia" w:hAnsiTheme="minorEastAsia" w:hint="eastAsia"/>
          <w:color w:val="000000"/>
          <w:sz w:val="44"/>
          <w:szCs w:val="44"/>
        </w:rPr>
        <w:t>佛山市南海区住房城乡建设和水利局关于举办建设工程招投标评标定标办法宣贯培训的通知</w:t>
      </w:r>
    </w:p>
    <w:p w:rsidR="00DF6A5E" w:rsidRDefault="00DF6A5E">
      <w:pPr>
        <w:rPr>
          <w:rFonts w:ascii="微软雅黑" w:eastAsia="微软雅黑" w:hAnsi="微软雅黑" w:hint="eastAsia"/>
          <w:color w:val="000000"/>
          <w:sz w:val="39"/>
          <w:szCs w:val="39"/>
        </w:rPr>
      </w:pPr>
    </w:p>
    <w:p w:rsidR="00DF6A5E" w:rsidRPr="00DF6A5E" w:rsidRDefault="00DF6A5E" w:rsidP="00DF6A5E">
      <w:pPr>
        <w:widowControl/>
        <w:spacing w:line="480" w:lineRule="auto"/>
        <w:jc w:val="left"/>
        <w:rPr>
          <w:rFonts w:ascii="宋体" w:eastAsia="宋体" w:hAnsi="宋体" w:cs="宋体"/>
          <w:color w:val="000000"/>
          <w:kern w:val="0"/>
          <w:sz w:val="27"/>
          <w:szCs w:val="27"/>
        </w:rPr>
      </w:pPr>
      <w:r w:rsidRPr="00DF6A5E">
        <w:rPr>
          <w:rFonts w:ascii="宋体" w:eastAsia="宋体" w:hAnsi="宋体" w:cs="宋体" w:hint="eastAsia"/>
          <w:color w:val="000000"/>
          <w:kern w:val="0"/>
          <w:sz w:val="27"/>
          <w:szCs w:val="27"/>
        </w:rPr>
        <w:t>各相关单位：</w:t>
      </w:r>
    </w:p>
    <w:p w:rsidR="00DF6A5E" w:rsidRPr="00DF6A5E" w:rsidRDefault="00DF6A5E" w:rsidP="00DF6A5E">
      <w:pPr>
        <w:widowControl/>
        <w:spacing w:line="480" w:lineRule="auto"/>
        <w:jc w:val="left"/>
        <w:rPr>
          <w:rFonts w:ascii="宋体" w:eastAsia="宋体" w:hAnsi="宋体" w:cs="宋体" w:hint="eastAsia"/>
          <w:color w:val="000000"/>
          <w:kern w:val="0"/>
          <w:sz w:val="27"/>
          <w:szCs w:val="27"/>
        </w:rPr>
      </w:pPr>
      <w:r w:rsidRPr="00DF6A5E">
        <w:rPr>
          <w:rFonts w:ascii="宋体" w:eastAsia="宋体" w:hAnsi="宋体" w:cs="宋体" w:hint="eastAsia"/>
          <w:color w:val="000000"/>
          <w:kern w:val="0"/>
          <w:sz w:val="27"/>
          <w:szCs w:val="27"/>
        </w:rPr>
        <w:t xml:space="preserve">　　为进一步深化工程建设项目招标投标制度改革，规范招标投标活动，切实维护建设工程招标投标活动的公开、公平和公正，进一步加强我区招投标行业管理。我局定于11月25日下午举办建设工程招投标评标定标办法宣贯培训，并委托佛山市南海区建筑业协会承办。现就有关事项通知如下：</w:t>
      </w:r>
    </w:p>
    <w:p w:rsidR="00DF6A5E" w:rsidRPr="00DF6A5E" w:rsidRDefault="00DF6A5E" w:rsidP="00DF6A5E">
      <w:pPr>
        <w:widowControl/>
        <w:spacing w:line="480" w:lineRule="auto"/>
        <w:jc w:val="left"/>
        <w:rPr>
          <w:rFonts w:ascii="宋体" w:eastAsia="宋体" w:hAnsi="宋体" w:cs="宋体" w:hint="eastAsia"/>
          <w:color w:val="000000"/>
          <w:kern w:val="0"/>
          <w:sz w:val="27"/>
          <w:szCs w:val="27"/>
        </w:rPr>
      </w:pPr>
      <w:r w:rsidRPr="00DF6A5E">
        <w:rPr>
          <w:rFonts w:ascii="宋体" w:eastAsia="宋体" w:hAnsi="宋体" w:cs="宋体" w:hint="eastAsia"/>
          <w:color w:val="000000"/>
          <w:kern w:val="0"/>
          <w:sz w:val="27"/>
          <w:szCs w:val="27"/>
        </w:rPr>
        <w:t xml:space="preserve">　　一、培训对象</w:t>
      </w:r>
    </w:p>
    <w:p w:rsidR="00DF6A5E" w:rsidRPr="00DF6A5E" w:rsidRDefault="00DF6A5E" w:rsidP="00DF6A5E">
      <w:pPr>
        <w:widowControl/>
        <w:spacing w:line="480" w:lineRule="auto"/>
        <w:jc w:val="left"/>
        <w:rPr>
          <w:rFonts w:ascii="宋体" w:eastAsia="宋体" w:hAnsi="宋体" w:cs="宋体" w:hint="eastAsia"/>
          <w:color w:val="000000"/>
          <w:kern w:val="0"/>
          <w:sz w:val="27"/>
          <w:szCs w:val="27"/>
        </w:rPr>
      </w:pPr>
      <w:r w:rsidRPr="00DF6A5E">
        <w:rPr>
          <w:rFonts w:ascii="宋体" w:eastAsia="宋体" w:hAnsi="宋体" w:cs="宋体" w:hint="eastAsia"/>
          <w:color w:val="000000"/>
          <w:kern w:val="0"/>
          <w:sz w:val="27"/>
          <w:szCs w:val="27"/>
        </w:rPr>
        <w:t xml:space="preserve">　　（一）在南海区内有业务的招标代理机构从业人员；</w:t>
      </w:r>
    </w:p>
    <w:p w:rsidR="00DF6A5E" w:rsidRPr="00DF6A5E" w:rsidRDefault="00DF6A5E" w:rsidP="00DF6A5E">
      <w:pPr>
        <w:widowControl/>
        <w:spacing w:line="480" w:lineRule="auto"/>
        <w:jc w:val="left"/>
        <w:rPr>
          <w:rFonts w:ascii="宋体" w:eastAsia="宋体" w:hAnsi="宋体" w:cs="宋体" w:hint="eastAsia"/>
          <w:color w:val="000000"/>
          <w:kern w:val="0"/>
          <w:sz w:val="27"/>
          <w:szCs w:val="27"/>
        </w:rPr>
      </w:pPr>
      <w:r w:rsidRPr="00DF6A5E">
        <w:rPr>
          <w:rFonts w:ascii="宋体" w:eastAsia="宋体" w:hAnsi="宋体" w:cs="宋体" w:hint="eastAsia"/>
          <w:color w:val="000000"/>
          <w:kern w:val="0"/>
          <w:sz w:val="27"/>
          <w:szCs w:val="27"/>
        </w:rPr>
        <w:t xml:space="preserve">　　（二）投标企业交易员等。</w:t>
      </w:r>
    </w:p>
    <w:p w:rsidR="00DF6A5E" w:rsidRPr="00DF6A5E" w:rsidRDefault="00DF6A5E" w:rsidP="00DF6A5E">
      <w:pPr>
        <w:widowControl/>
        <w:spacing w:line="480" w:lineRule="auto"/>
        <w:jc w:val="left"/>
        <w:rPr>
          <w:rFonts w:ascii="宋体" w:eastAsia="宋体" w:hAnsi="宋体" w:cs="宋体" w:hint="eastAsia"/>
          <w:color w:val="000000"/>
          <w:kern w:val="0"/>
          <w:sz w:val="27"/>
          <w:szCs w:val="27"/>
        </w:rPr>
      </w:pPr>
      <w:r w:rsidRPr="00DF6A5E">
        <w:rPr>
          <w:rFonts w:ascii="宋体" w:eastAsia="宋体" w:hAnsi="宋体" w:cs="宋体" w:hint="eastAsia"/>
          <w:color w:val="000000"/>
          <w:kern w:val="0"/>
          <w:sz w:val="27"/>
          <w:szCs w:val="27"/>
        </w:rPr>
        <w:t xml:space="preserve">　　二、参训须知</w:t>
      </w:r>
    </w:p>
    <w:p w:rsidR="00DF6A5E" w:rsidRPr="00DF6A5E" w:rsidRDefault="00DF6A5E" w:rsidP="00DF6A5E">
      <w:pPr>
        <w:widowControl/>
        <w:spacing w:line="480" w:lineRule="auto"/>
        <w:jc w:val="left"/>
        <w:rPr>
          <w:rFonts w:ascii="宋体" w:eastAsia="宋体" w:hAnsi="宋体" w:cs="宋体" w:hint="eastAsia"/>
          <w:color w:val="000000"/>
          <w:kern w:val="0"/>
          <w:sz w:val="27"/>
          <w:szCs w:val="27"/>
        </w:rPr>
      </w:pPr>
      <w:r w:rsidRPr="00DF6A5E">
        <w:rPr>
          <w:rFonts w:ascii="宋体" w:eastAsia="宋体" w:hAnsi="宋体" w:cs="宋体" w:hint="eastAsia"/>
          <w:b/>
          <w:bCs/>
          <w:color w:val="000000"/>
          <w:kern w:val="0"/>
          <w:sz w:val="27"/>
        </w:rPr>
        <w:t xml:space="preserve">　　（一）培训时间</w:t>
      </w:r>
    </w:p>
    <w:p w:rsidR="00DF6A5E" w:rsidRPr="00DF6A5E" w:rsidRDefault="00DF6A5E" w:rsidP="00DF6A5E">
      <w:pPr>
        <w:widowControl/>
        <w:spacing w:line="480" w:lineRule="auto"/>
        <w:jc w:val="left"/>
        <w:rPr>
          <w:rFonts w:ascii="宋体" w:eastAsia="宋体" w:hAnsi="宋体" w:cs="宋体" w:hint="eastAsia"/>
          <w:color w:val="000000"/>
          <w:kern w:val="0"/>
          <w:sz w:val="27"/>
          <w:szCs w:val="27"/>
        </w:rPr>
      </w:pPr>
      <w:r w:rsidRPr="00DF6A5E">
        <w:rPr>
          <w:rFonts w:ascii="宋体" w:eastAsia="宋体" w:hAnsi="宋体" w:cs="宋体" w:hint="eastAsia"/>
          <w:color w:val="000000"/>
          <w:kern w:val="0"/>
          <w:sz w:val="27"/>
          <w:szCs w:val="27"/>
        </w:rPr>
        <w:t xml:space="preserve">　　11月25日（星期三）14:00-17:00（14:00-14:30签到）。</w:t>
      </w:r>
    </w:p>
    <w:p w:rsidR="00DF6A5E" w:rsidRPr="00DF6A5E" w:rsidRDefault="00DF6A5E" w:rsidP="00DF6A5E">
      <w:pPr>
        <w:widowControl/>
        <w:spacing w:line="480" w:lineRule="auto"/>
        <w:jc w:val="left"/>
        <w:rPr>
          <w:rFonts w:ascii="宋体" w:eastAsia="宋体" w:hAnsi="宋体" w:cs="宋体" w:hint="eastAsia"/>
          <w:color w:val="000000"/>
          <w:kern w:val="0"/>
          <w:sz w:val="27"/>
          <w:szCs w:val="27"/>
        </w:rPr>
      </w:pPr>
      <w:r w:rsidRPr="00DF6A5E">
        <w:rPr>
          <w:rFonts w:ascii="宋体" w:eastAsia="宋体" w:hAnsi="宋体" w:cs="宋体" w:hint="eastAsia"/>
          <w:b/>
          <w:bCs/>
          <w:color w:val="000000"/>
          <w:kern w:val="0"/>
          <w:sz w:val="27"/>
        </w:rPr>
        <w:t xml:space="preserve">　　（二）培训内容</w:t>
      </w:r>
    </w:p>
    <w:p w:rsidR="00DF6A5E" w:rsidRPr="00DF6A5E" w:rsidRDefault="00DF6A5E" w:rsidP="00DF6A5E">
      <w:pPr>
        <w:widowControl/>
        <w:spacing w:line="480" w:lineRule="auto"/>
        <w:jc w:val="left"/>
        <w:rPr>
          <w:rFonts w:ascii="宋体" w:eastAsia="宋体" w:hAnsi="宋体" w:cs="宋体" w:hint="eastAsia"/>
          <w:color w:val="000000"/>
          <w:kern w:val="0"/>
          <w:sz w:val="27"/>
          <w:szCs w:val="27"/>
        </w:rPr>
      </w:pPr>
      <w:r w:rsidRPr="00DF6A5E">
        <w:rPr>
          <w:rFonts w:ascii="宋体" w:eastAsia="宋体" w:hAnsi="宋体" w:cs="宋体" w:hint="eastAsia"/>
          <w:color w:val="000000"/>
          <w:kern w:val="0"/>
          <w:sz w:val="27"/>
          <w:szCs w:val="27"/>
        </w:rPr>
        <w:t xml:space="preserve">　　1.佛山市以及南海区工程建设项目评标定标分离操作导则、工作指引解读；</w:t>
      </w:r>
    </w:p>
    <w:p w:rsidR="00DF6A5E" w:rsidRPr="00DF6A5E" w:rsidRDefault="00DF6A5E" w:rsidP="00DF6A5E">
      <w:pPr>
        <w:widowControl/>
        <w:spacing w:line="480" w:lineRule="auto"/>
        <w:jc w:val="left"/>
        <w:rPr>
          <w:rFonts w:ascii="宋体" w:eastAsia="宋体" w:hAnsi="宋体" w:cs="宋体" w:hint="eastAsia"/>
          <w:color w:val="000000"/>
          <w:kern w:val="0"/>
          <w:sz w:val="27"/>
          <w:szCs w:val="27"/>
        </w:rPr>
      </w:pPr>
      <w:r w:rsidRPr="00DF6A5E">
        <w:rPr>
          <w:rFonts w:ascii="宋体" w:eastAsia="宋体" w:hAnsi="宋体" w:cs="宋体" w:hint="eastAsia"/>
          <w:color w:val="000000"/>
          <w:kern w:val="0"/>
          <w:sz w:val="27"/>
          <w:szCs w:val="27"/>
        </w:rPr>
        <w:t xml:space="preserve">　　2.《佛山市工程建设项目招标综合评估法评标标准设置导则》政策讲解；</w:t>
      </w:r>
    </w:p>
    <w:p w:rsidR="00DF6A5E" w:rsidRPr="00DF6A5E" w:rsidRDefault="00DF6A5E" w:rsidP="00DF6A5E">
      <w:pPr>
        <w:widowControl/>
        <w:spacing w:line="480" w:lineRule="auto"/>
        <w:jc w:val="left"/>
        <w:rPr>
          <w:rFonts w:ascii="宋体" w:eastAsia="宋体" w:hAnsi="宋体" w:cs="宋体" w:hint="eastAsia"/>
          <w:color w:val="000000"/>
          <w:kern w:val="0"/>
          <w:sz w:val="27"/>
          <w:szCs w:val="27"/>
        </w:rPr>
      </w:pPr>
      <w:r w:rsidRPr="00DF6A5E">
        <w:rPr>
          <w:rFonts w:ascii="宋体" w:eastAsia="宋体" w:hAnsi="宋体" w:cs="宋体" w:hint="eastAsia"/>
          <w:color w:val="000000"/>
          <w:kern w:val="0"/>
          <w:sz w:val="27"/>
          <w:szCs w:val="27"/>
        </w:rPr>
        <w:t xml:space="preserve">　　3.广东省相关政策要求解析。</w:t>
      </w:r>
    </w:p>
    <w:p w:rsidR="00DF6A5E" w:rsidRPr="00DF6A5E" w:rsidRDefault="00DF6A5E" w:rsidP="00DF6A5E">
      <w:pPr>
        <w:widowControl/>
        <w:spacing w:line="480" w:lineRule="auto"/>
        <w:jc w:val="left"/>
        <w:rPr>
          <w:rFonts w:ascii="宋体" w:eastAsia="宋体" w:hAnsi="宋体" w:cs="宋体" w:hint="eastAsia"/>
          <w:color w:val="000000"/>
          <w:kern w:val="0"/>
          <w:sz w:val="27"/>
          <w:szCs w:val="27"/>
        </w:rPr>
      </w:pPr>
      <w:r w:rsidRPr="00DF6A5E">
        <w:rPr>
          <w:rFonts w:ascii="宋体" w:eastAsia="宋体" w:hAnsi="宋体" w:cs="宋体" w:hint="eastAsia"/>
          <w:b/>
          <w:bCs/>
          <w:color w:val="000000"/>
          <w:kern w:val="0"/>
          <w:sz w:val="27"/>
        </w:rPr>
        <w:lastRenderedPageBreak/>
        <w:t xml:space="preserve">　　（三）培训讲师</w:t>
      </w:r>
    </w:p>
    <w:p w:rsidR="00DF6A5E" w:rsidRPr="00DF6A5E" w:rsidRDefault="00DF6A5E" w:rsidP="00DF6A5E">
      <w:pPr>
        <w:widowControl/>
        <w:spacing w:line="480" w:lineRule="auto"/>
        <w:jc w:val="left"/>
        <w:rPr>
          <w:rFonts w:ascii="宋体" w:eastAsia="宋体" w:hAnsi="宋体" w:cs="宋体" w:hint="eastAsia"/>
          <w:color w:val="000000"/>
          <w:kern w:val="0"/>
          <w:sz w:val="27"/>
          <w:szCs w:val="27"/>
        </w:rPr>
      </w:pPr>
      <w:r w:rsidRPr="00DF6A5E">
        <w:rPr>
          <w:rFonts w:ascii="宋体" w:eastAsia="宋体" w:hAnsi="宋体" w:cs="宋体" w:hint="eastAsia"/>
          <w:color w:val="000000"/>
          <w:kern w:val="0"/>
          <w:sz w:val="27"/>
          <w:szCs w:val="27"/>
        </w:rPr>
        <w:t xml:space="preserve">　　杨志坚律师——广东高木律师事务所。</w:t>
      </w:r>
    </w:p>
    <w:p w:rsidR="00DF6A5E" w:rsidRPr="00DF6A5E" w:rsidRDefault="00DF6A5E" w:rsidP="00DF6A5E">
      <w:pPr>
        <w:widowControl/>
        <w:spacing w:line="480" w:lineRule="auto"/>
        <w:jc w:val="left"/>
        <w:rPr>
          <w:rFonts w:ascii="宋体" w:eastAsia="宋体" w:hAnsi="宋体" w:cs="宋体" w:hint="eastAsia"/>
          <w:color w:val="000000"/>
          <w:kern w:val="0"/>
          <w:sz w:val="27"/>
          <w:szCs w:val="27"/>
        </w:rPr>
      </w:pPr>
      <w:r w:rsidRPr="00DF6A5E">
        <w:rPr>
          <w:rFonts w:ascii="宋体" w:eastAsia="宋体" w:hAnsi="宋体" w:cs="宋体" w:hint="eastAsia"/>
          <w:b/>
          <w:bCs/>
          <w:color w:val="000000"/>
          <w:kern w:val="0"/>
          <w:sz w:val="27"/>
        </w:rPr>
        <w:t xml:space="preserve">　　（四）培训地点</w:t>
      </w:r>
    </w:p>
    <w:p w:rsidR="00DF6A5E" w:rsidRPr="00DF6A5E" w:rsidRDefault="00DF6A5E" w:rsidP="00DF6A5E">
      <w:pPr>
        <w:widowControl/>
        <w:spacing w:line="480" w:lineRule="auto"/>
        <w:jc w:val="left"/>
        <w:rPr>
          <w:rFonts w:ascii="宋体" w:eastAsia="宋体" w:hAnsi="宋体" w:cs="宋体" w:hint="eastAsia"/>
          <w:color w:val="000000"/>
          <w:kern w:val="0"/>
          <w:sz w:val="27"/>
          <w:szCs w:val="27"/>
        </w:rPr>
      </w:pPr>
      <w:r w:rsidRPr="00DF6A5E">
        <w:rPr>
          <w:rFonts w:ascii="宋体" w:eastAsia="宋体" w:hAnsi="宋体" w:cs="宋体" w:hint="eastAsia"/>
          <w:color w:val="000000"/>
          <w:kern w:val="0"/>
          <w:sz w:val="27"/>
          <w:szCs w:val="27"/>
        </w:rPr>
        <w:t xml:space="preserve">　　佛山市南海区住房城乡建设和水利局三楼305会议室（佛山市南海区桂城街道天佑三路1号）。</w:t>
      </w:r>
    </w:p>
    <w:p w:rsidR="00DF6A5E" w:rsidRPr="00DF6A5E" w:rsidRDefault="00DF6A5E" w:rsidP="00DF6A5E">
      <w:pPr>
        <w:widowControl/>
        <w:spacing w:line="480" w:lineRule="auto"/>
        <w:jc w:val="left"/>
        <w:rPr>
          <w:rFonts w:ascii="宋体" w:eastAsia="宋体" w:hAnsi="宋体" w:cs="宋体" w:hint="eastAsia"/>
          <w:color w:val="000000"/>
          <w:kern w:val="0"/>
          <w:sz w:val="27"/>
          <w:szCs w:val="27"/>
        </w:rPr>
      </w:pPr>
      <w:r w:rsidRPr="00DF6A5E">
        <w:rPr>
          <w:rFonts w:ascii="宋体" w:eastAsia="宋体" w:hAnsi="宋体" w:cs="宋体" w:hint="eastAsia"/>
          <w:color w:val="000000"/>
          <w:kern w:val="0"/>
          <w:sz w:val="27"/>
          <w:szCs w:val="27"/>
        </w:rPr>
        <w:t xml:space="preserve">　　三、其他事项</w:t>
      </w:r>
    </w:p>
    <w:p w:rsidR="00DF6A5E" w:rsidRPr="00DF6A5E" w:rsidRDefault="00DF6A5E" w:rsidP="00DF6A5E">
      <w:pPr>
        <w:widowControl/>
        <w:spacing w:line="480" w:lineRule="auto"/>
        <w:jc w:val="left"/>
        <w:rPr>
          <w:rFonts w:ascii="宋体" w:eastAsia="宋体" w:hAnsi="宋体" w:cs="宋体" w:hint="eastAsia"/>
          <w:color w:val="000000"/>
          <w:kern w:val="0"/>
          <w:sz w:val="27"/>
          <w:szCs w:val="27"/>
        </w:rPr>
      </w:pPr>
      <w:r w:rsidRPr="00DF6A5E">
        <w:rPr>
          <w:rFonts w:ascii="宋体" w:eastAsia="宋体" w:hAnsi="宋体" w:cs="宋体" w:hint="eastAsia"/>
          <w:color w:val="000000"/>
          <w:kern w:val="0"/>
          <w:sz w:val="27"/>
          <w:szCs w:val="27"/>
        </w:rPr>
        <w:t xml:space="preserve">　　（一）请参加培训的单位于11月24日下午下班前填写报名回执，以电子邮件方式发送至邮箱：515171231@qq.com，额满即止。</w:t>
      </w:r>
    </w:p>
    <w:p w:rsidR="00DF6A5E" w:rsidRPr="00DF6A5E" w:rsidRDefault="00DF6A5E" w:rsidP="00DF6A5E">
      <w:pPr>
        <w:widowControl/>
        <w:spacing w:line="480" w:lineRule="auto"/>
        <w:jc w:val="left"/>
        <w:rPr>
          <w:rFonts w:ascii="宋体" w:eastAsia="宋体" w:hAnsi="宋体" w:cs="宋体" w:hint="eastAsia"/>
          <w:color w:val="000000"/>
          <w:kern w:val="0"/>
          <w:sz w:val="27"/>
          <w:szCs w:val="27"/>
        </w:rPr>
      </w:pPr>
      <w:r w:rsidRPr="00DF6A5E">
        <w:rPr>
          <w:rFonts w:ascii="宋体" w:eastAsia="宋体" w:hAnsi="宋体" w:cs="宋体" w:hint="eastAsia"/>
          <w:color w:val="000000"/>
          <w:kern w:val="0"/>
          <w:sz w:val="27"/>
          <w:szCs w:val="27"/>
        </w:rPr>
        <w:t xml:space="preserve">　　（二）参训人员应严格按照防疫要求，戴口罩参会，提前注册“粤康码”，届时接受门口测温和“粤康码”绿码查验等防疫检查工作。</w:t>
      </w:r>
    </w:p>
    <w:p w:rsidR="00DF6A5E" w:rsidRPr="00DF6A5E" w:rsidRDefault="00DF6A5E" w:rsidP="00DF6A5E">
      <w:pPr>
        <w:widowControl/>
        <w:spacing w:line="480" w:lineRule="auto"/>
        <w:jc w:val="left"/>
        <w:rPr>
          <w:rFonts w:ascii="宋体" w:eastAsia="宋体" w:hAnsi="宋体" w:cs="宋体" w:hint="eastAsia"/>
          <w:color w:val="000000"/>
          <w:kern w:val="0"/>
          <w:sz w:val="27"/>
          <w:szCs w:val="27"/>
        </w:rPr>
      </w:pPr>
      <w:r w:rsidRPr="00DF6A5E">
        <w:rPr>
          <w:rFonts w:ascii="宋体" w:eastAsia="宋体" w:hAnsi="宋体" w:cs="宋体" w:hint="eastAsia"/>
          <w:color w:val="000000"/>
          <w:kern w:val="0"/>
          <w:sz w:val="27"/>
          <w:szCs w:val="27"/>
        </w:rPr>
        <w:t xml:space="preserve">　　（三）由于培训课室容纳人数有限，请各参训单位派1-2人参加培训（限150人）。由于培训地点停车位不足，建议拼车或选择公共交通工具到场。</w:t>
      </w:r>
    </w:p>
    <w:p w:rsidR="00DF6A5E" w:rsidRPr="00DF6A5E" w:rsidRDefault="00DF6A5E" w:rsidP="00DF6A5E">
      <w:pPr>
        <w:widowControl/>
        <w:jc w:val="left"/>
        <w:rPr>
          <w:rFonts w:ascii="宋体" w:eastAsia="宋体" w:hAnsi="宋体" w:cs="宋体" w:hint="eastAsia"/>
          <w:color w:val="000000"/>
          <w:kern w:val="0"/>
          <w:szCs w:val="21"/>
        </w:rPr>
      </w:pPr>
      <w:r w:rsidRPr="00DF6A5E">
        <w:rPr>
          <w:rFonts w:ascii="宋体" w:eastAsia="宋体" w:hAnsi="宋体" w:cs="宋体" w:hint="eastAsia"/>
          <w:color w:val="000000"/>
          <w:kern w:val="0"/>
          <w:szCs w:val="21"/>
        </w:rPr>
        <w:t> </w:t>
      </w:r>
    </w:p>
    <w:p w:rsidR="00DF6A5E" w:rsidRPr="00DF6A5E" w:rsidRDefault="00DF6A5E" w:rsidP="00DF6A5E">
      <w:pPr>
        <w:widowControl/>
        <w:spacing w:line="480" w:lineRule="auto"/>
        <w:jc w:val="left"/>
        <w:rPr>
          <w:rFonts w:ascii="宋体" w:eastAsia="宋体" w:hAnsi="宋体" w:cs="宋体" w:hint="eastAsia"/>
          <w:color w:val="000000"/>
          <w:kern w:val="0"/>
          <w:sz w:val="27"/>
          <w:szCs w:val="27"/>
        </w:rPr>
      </w:pPr>
      <w:r w:rsidRPr="00DF6A5E">
        <w:rPr>
          <w:rFonts w:ascii="宋体" w:eastAsia="宋体" w:hAnsi="宋体" w:cs="宋体" w:hint="eastAsia"/>
          <w:color w:val="000000"/>
          <w:kern w:val="0"/>
          <w:sz w:val="27"/>
          <w:szCs w:val="27"/>
        </w:rPr>
        <w:t xml:space="preserve">　　附件：参训人员回执</w:t>
      </w:r>
    </w:p>
    <w:p w:rsidR="00DF6A5E" w:rsidRPr="00DF6A5E" w:rsidRDefault="00DF6A5E" w:rsidP="00DF6A5E">
      <w:pPr>
        <w:widowControl/>
        <w:jc w:val="left"/>
        <w:rPr>
          <w:rFonts w:ascii="宋体" w:eastAsia="宋体" w:hAnsi="宋体" w:cs="宋体" w:hint="eastAsia"/>
          <w:color w:val="000000"/>
          <w:kern w:val="0"/>
          <w:szCs w:val="21"/>
        </w:rPr>
      </w:pPr>
      <w:r w:rsidRPr="00DF6A5E">
        <w:rPr>
          <w:rFonts w:ascii="宋体" w:eastAsia="宋体" w:hAnsi="宋体" w:cs="宋体" w:hint="eastAsia"/>
          <w:color w:val="000000"/>
          <w:kern w:val="0"/>
          <w:szCs w:val="21"/>
        </w:rPr>
        <w:t> </w:t>
      </w:r>
    </w:p>
    <w:p w:rsidR="00DF6A5E" w:rsidRPr="00DF6A5E" w:rsidRDefault="00DF6A5E" w:rsidP="00DF6A5E">
      <w:pPr>
        <w:widowControl/>
        <w:spacing w:line="480" w:lineRule="auto"/>
        <w:jc w:val="right"/>
        <w:rPr>
          <w:rFonts w:ascii="宋体" w:eastAsia="宋体" w:hAnsi="宋体" w:cs="宋体" w:hint="eastAsia"/>
          <w:color w:val="000000"/>
          <w:kern w:val="0"/>
          <w:sz w:val="27"/>
          <w:szCs w:val="27"/>
        </w:rPr>
      </w:pPr>
      <w:r w:rsidRPr="00DF6A5E">
        <w:rPr>
          <w:rFonts w:ascii="宋体" w:eastAsia="宋体" w:hAnsi="宋体" w:cs="宋体" w:hint="eastAsia"/>
          <w:color w:val="000000"/>
          <w:kern w:val="0"/>
          <w:sz w:val="27"/>
          <w:szCs w:val="27"/>
        </w:rPr>
        <w:t xml:space="preserve">　　佛山市南海区住房城乡建设和水利局</w:t>
      </w:r>
    </w:p>
    <w:p w:rsidR="00DF6A5E" w:rsidRPr="00DF6A5E" w:rsidRDefault="00DF6A5E" w:rsidP="00DF6A5E">
      <w:pPr>
        <w:widowControl/>
        <w:spacing w:line="480" w:lineRule="auto"/>
        <w:jc w:val="right"/>
        <w:rPr>
          <w:rFonts w:ascii="宋体" w:eastAsia="宋体" w:hAnsi="宋体" w:cs="宋体" w:hint="eastAsia"/>
          <w:color w:val="000000"/>
          <w:kern w:val="0"/>
          <w:sz w:val="27"/>
          <w:szCs w:val="27"/>
        </w:rPr>
      </w:pPr>
      <w:r w:rsidRPr="00DF6A5E">
        <w:rPr>
          <w:rFonts w:ascii="宋体" w:eastAsia="宋体" w:hAnsi="宋体" w:cs="宋体" w:hint="eastAsia"/>
          <w:color w:val="000000"/>
          <w:kern w:val="0"/>
          <w:sz w:val="27"/>
          <w:szCs w:val="27"/>
        </w:rPr>
        <w:t xml:space="preserve">　　2020年11月18日</w:t>
      </w:r>
    </w:p>
    <w:p w:rsidR="00DF6A5E" w:rsidRPr="00DF6A5E" w:rsidRDefault="00DF6A5E" w:rsidP="00DF6A5E">
      <w:pPr>
        <w:widowControl/>
        <w:spacing w:line="480" w:lineRule="auto"/>
        <w:jc w:val="left"/>
        <w:rPr>
          <w:rFonts w:ascii="宋体" w:eastAsia="宋体" w:hAnsi="宋体" w:cs="宋体" w:hint="eastAsia"/>
          <w:color w:val="000000"/>
          <w:kern w:val="0"/>
          <w:sz w:val="27"/>
          <w:szCs w:val="27"/>
        </w:rPr>
      </w:pPr>
      <w:r w:rsidRPr="00DF6A5E">
        <w:rPr>
          <w:rFonts w:ascii="宋体" w:eastAsia="宋体" w:hAnsi="宋体" w:cs="宋体" w:hint="eastAsia"/>
          <w:color w:val="000000"/>
          <w:kern w:val="0"/>
          <w:sz w:val="27"/>
          <w:szCs w:val="27"/>
        </w:rPr>
        <w:t xml:space="preserve">　　（联系人：邓敏瑶，联系电话：86229408）</w:t>
      </w:r>
    </w:p>
    <w:p w:rsidR="00DF6A5E" w:rsidRDefault="00DF6A5E" w:rsidP="00DF6A5E">
      <w:pPr>
        <w:widowControl/>
        <w:jc w:val="left"/>
        <w:rPr>
          <w:rFonts w:ascii="宋体" w:eastAsia="宋体" w:hAnsi="宋体" w:cs="宋体"/>
          <w:color w:val="000000"/>
          <w:kern w:val="0"/>
          <w:szCs w:val="21"/>
        </w:rPr>
      </w:pPr>
      <w:r w:rsidRPr="00DF6A5E">
        <w:rPr>
          <w:rFonts w:ascii="宋体" w:eastAsia="宋体" w:hAnsi="宋体" w:cs="宋体" w:hint="eastAsia"/>
          <w:color w:val="000000"/>
          <w:kern w:val="0"/>
          <w:szCs w:val="21"/>
        </w:rPr>
        <w:t> </w:t>
      </w:r>
    </w:p>
    <w:p w:rsidR="00DF6A5E" w:rsidRDefault="00DF6A5E" w:rsidP="00DF6A5E">
      <w:pPr>
        <w:widowControl/>
        <w:jc w:val="left"/>
        <w:rPr>
          <w:rFonts w:ascii="宋体" w:eastAsia="宋体" w:hAnsi="宋体" w:cs="宋体"/>
          <w:color w:val="000000"/>
          <w:kern w:val="0"/>
          <w:szCs w:val="21"/>
        </w:rPr>
      </w:pPr>
    </w:p>
    <w:p w:rsidR="00DF6A5E" w:rsidRDefault="00DF6A5E" w:rsidP="00DF6A5E">
      <w:pPr>
        <w:widowControl/>
        <w:jc w:val="left"/>
        <w:rPr>
          <w:rFonts w:ascii="宋体" w:eastAsia="宋体" w:hAnsi="宋体" w:cs="宋体"/>
          <w:color w:val="000000"/>
          <w:kern w:val="0"/>
          <w:szCs w:val="21"/>
        </w:rPr>
      </w:pPr>
    </w:p>
    <w:p w:rsidR="00DF6A5E" w:rsidRDefault="00DF6A5E" w:rsidP="00DF6A5E">
      <w:pPr>
        <w:widowControl/>
        <w:jc w:val="left"/>
        <w:rPr>
          <w:rFonts w:ascii="宋体" w:eastAsia="宋体" w:hAnsi="宋体" w:cs="宋体"/>
          <w:color w:val="000000"/>
          <w:kern w:val="0"/>
          <w:szCs w:val="21"/>
        </w:rPr>
      </w:pPr>
    </w:p>
    <w:p w:rsidR="00DF6A5E" w:rsidRDefault="00DF6A5E" w:rsidP="00DF6A5E">
      <w:pPr>
        <w:widowControl/>
        <w:jc w:val="left"/>
        <w:rPr>
          <w:rFonts w:ascii="宋体" w:eastAsia="宋体" w:hAnsi="宋体" w:cs="宋体"/>
          <w:color w:val="000000"/>
          <w:kern w:val="0"/>
          <w:szCs w:val="21"/>
        </w:rPr>
      </w:pPr>
    </w:p>
    <w:p w:rsidR="00DF6A5E" w:rsidRDefault="00DF6A5E" w:rsidP="00DF6A5E">
      <w:pPr>
        <w:widowControl/>
        <w:jc w:val="left"/>
        <w:rPr>
          <w:rFonts w:ascii="宋体" w:eastAsia="宋体" w:hAnsi="宋体" w:cs="宋体"/>
          <w:color w:val="000000"/>
          <w:kern w:val="0"/>
          <w:szCs w:val="21"/>
        </w:rPr>
      </w:pPr>
    </w:p>
    <w:p w:rsidR="00DF6A5E" w:rsidRDefault="00DF6A5E" w:rsidP="00DF6A5E">
      <w:pPr>
        <w:widowControl/>
        <w:jc w:val="left"/>
        <w:rPr>
          <w:rFonts w:ascii="宋体" w:eastAsia="宋体" w:hAnsi="宋体" w:cs="宋体"/>
          <w:color w:val="000000"/>
          <w:kern w:val="0"/>
          <w:szCs w:val="21"/>
        </w:rPr>
      </w:pPr>
    </w:p>
    <w:p w:rsidR="00DF6A5E" w:rsidRPr="00DF6A5E" w:rsidRDefault="00DF6A5E" w:rsidP="00DF6A5E">
      <w:pPr>
        <w:widowControl/>
        <w:jc w:val="left"/>
        <w:rPr>
          <w:rFonts w:ascii="宋体" w:eastAsia="宋体" w:hAnsi="宋体" w:cs="宋体" w:hint="eastAsia"/>
          <w:color w:val="000000"/>
          <w:kern w:val="0"/>
          <w:szCs w:val="21"/>
        </w:rPr>
      </w:pPr>
    </w:p>
    <w:p w:rsidR="00DF6A5E" w:rsidRPr="00DF6A5E" w:rsidRDefault="00DF6A5E" w:rsidP="00DF6A5E">
      <w:pPr>
        <w:widowControl/>
        <w:spacing w:line="480" w:lineRule="auto"/>
        <w:jc w:val="left"/>
        <w:rPr>
          <w:rFonts w:ascii="宋体" w:eastAsia="宋体" w:hAnsi="宋体" w:cs="宋体" w:hint="eastAsia"/>
          <w:color w:val="000000"/>
          <w:kern w:val="0"/>
          <w:sz w:val="27"/>
          <w:szCs w:val="27"/>
        </w:rPr>
      </w:pPr>
      <w:r w:rsidRPr="00DF6A5E">
        <w:rPr>
          <w:rFonts w:ascii="宋体" w:eastAsia="宋体" w:hAnsi="宋体" w:cs="宋体" w:hint="eastAsia"/>
          <w:color w:val="000000"/>
          <w:kern w:val="0"/>
          <w:sz w:val="27"/>
          <w:szCs w:val="27"/>
        </w:rPr>
        <w:t xml:space="preserve">　　附件</w:t>
      </w:r>
    </w:p>
    <w:p w:rsidR="00DF6A5E" w:rsidRPr="00DF6A5E" w:rsidRDefault="00DF6A5E" w:rsidP="00DF6A5E">
      <w:pPr>
        <w:widowControl/>
        <w:spacing w:line="480" w:lineRule="auto"/>
        <w:jc w:val="center"/>
        <w:rPr>
          <w:rFonts w:ascii="宋体" w:eastAsia="宋体" w:hAnsi="宋体" w:cs="宋体" w:hint="eastAsia"/>
          <w:color w:val="000000"/>
          <w:kern w:val="0"/>
          <w:sz w:val="27"/>
          <w:szCs w:val="27"/>
        </w:rPr>
      </w:pPr>
      <w:r w:rsidRPr="00DF6A5E">
        <w:rPr>
          <w:rFonts w:ascii="宋体" w:eastAsia="宋体" w:hAnsi="宋体" w:cs="宋体" w:hint="eastAsia"/>
          <w:color w:val="000000"/>
          <w:kern w:val="0"/>
          <w:sz w:val="27"/>
          <w:szCs w:val="27"/>
        </w:rPr>
        <w:t xml:space="preserve">　　参训人员回执</w:t>
      </w:r>
    </w:p>
    <w:p w:rsidR="00DF6A5E" w:rsidRPr="00DF6A5E" w:rsidRDefault="00DF6A5E" w:rsidP="00DF6A5E">
      <w:pPr>
        <w:widowControl/>
        <w:jc w:val="left"/>
        <w:rPr>
          <w:rFonts w:ascii="宋体" w:eastAsia="宋体" w:hAnsi="宋体" w:cs="宋体" w:hint="eastAsia"/>
          <w:color w:val="000000"/>
          <w:kern w:val="0"/>
          <w:szCs w:val="21"/>
        </w:rPr>
      </w:pPr>
      <w:r w:rsidRPr="00DF6A5E">
        <w:rPr>
          <w:rFonts w:ascii="宋体" w:eastAsia="宋体" w:hAnsi="宋体" w:cs="宋体" w:hint="eastAsia"/>
          <w:color w:val="000000"/>
          <w:kern w:val="0"/>
          <w:szCs w:val="21"/>
        </w:rPr>
        <w:t> </w:t>
      </w:r>
    </w:p>
    <w:tbl>
      <w:tblPr>
        <w:tblW w:w="9225" w:type="dxa"/>
        <w:tblCellMar>
          <w:top w:w="15" w:type="dxa"/>
          <w:left w:w="15" w:type="dxa"/>
          <w:bottom w:w="15" w:type="dxa"/>
          <w:right w:w="15" w:type="dxa"/>
        </w:tblCellMar>
        <w:tblLook w:val="04A0"/>
      </w:tblPr>
      <w:tblGrid>
        <w:gridCol w:w="1547"/>
        <w:gridCol w:w="2269"/>
        <w:gridCol w:w="1773"/>
        <w:gridCol w:w="2194"/>
        <w:gridCol w:w="1442"/>
      </w:tblGrid>
      <w:tr w:rsidR="00DF6A5E" w:rsidRPr="00DF6A5E" w:rsidTr="00DF6A5E">
        <w:tc>
          <w:tcPr>
            <w:tcW w:w="1545" w:type="dxa"/>
            <w:tcBorders>
              <w:top w:val="single" w:sz="6" w:space="0" w:color="A5A5A5"/>
              <w:left w:val="single" w:sz="6" w:space="0" w:color="A5A5A5"/>
              <w:bottom w:val="single" w:sz="6" w:space="0" w:color="A5A5A5"/>
              <w:right w:val="single" w:sz="6" w:space="0" w:color="A5A5A5"/>
            </w:tcBorders>
            <w:tcMar>
              <w:top w:w="75" w:type="dxa"/>
              <w:left w:w="150" w:type="dxa"/>
              <w:bottom w:w="75" w:type="dxa"/>
              <w:right w:w="150" w:type="dxa"/>
            </w:tcMar>
            <w:vAlign w:val="center"/>
            <w:hideMark/>
          </w:tcPr>
          <w:p w:rsidR="00DF6A5E" w:rsidRPr="00DF6A5E" w:rsidRDefault="00DF6A5E" w:rsidP="00DF6A5E">
            <w:pPr>
              <w:widowControl/>
              <w:wordWrap w:val="0"/>
              <w:spacing w:line="480" w:lineRule="auto"/>
              <w:jc w:val="left"/>
              <w:rPr>
                <w:rFonts w:ascii="宋体" w:eastAsia="宋体" w:hAnsi="宋体" w:cs="宋体"/>
                <w:color w:val="000000"/>
                <w:kern w:val="0"/>
                <w:sz w:val="27"/>
                <w:szCs w:val="27"/>
              </w:rPr>
            </w:pPr>
            <w:r w:rsidRPr="00DF6A5E">
              <w:rPr>
                <w:rFonts w:ascii="宋体" w:eastAsia="宋体" w:hAnsi="宋体" w:cs="宋体" w:hint="eastAsia"/>
                <w:color w:val="000000"/>
                <w:kern w:val="0"/>
                <w:sz w:val="27"/>
                <w:szCs w:val="27"/>
              </w:rPr>
              <w:t>姓 名</w:t>
            </w:r>
          </w:p>
        </w:tc>
        <w:tc>
          <w:tcPr>
            <w:tcW w:w="2265" w:type="dxa"/>
            <w:tcBorders>
              <w:top w:val="single" w:sz="6" w:space="0" w:color="A5A5A5"/>
              <w:left w:val="single" w:sz="6" w:space="0" w:color="A5A5A5"/>
              <w:bottom w:val="single" w:sz="6" w:space="0" w:color="A5A5A5"/>
              <w:right w:val="single" w:sz="6" w:space="0" w:color="A5A5A5"/>
            </w:tcBorders>
            <w:tcMar>
              <w:top w:w="75" w:type="dxa"/>
              <w:left w:w="150" w:type="dxa"/>
              <w:bottom w:w="75" w:type="dxa"/>
              <w:right w:w="150" w:type="dxa"/>
            </w:tcMar>
            <w:vAlign w:val="center"/>
            <w:hideMark/>
          </w:tcPr>
          <w:p w:rsidR="00DF6A5E" w:rsidRPr="00DF6A5E" w:rsidRDefault="00DF6A5E" w:rsidP="00DF6A5E">
            <w:pPr>
              <w:widowControl/>
              <w:wordWrap w:val="0"/>
              <w:spacing w:line="480" w:lineRule="auto"/>
              <w:jc w:val="left"/>
              <w:rPr>
                <w:rFonts w:ascii="宋体" w:eastAsia="宋体" w:hAnsi="宋体" w:cs="宋体"/>
                <w:color w:val="000000"/>
                <w:kern w:val="0"/>
                <w:sz w:val="27"/>
                <w:szCs w:val="27"/>
              </w:rPr>
            </w:pPr>
            <w:r w:rsidRPr="00DF6A5E">
              <w:rPr>
                <w:rFonts w:ascii="宋体" w:eastAsia="宋体" w:hAnsi="宋体" w:cs="宋体" w:hint="eastAsia"/>
                <w:color w:val="000000"/>
                <w:kern w:val="0"/>
                <w:sz w:val="27"/>
                <w:szCs w:val="27"/>
              </w:rPr>
              <w:t>单位</w:t>
            </w:r>
          </w:p>
        </w:tc>
        <w:tc>
          <w:tcPr>
            <w:tcW w:w="1770" w:type="dxa"/>
            <w:tcBorders>
              <w:top w:val="single" w:sz="6" w:space="0" w:color="A5A5A5"/>
              <w:left w:val="single" w:sz="6" w:space="0" w:color="A5A5A5"/>
              <w:bottom w:val="single" w:sz="6" w:space="0" w:color="A5A5A5"/>
              <w:right w:val="single" w:sz="6" w:space="0" w:color="A5A5A5"/>
            </w:tcBorders>
            <w:tcMar>
              <w:top w:w="75" w:type="dxa"/>
              <w:left w:w="150" w:type="dxa"/>
              <w:bottom w:w="75" w:type="dxa"/>
              <w:right w:w="150" w:type="dxa"/>
            </w:tcMar>
            <w:vAlign w:val="center"/>
            <w:hideMark/>
          </w:tcPr>
          <w:p w:rsidR="00DF6A5E" w:rsidRPr="00DF6A5E" w:rsidRDefault="00DF6A5E" w:rsidP="00DF6A5E">
            <w:pPr>
              <w:widowControl/>
              <w:wordWrap w:val="0"/>
              <w:spacing w:line="480" w:lineRule="auto"/>
              <w:jc w:val="left"/>
              <w:rPr>
                <w:rFonts w:ascii="宋体" w:eastAsia="宋体" w:hAnsi="宋体" w:cs="宋体"/>
                <w:color w:val="000000"/>
                <w:kern w:val="0"/>
                <w:sz w:val="27"/>
                <w:szCs w:val="27"/>
              </w:rPr>
            </w:pPr>
            <w:r w:rsidRPr="00DF6A5E">
              <w:rPr>
                <w:rFonts w:ascii="宋体" w:eastAsia="宋体" w:hAnsi="宋体" w:cs="宋体" w:hint="eastAsia"/>
                <w:color w:val="000000"/>
                <w:kern w:val="0"/>
                <w:sz w:val="27"/>
                <w:szCs w:val="27"/>
              </w:rPr>
              <w:t>职务</w:t>
            </w:r>
          </w:p>
        </w:tc>
        <w:tc>
          <w:tcPr>
            <w:tcW w:w="2190" w:type="dxa"/>
            <w:tcBorders>
              <w:top w:val="single" w:sz="6" w:space="0" w:color="A5A5A5"/>
              <w:left w:val="single" w:sz="6" w:space="0" w:color="A5A5A5"/>
              <w:bottom w:val="single" w:sz="6" w:space="0" w:color="A5A5A5"/>
              <w:right w:val="single" w:sz="6" w:space="0" w:color="A5A5A5"/>
            </w:tcBorders>
            <w:tcMar>
              <w:top w:w="75" w:type="dxa"/>
              <w:left w:w="150" w:type="dxa"/>
              <w:bottom w:w="75" w:type="dxa"/>
              <w:right w:w="150" w:type="dxa"/>
            </w:tcMar>
            <w:vAlign w:val="center"/>
            <w:hideMark/>
          </w:tcPr>
          <w:p w:rsidR="00DF6A5E" w:rsidRPr="00DF6A5E" w:rsidRDefault="00DF6A5E" w:rsidP="00DF6A5E">
            <w:pPr>
              <w:widowControl/>
              <w:wordWrap w:val="0"/>
              <w:spacing w:line="480" w:lineRule="auto"/>
              <w:jc w:val="left"/>
              <w:rPr>
                <w:rFonts w:ascii="宋体" w:eastAsia="宋体" w:hAnsi="宋体" w:cs="宋体"/>
                <w:color w:val="000000"/>
                <w:kern w:val="0"/>
                <w:sz w:val="27"/>
                <w:szCs w:val="27"/>
              </w:rPr>
            </w:pPr>
            <w:r w:rsidRPr="00DF6A5E">
              <w:rPr>
                <w:rFonts w:ascii="宋体" w:eastAsia="宋体" w:hAnsi="宋体" w:cs="宋体" w:hint="eastAsia"/>
                <w:color w:val="000000"/>
                <w:kern w:val="0"/>
                <w:sz w:val="27"/>
                <w:szCs w:val="27"/>
              </w:rPr>
              <w:t>联系电话</w:t>
            </w:r>
          </w:p>
        </w:tc>
        <w:tc>
          <w:tcPr>
            <w:tcW w:w="1440" w:type="dxa"/>
            <w:tcBorders>
              <w:top w:val="single" w:sz="6" w:space="0" w:color="A5A5A5"/>
              <w:left w:val="single" w:sz="6" w:space="0" w:color="A5A5A5"/>
              <w:bottom w:val="single" w:sz="6" w:space="0" w:color="A5A5A5"/>
              <w:right w:val="single" w:sz="6" w:space="0" w:color="A5A5A5"/>
            </w:tcBorders>
            <w:tcMar>
              <w:top w:w="75" w:type="dxa"/>
              <w:left w:w="150" w:type="dxa"/>
              <w:bottom w:w="75" w:type="dxa"/>
              <w:right w:w="150" w:type="dxa"/>
            </w:tcMar>
            <w:vAlign w:val="center"/>
            <w:hideMark/>
          </w:tcPr>
          <w:p w:rsidR="00DF6A5E" w:rsidRPr="00DF6A5E" w:rsidRDefault="00DF6A5E" w:rsidP="00DF6A5E">
            <w:pPr>
              <w:widowControl/>
              <w:wordWrap w:val="0"/>
              <w:spacing w:line="480" w:lineRule="auto"/>
              <w:jc w:val="left"/>
              <w:rPr>
                <w:rFonts w:ascii="宋体" w:eastAsia="宋体" w:hAnsi="宋体" w:cs="宋体"/>
                <w:color w:val="000000"/>
                <w:kern w:val="0"/>
                <w:sz w:val="27"/>
                <w:szCs w:val="27"/>
              </w:rPr>
            </w:pPr>
            <w:r w:rsidRPr="00DF6A5E">
              <w:rPr>
                <w:rFonts w:ascii="宋体" w:eastAsia="宋体" w:hAnsi="宋体" w:cs="宋体" w:hint="eastAsia"/>
                <w:color w:val="000000"/>
                <w:kern w:val="0"/>
                <w:sz w:val="27"/>
                <w:szCs w:val="27"/>
              </w:rPr>
              <w:t>备注</w:t>
            </w:r>
          </w:p>
        </w:tc>
      </w:tr>
      <w:tr w:rsidR="00DF6A5E" w:rsidRPr="00DF6A5E" w:rsidTr="00DF6A5E">
        <w:tc>
          <w:tcPr>
            <w:tcW w:w="1545" w:type="dxa"/>
            <w:tcBorders>
              <w:top w:val="single" w:sz="6" w:space="0" w:color="A5A5A5"/>
              <w:left w:val="single" w:sz="6" w:space="0" w:color="A5A5A5"/>
              <w:bottom w:val="single" w:sz="6" w:space="0" w:color="A5A5A5"/>
              <w:right w:val="single" w:sz="6" w:space="0" w:color="A5A5A5"/>
            </w:tcBorders>
            <w:tcMar>
              <w:top w:w="75" w:type="dxa"/>
              <w:left w:w="150" w:type="dxa"/>
              <w:bottom w:w="75" w:type="dxa"/>
              <w:right w:w="150" w:type="dxa"/>
            </w:tcMar>
            <w:hideMark/>
          </w:tcPr>
          <w:p w:rsidR="00DF6A5E" w:rsidRDefault="00DF6A5E" w:rsidP="00DF6A5E">
            <w:pPr>
              <w:widowControl/>
              <w:wordWrap w:val="0"/>
              <w:jc w:val="left"/>
              <w:rPr>
                <w:rFonts w:ascii="宋体" w:eastAsia="宋体" w:hAnsi="宋体" w:cs="宋体"/>
                <w:color w:val="000000"/>
                <w:kern w:val="0"/>
                <w:szCs w:val="21"/>
              </w:rPr>
            </w:pPr>
          </w:p>
          <w:p w:rsidR="00DF6A5E" w:rsidRPr="00DF6A5E" w:rsidRDefault="00DF6A5E" w:rsidP="00DF6A5E">
            <w:pPr>
              <w:widowControl/>
              <w:wordWrap w:val="0"/>
              <w:jc w:val="left"/>
              <w:rPr>
                <w:rFonts w:ascii="宋体" w:eastAsia="宋体" w:hAnsi="宋体" w:cs="宋体"/>
                <w:color w:val="000000"/>
                <w:kern w:val="0"/>
                <w:szCs w:val="21"/>
              </w:rPr>
            </w:pPr>
          </w:p>
        </w:tc>
        <w:tc>
          <w:tcPr>
            <w:tcW w:w="2265" w:type="dxa"/>
            <w:tcBorders>
              <w:top w:val="single" w:sz="6" w:space="0" w:color="A5A5A5"/>
              <w:left w:val="single" w:sz="6" w:space="0" w:color="A5A5A5"/>
              <w:bottom w:val="single" w:sz="6" w:space="0" w:color="A5A5A5"/>
              <w:right w:val="single" w:sz="6" w:space="0" w:color="A5A5A5"/>
            </w:tcBorders>
            <w:tcMar>
              <w:top w:w="75" w:type="dxa"/>
              <w:left w:w="150" w:type="dxa"/>
              <w:bottom w:w="75" w:type="dxa"/>
              <w:right w:w="150" w:type="dxa"/>
            </w:tcMar>
            <w:vAlign w:val="center"/>
            <w:hideMark/>
          </w:tcPr>
          <w:p w:rsidR="00DF6A5E" w:rsidRPr="00DF6A5E" w:rsidRDefault="00DF6A5E" w:rsidP="00DF6A5E">
            <w:pPr>
              <w:widowControl/>
              <w:wordWrap w:val="0"/>
              <w:jc w:val="left"/>
              <w:rPr>
                <w:rFonts w:ascii="宋体" w:eastAsia="宋体" w:hAnsi="宋体" w:cs="宋体"/>
                <w:color w:val="000000"/>
                <w:kern w:val="0"/>
                <w:szCs w:val="21"/>
              </w:rPr>
            </w:pPr>
          </w:p>
        </w:tc>
        <w:tc>
          <w:tcPr>
            <w:tcW w:w="1770" w:type="dxa"/>
            <w:tcBorders>
              <w:top w:val="single" w:sz="6" w:space="0" w:color="A5A5A5"/>
              <w:left w:val="single" w:sz="6" w:space="0" w:color="A5A5A5"/>
              <w:bottom w:val="single" w:sz="6" w:space="0" w:color="A5A5A5"/>
              <w:right w:val="single" w:sz="6" w:space="0" w:color="A5A5A5"/>
            </w:tcBorders>
            <w:tcMar>
              <w:top w:w="75" w:type="dxa"/>
              <w:left w:w="150" w:type="dxa"/>
              <w:bottom w:w="75" w:type="dxa"/>
              <w:right w:w="150" w:type="dxa"/>
            </w:tcMar>
            <w:vAlign w:val="center"/>
            <w:hideMark/>
          </w:tcPr>
          <w:p w:rsidR="00DF6A5E" w:rsidRPr="00DF6A5E" w:rsidRDefault="00DF6A5E" w:rsidP="00DF6A5E">
            <w:pPr>
              <w:widowControl/>
              <w:wordWrap w:val="0"/>
              <w:jc w:val="left"/>
              <w:rPr>
                <w:rFonts w:ascii="宋体" w:eastAsia="宋体" w:hAnsi="宋体" w:cs="宋体"/>
                <w:color w:val="000000"/>
                <w:kern w:val="0"/>
                <w:szCs w:val="21"/>
              </w:rPr>
            </w:pPr>
          </w:p>
        </w:tc>
        <w:tc>
          <w:tcPr>
            <w:tcW w:w="2190" w:type="dxa"/>
            <w:tcBorders>
              <w:top w:val="single" w:sz="6" w:space="0" w:color="A5A5A5"/>
              <w:left w:val="single" w:sz="6" w:space="0" w:color="A5A5A5"/>
              <w:bottom w:val="single" w:sz="6" w:space="0" w:color="A5A5A5"/>
              <w:right w:val="single" w:sz="6" w:space="0" w:color="A5A5A5"/>
            </w:tcBorders>
            <w:tcMar>
              <w:top w:w="75" w:type="dxa"/>
              <w:left w:w="150" w:type="dxa"/>
              <w:bottom w:w="75" w:type="dxa"/>
              <w:right w:w="150" w:type="dxa"/>
            </w:tcMar>
            <w:vAlign w:val="center"/>
            <w:hideMark/>
          </w:tcPr>
          <w:p w:rsidR="00DF6A5E" w:rsidRPr="00DF6A5E" w:rsidRDefault="00DF6A5E" w:rsidP="00DF6A5E">
            <w:pPr>
              <w:widowControl/>
              <w:wordWrap w:val="0"/>
              <w:jc w:val="left"/>
              <w:rPr>
                <w:rFonts w:ascii="宋体" w:eastAsia="宋体" w:hAnsi="宋体" w:cs="宋体"/>
                <w:color w:val="000000"/>
                <w:kern w:val="0"/>
                <w:szCs w:val="21"/>
              </w:rPr>
            </w:pPr>
          </w:p>
        </w:tc>
        <w:tc>
          <w:tcPr>
            <w:tcW w:w="1440" w:type="dxa"/>
            <w:tcBorders>
              <w:top w:val="single" w:sz="6" w:space="0" w:color="A5A5A5"/>
              <w:left w:val="single" w:sz="6" w:space="0" w:color="A5A5A5"/>
              <w:bottom w:val="single" w:sz="6" w:space="0" w:color="A5A5A5"/>
              <w:right w:val="single" w:sz="6" w:space="0" w:color="A5A5A5"/>
            </w:tcBorders>
            <w:tcMar>
              <w:top w:w="75" w:type="dxa"/>
              <w:left w:w="150" w:type="dxa"/>
              <w:bottom w:w="75" w:type="dxa"/>
              <w:right w:w="150" w:type="dxa"/>
            </w:tcMar>
            <w:vAlign w:val="center"/>
            <w:hideMark/>
          </w:tcPr>
          <w:p w:rsidR="00DF6A5E" w:rsidRPr="00DF6A5E" w:rsidRDefault="00DF6A5E" w:rsidP="00DF6A5E">
            <w:pPr>
              <w:widowControl/>
              <w:wordWrap w:val="0"/>
              <w:jc w:val="left"/>
              <w:rPr>
                <w:rFonts w:ascii="宋体" w:eastAsia="宋体" w:hAnsi="宋体" w:cs="宋体"/>
                <w:color w:val="000000"/>
                <w:kern w:val="0"/>
                <w:szCs w:val="21"/>
              </w:rPr>
            </w:pPr>
          </w:p>
        </w:tc>
      </w:tr>
      <w:tr w:rsidR="00DF6A5E" w:rsidRPr="00DF6A5E" w:rsidTr="00DF6A5E">
        <w:tc>
          <w:tcPr>
            <w:tcW w:w="1545" w:type="dxa"/>
            <w:tcBorders>
              <w:top w:val="single" w:sz="6" w:space="0" w:color="A5A5A5"/>
              <w:left w:val="single" w:sz="6" w:space="0" w:color="A5A5A5"/>
              <w:bottom w:val="single" w:sz="6" w:space="0" w:color="A5A5A5"/>
              <w:right w:val="single" w:sz="6" w:space="0" w:color="A5A5A5"/>
            </w:tcBorders>
            <w:tcMar>
              <w:top w:w="75" w:type="dxa"/>
              <w:left w:w="150" w:type="dxa"/>
              <w:bottom w:w="75" w:type="dxa"/>
              <w:right w:w="150" w:type="dxa"/>
            </w:tcMar>
            <w:hideMark/>
          </w:tcPr>
          <w:p w:rsidR="00DF6A5E" w:rsidRDefault="00DF6A5E" w:rsidP="00DF6A5E">
            <w:pPr>
              <w:widowControl/>
              <w:wordWrap w:val="0"/>
              <w:jc w:val="left"/>
              <w:rPr>
                <w:rFonts w:ascii="宋体" w:eastAsia="宋体" w:hAnsi="宋体" w:cs="宋体"/>
                <w:color w:val="000000"/>
                <w:kern w:val="0"/>
                <w:szCs w:val="21"/>
              </w:rPr>
            </w:pPr>
          </w:p>
          <w:p w:rsidR="00DF6A5E" w:rsidRPr="00DF6A5E" w:rsidRDefault="00DF6A5E" w:rsidP="00DF6A5E">
            <w:pPr>
              <w:widowControl/>
              <w:wordWrap w:val="0"/>
              <w:jc w:val="left"/>
              <w:rPr>
                <w:rFonts w:ascii="宋体" w:eastAsia="宋体" w:hAnsi="宋体" w:cs="宋体"/>
                <w:color w:val="000000"/>
                <w:kern w:val="0"/>
                <w:szCs w:val="21"/>
              </w:rPr>
            </w:pPr>
          </w:p>
        </w:tc>
        <w:tc>
          <w:tcPr>
            <w:tcW w:w="2265" w:type="dxa"/>
            <w:tcBorders>
              <w:top w:val="single" w:sz="6" w:space="0" w:color="A5A5A5"/>
              <w:left w:val="single" w:sz="6" w:space="0" w:color="A5A5A5"/>
              <w:bottom w:val="single" w:sz="6" w:space="0" w:color="A5A5A5"/>
              <w:right w:val="single" w:sz="6" w:space="0" w:color="A5A5A5"/>
            </w:tcBorders>
            <w:tcMar>
              <w:top w:w="75" w:type="dxa"/>
              <w:left w:w="150" w:type="dxa"/>
              <w:bottom w:w="75" w:type="dxa"/>
              <w:right w:w="150" w:type="dxa"/>
            </w:tcMar>
            <w:vAlign w:val="center"/>
            <w:hideMark/>
          </w:tcPr>
          <w:p w:rsidR="00DF6A5E" w:rsidRPr="00DF6A5E" w:rsidRDefault="00DF6A5E" w:rsidP="00DF6A5E">
            <w:pPr>
              <w:widowControl/>
              <w:wordWrap w:val="0"/>
              <w:jc w:val="left"/>
              <w:rPr>
                <w:rFonts w:ascii="宋体" w:eastAsia="宋体" w:hAnsi="宋体" w:cs="宋体"/>
                <w:color w:val="000000"/>
                <w:kern w:val="0"/>
                <w:szCs w:val="21"/>
              </w:rPr>
            </w:pPr>
          </w:p>
        </w:tc>
        <w:tc>
          <w:tcPr>
            <w:tcW w:w="1770" w:type="dxa"/>
            <w:tcBorders>
              <w:top w:val="single" w:sz="6" w:space="0" w:color="A5A5A5"/>
              <w:left w:val="single" w:sz="6" w:space="0" w:color="A5A5A5"/>
              <w:bottom w:val="single" w:sz="6" w:space="0" w:color="A5A5A5"/>
              <w:right w:val="single" w:sz="6" w:space="0" w:color="A5A5A5"/>
            </w:tcBorders>
            <w:tcMar>
              <w:top w:w="75" w:type="dxa"/>
              <w:left w:w="150" w:type="dxa"/>
              <w:bottom w:w="75" w:type="dxa"/>
              <w:right w:w="150" w:type="dxa"/>
            </w:tcMar>
            <w:vAlign w:val="center"/>
            <w:hideMark/>
          </w:tcPr>
          <w:p w:rsidR="00DF6A5E" w:rsidRPr="00DF6A5E" w:rsidRDefault="00DF6A5E" w:rsidP="00DF6A5E">
            <w:pPr>
              <w:widowControl/>
              <w:wordWrap w:val="0"/>
              <w:jc w:val="left"/>
              <w:rPr>
                <w:rFonts w:ascii="宋体" w:eastAsia="宋体" w:hAnsi="宋体" w:cs="宋体"/>
                <w:color w:val="000000"/>
                <w:kern w:val="0"/>
                <w:szCs w:val="21"/>
              </w:rPr>
            </w:pPr>
          </w:p>
        </w:tc>
        <w:tc>
          <w:tcPr>
            <w:tcW w:w="2190" w:type="dxa"/>
            <w:tcBorders>
              <w:top w:val="single" w:sz="6" w:space="0" w:color="A5A5A5"/>
              <w:left w:val="single" w:sz="6" w:space="0" w:color="A5A5A5"/>
              <w:bottom w:val="single" w:sz="6" w:space="0" w:color="A5A5A5"/>
              <w:right w:val="single" w:sz="6" w:space="0" w:color="A5A5A5"/>
            </w:tcBorders>
            <w:tcMar>
              <w:top w:w="75" w:type="dxa"/>
              <w:left w:w="150" w:type="dxa"/>
              <w:bottom w:w="75" w:type="dxa"/>
              <w:right w:w="150" w:type="dxa"/>
            </w:tcMar>
            <w:vAlign w:val="center"/>
            <w:hideMark/>
          </w:tcPr>
          <w:p w:rsidR="00DF6A5E" w:rsidRPr="00DF6A5E" w:rsidRDefault="00DF6A5E" w:rsidP="00DF6A5E">
            <w:pPr>
              <w:widowControl/>
              <w:wordWrap w:val="0"/>
              <w:jc w:val="left"/>
              <w:rPr>
                <w:rFonts w:ascii="宋体" w:eastAsia="宋体" w:hAnsi="宋体" w:cs="宋体"/>
                <w:color w:val="000000"/>
                <w:kern w:val="0"/>
                <w:szCs w:val="21"/>
              </w:rPr>
            </w:pPr>
          </w:p>
        </w:tc>
        <w:tc>
          <w:tcPr>
            <w:tcW w:w="1440" w:type="dxa"/>
            <w:tcBorders>
              <w:top w:val="single" w:sz="6" w:space="0" w:color="A5A5A5"/>
              <w:left w:val="single" w:sz="6" w:space="0" w:color="A5A5A5"/>
              <w:bottom w:val="single" w:sz="6" w:space="0" w:color="A5A5A5"/>
              <w:right w:val="single" w:sz="6" w:space="0" w:color="A5A5A5"/>
            </w:tcBorders>
            <w:tcMar>
              <w:top w:w="75" w:type="dxa"/>
              <w:left w:w="150" w:type="dxa"/>
              <w:bottom w:w="75" w:type="dxa"/>
              <w:right w:w="150" w:type="dxa"/>
            </w:tcMar>
            <w:vAlign w:val="center"/>
            <w:hideMark/>
          </w:tcPr>
          <w:p w:rsidR="00DF6A5E" w:rsidRPr="00DF6A5E" w:rsidRDefault="00DF6A5E" w:rsidP="00DF6A5E">
            <w:pPr>
              <w:widowControl/>
              <w:wordWrap w:val="0"/>
              <w:jc w:val="left"/>
              <w:rPr>
                <w:rFonts w:ascii="宋体" w:eastAsia="宋体" w:hAnsi="宋体" w:cs="宋体"/>
                <w:color w:val="000000"/>
                <w:kern w:val="0"/>
                <w:szCs w:val="21"/>
              </w:rPr>
            </w:pPr>
          </w:p>
        </w:tc>
      </w:tr>
    </w:tbl>
    <w:p w:rsidR="00DF6A5E" w:rsidRDefault="00DF6A5E"/>
    <w:sectPr w:rsidR="00DF6A5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46D2" w:rsidRDefault="00AC46D2" w:rsidP="00DF6A5E">
      <w:r>
        <w:separator/>
      </w:r>
    </w:p>
  </w:endnote>
  <w:endnote w:type="continuationSeparator" w:id="1">
    <w:p w:rsidR="00AC46D2" w:rsidRDefault="00AC46D2" w:rsidP="00DF6A5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46D2" w:rsidRDefault="00AC46D2" w:rsidP="00DF6A5E">
      <w:r>
        <w:separator/>
      </w:r>
    </w:p>
  </w:footnote>
  <w:footnote w:type="continuationSeparator" w:id="1">
    <w:p w:rsidR="00AC46D2" w:rsidRDefault="00AC46D2" w:rsidP="00DF6A5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F6A5E"/>
    <w:rsid w:val="00AC46D2"/>
    <w:rsid w:val="00DF6A5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F6A5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F6A5E"/>
    <w:rPr>
      <w:sz w:val="18"/>
      <w:szCs w:val="18"/>
    </w:rPr>
  </w:style>
  <w:style w:type="paragraph" w:styleId="a4">
    <w:name w:val="footer"/>
    <w:basedOn w:val="a"/>
    <w:link w:val="Char0"/>
    <w:uiPriority w:val="99"/>
    <w:semiHidden/>
    <w:unhideWhenUsed/>
    <w:rsid w:val="00DF6A5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F6A5E"/>
    <w:rPr>
      <w:sz w:val="18"/>
      <w:szCs w:val="18"/>
    </w:rPr>
  </w:style>
  <w:style w:type="paragraph" w:styleId="a5">
    <w:name w:val="Normal (Web)"/>
    <w:basedOn w:val="a"/>
    <w:uiPriority w:val="99"/>
    <w:unhideWhenUsed/>
    <w:rsid w:val="00DF6A5E"/>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DF6A5E"/>
    <w:rPr>
      <w:b/>
      <w:bCs/>
    </w:rPr>
  </w:style>
</w:styles>
</file>

<file path=word/webSettings.xml><?xml version="1.0" encoding="utf-8"?>
<w:webSettings xmlns:r="http://schemas.openxmlformats.org/officeDocument/2006/relationships" xmlns:w="http://schemas.openxmlformats.org/wordprocessingml/2006/main">
  <w:divs>
    <w:div w:id="1942713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122</Words>
  <Characters>698</Characters>
  <Application>Microsoft Office Word</Application>
  <DocSecurity>0</DocSecurity>
  <Lines>5</Lines>
  <Paragraphs>1</Paragraphs>
  <ScaleCrop>false</ScaleCrop>
  <Company>Regaltec</Company>
  <LinksUpToDate>false</LinksUpToDate>
  <CharactersWithSpaces>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2020-11-20T06:16:00Z</dcterms:created>
  <dcterms:modified xsi:type="dcterms:W3CDTF">2020-11-20T06:17:00Z</dcterms:modified>
</cp:coreProperties>
</file>