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1B2CB2" w:rsidRDefault="001B2CB2" w:rsidP="001B2CB2">
      <w:pPr>
        <w:jc w:val="center"/>
        <w:rPr>
          <w:rFonts w:ascii="微软雅黑" w:eastAsia="微软雅黑" w:hAnsi="微软雅黑"/>
          <w:color w:val="000000"/>
          <w:sz w:val="30"/>
          <w:szCs w:val="30"/>
        </w:rPr>
      </w:pPr>
      <w:r w:rsidRPr="001B2CB2">
        <w:rPr>
          <w:rFonts w:ascii="微软雅黑" w:eastAsia="微软雅黑" w:hAnsi="微软雅黑" w:hint="eastAsia"/>
          <w:color w:val="000000"/>
          <w:sz w:val="30"/>
          <w:szCs w:val="30"/>
        </w:rPr>
        <w:t>佛山市南海区住房城乡建设和水利局关于加强我区房地产市场春节前后疫情防控及安全生产工作的通知</w:t>
      </w:r>
    </w:p>
    <w:p w:rsidR="001B2CB2" w:rsidRPr="001B2CB2" w:rsidRDefault="001B2CB2">
      <w:pPr>
        <w:rPr>
          <w:rFonts w:ascii="微软雅黑" w:eastAsia="微软雅黑" w:hAnsi="微软雅黑"/>
          <w:color w:val="000000"/>
          <w:szCs w:val="21"/>
        </w:rPr>
      </w:pPr>
    </w:p>
    <w:p w:rsidR="001B2CB2" w:rsidRPr="001B2CB2" w:rsidRDefault="001B2CB2" w:rsidP="001B2CB2">
      <w:pPr>
        <w:pStyle w:val="a5"/>
        <w:spacing w:before="0" w:beforeAutospacing="0" w:after="0" w:afterAutospacing="0" w:line="480" w:lineRule="auto"/>
        <w:rPr>
          <w:color w:val="000000"/>
          <w:sz w:val="21"/>
          <w:szCs w:val="21"/>
        </w:rPr>
      </w:pPr>
      <w:r w:rsidRPr="001B2CB2">
        <w:rPr>
          <w:rFonts w:hint="eastAsia"/>
          <w:color w:val="000000"/>
          <w:sz w:val="21"/>
          <w:szCs w:val="21"/>
        </w:rPr>
        <w:t>区各房地产开发企业、房地产中介机构，区房地产业协会：</w:t>
      </w:r>
    </w:p>
    <w:p w:rsidR="001B2CB2" w:rsidRPr="001B2CB2" w:rsidRDefault="001B2CB2" w:rsidP="001B2CB2">
      <w:pPr>
        <w:pStyle w:val="a5"/>
        <w:spacing w:before="0" w:beforeAutospacing="0" w:after="0" w:afterAutospacing="0" w:line="480" w:lineRule="auto"/>
        <w:rPr>
          <w:rFonts w:hint="eastAsia"/>
          <w:color w:val="000000"/>
          <w:sz w:val="21"/>
          <w:szCs w:val="21"/>
        </w:rPr>
      </w:pPr>
      <w:r w:rsidRPr="001B2CB2">
        <w:rPr>
          <w:rFonts w:hint="eastAsia"/>
          <w:color w:val="000000"/>
          <w:sz w:val="21"/>
          <w:szCs w:val="21"/>
        </w:rPr>
        <w:t xml:space="preserve">　　为贯彻落实好省、市、区关于加强疫情防控、消防安全、有限空间作业等安全生产管理的决策部署，持续做好我区房地产领域相关安全生产工作，现就做好有关工作特别通知如下：</w:t>
      </w:r>
    </w:p>
    <w:p w:rsidR="001B2CB2" w:rsidRPr="001B2CB2" w:rsidRDefault="001B2CB2" w:rsidP="001B2CB2">
      <w:pPr>
        <w:pStyle w:val="a5"/>
        <w:spacing w:before="0" w:beforeAutospacing="0" w:after="0" w:afterAutospacing="0" w:line="480" w:lineRule="auto"/>
        <w:rPr>
          <w:rFonts w:hint="eastAsia"/>
          <w:color w:val="000000"/>
          <w:sz w:val="21"/>
          <w:szCs w:val="21"/>
        </w:rPr>
      </w:pPr>
      <w:r w:rsidRPr="001B2CB2">
        <w:rPr>
          <w:rFonts w:hint="eastAsia"/>
          <w:color w:val="000000"/>
          <w:sz w:val="21"/>
          <w:szCs w:val="21"/>
        </w:rPr>
        <w:t xml:space="preserve">　　一、继续做好春节期间新冠肺炎疫情防控工作</w:t>
      </w:r>
    </w:p>
    <w:p w:rsidR="001B2CB2" w:rsidRPr="001B2CB2" w:rsidRDefault="001B2CB2" w:rsidP="001B2CB2">
      <w:pPr>
        <w:pStyle w:val="a5"/>
        <w:spacing w:before="0" w:beforeAutospacing="0" w:after="0" w:afterAutospacing="0" w:line="480" w:lineRule="auto"/>
        <w:rPr>
          <w:rFonts w:hint="eastAsia"/>
          <w:color w:val="000000"/>
          <w:sz w:val="21"/>
          <w:szCs w:val="21"/>
        </w:rPr>
      </w:pPr>
      <w:r w:rsidRPr="001B2CB2">
        <w:rPr>
          <w:rFonts w:hint="eastAsia"/>
          <w:color w:val="000000"/>
          <w:sz w:val="21"/>
          <w:szCs w:val="21"/>
        </w:rPr>
        <w:t xml:space="preserve">　　各房地产开发企业、房地产经纪机构应严格按照我局于2021年1月15日印发的《佛山市南海区住房城乡建设和水利局关于继续做好我区房地产市场常态化新冠肺炎疫情防控工作的通知》有关要求，继续落实疫情防控工作。此外，根据省、市、区疫情防控工作要求，要加强人员值守，做好疫情防控物资储备，举办50人以上活动的，要提前制定疫情防控工作方案和应急预案，并向属地防疫有关主管部门报备。</w:t>
      </w:r>
    </w:p>
    <w:p w:rsidR="001B2CB2" w:rsidRPr="001B2CB2" w:rsidRDefault="001B2CB2" w:rsidP="001B2CB2">
      <w:pPr>
        <w:pStyle w:val="a5"/>
        <w:spacing w:before="0" w:beforeAutospacing="0" w:after="0" w:afterAutospacing="0" w:line="480" w:lineRule="auto"/>
        <w:rPr>
          <w:rFonts w:hint="eastAsia"/>
          <w:color w:val="000000"/>
          <w:sz w:val="21"/>
          <w:szCs w:val="21"/>
        </w:rPr>
      </w:pPr>
      <w:r w:rsidRPr="001B2CB2">
        <w:rPr>
          <w:rFonts w:hint="eastAsia"/>
          <w:color w:val="000000"/>
          <w:sz w:val="21"/>
          <w:szCs w:val="21"/>
        </w:rPr>
        <w:t xml:space="preserve">　　二、加强春节期间全区火灾防控工作</w:t>
      </w:r>
    </w:p>
    <w:p w:rsidR="001B2CB2" w:rsidRPr="001B2CB2" w:rsidRDefault="001B2CB2" w:rsidP="001B2CB2">
      <w:pPr>
        <w:pStyle w:val="a5"/>
        <w:spacing w:before="0" w:beforeAutospacing="0" w:after="0" w:afterAutospacing="0" w:line="480" w:lineRule="auto"/>
        <w:rPr>
          <w:rFonts w:hint="eastAsia"/>
          <w:color w:val="000000"/>
          <w:sz w:val="21"/>
          <w:szCs w:val="21"/>
        </w:rPr>
      </w:pPr>
      <w:r w:rsidRPr="001B2CB2">
        <w:rPr>
          <w:rFonts w:hint="eastAsia"/>
          <w:color w:val="000000"/>
          <w:sz w:val="21"/>
          <w:szCs w:val="21"/>
        </w:rPr>
        <w:t xml:space="preserve">　　各房地产开发企业、房地产经纪机构严格落实消防安全主体责任，组织开展自查自纠行动，确保消除火灾隐患。一要严格落实用电管理。在节日停工停产期间，要做好用电管理，除必要用电外，实施断电管理，防止电气火灾发生。二要严格落实节后安全检查。在节后复工复产前要进行一次全面的安全检查，对所有消防设施、电气线路等进行全面检测和维护，及时消除火灾隐患。企业自查自纠要建立工作台账备查，对检查中发现的事故隐患，必须整改到位，才可恢复正常生产经营。三要严格落实消防安全培训，保证员工具备必要的消防安全意识，掌握消防基本技能。</w:t>
      </w:r>
    </w:p>
    <w:p w:rsidR="001B2CB2" w:rsidRPr="001B2CB2" w:rsidRDefault="001B2CB2" w:rsidP="001B2CB2">
      <w:pPr>
        <w:pStyle w:val="a5"/>
        <w:spacing w:before="0" w:beforeAutospacing="0" w:after="0" w:afterAutospacing="0" w:line="480" w:lineRule="auto"/>
        <w:rPr>
          <w:rFonts w:hint="eastAsia"/>
          <w:color w:val="000000"/>
          <w:sz w:val="21"/>
          <w:szCs w:val="21"/>
        </w:rPr>
      </w:pPr>
      <w:r w:rsidRPr="001B2CB2">
        <w:rPr>
          <w:rFonts w:hint="eastAsia"/>
          <w:color w:val="000000"/>
          <w:sz w:val="21"/>
          <w:szCs w:val="21"/>
        </w:rPr>
        <w:t xml:space="preserve">　　三、做好涉有限空间作业的安全生产工作</w:t>
      </w:r>
    </w:p>
    <w:p w:rsidR="001B2CB2" w:rsidRPr="001B2CB2" w:rsidRDefault="001B2CB2" w:rsidP="001B2CB2">
      <w:pPr>
        <w:pStyle w:val="a5"/>
        <w:spacing w:before="0" w:beforeAutospacing="0" w:after="0" w:afterAutospacing="0" w:line="480" w:lineRule="auto"/>
        <w:rPr>
          <w:rFonts w:hint="eastAsia"/>
          <w:color w:val="000000"/>
          <w:sz w:val="21"/>
          <w:szCs w:val="21"/>
        </w:rPr>
      </w:pPr>
      <w:r w:rsidRPr="001B2CB2">
        <w:rPr>
          <w:rFonts w:hint="eastAsia"/>
          <w:color w:val="000000"/>
          <w:sz w:val="21"/>
          <w:szCs w:val="21"/>
        </w:rPr>
        <w:lastRenderedPageBreak/>
        <w:t xml:space="preserve">　　需要进行有限空间作业的生产经营单位必须严格作业审批及现场管理，务必做好以下几项目工作：一是建立专门台账，落实审批制度；二是严格有限空间安全培训和事故应急救援演练；三是风险评估和作业环境检测，严格作业程序并采取有效通风措施；四是落实监护人员和措施，配备防护设备设施；五是设置安全警示标志，严禁盲目施救。</w:t>
      </w:r>
    </w:p>
    <w:p w:rsidR="001B2CB2" w:rsidRDefault="001B2CB2" w:rsidP="00942D1E">
      <w:pPr>
        <w:pStyle w:val="a5"/>
        <w:spacing w:before="0" w:beforeAutospacing="0" w:after="0" w:afterAutospacing="0" w:line="480" w:lineRule="auto"/>
        <w:ind w:firstLine="420"/>
        <w:rPr>
          <w:color w:val="000000"/>
          <w:sz w:val="21"/>
          <w:szCs w:val="21"/>
        </w:rPr>
      </w:pPr>
      <w:r w:rsidRPr="001B2CB2">
        <w:rPr>
          <w:rFonts w:hint="eastAsia"/>
          <w:color w:val="000000"/>
          <w:sz w:val="21"/>
          <w:szCs w:val="21"/>
        </w:rPr>
        <w:t>同时，还应做到“七不”：（一）未经风险辨识不作业；（二）未经审批不作业；（三）未经培训演练不作业；（四）未经通风和检测合格不作业；（五）没有监护不作业；（六）不佩戴劳动防护用品不作业；（七）电气设备不符合规定不作业。进一步强化落实有限空间作业安全主体责任，规范有限空间作业行为，有效消除有限空间作业事故隐患。</w:t>
      </w:r>
    </w:p>
    <w:p w:rsidR="00942D1E" w:rsidRDefault="00942D1E" w:rsidP="00942D1E">
      <w:pPr>
        <w:pStyle w:val="a5"/>
        <w:spacing w:before="0" w:beforeAutospacing="0" w:after="0" w:afterAutospacing="0" w:line="480" w:lineRule="auto"/>
        <w:ind w:firstLine="420"/>
        <w:rPr>
          <w:color w:val="000000"/>
          <w:sz w:val="21"/>
          <w:szCs w:val="21"/>
        </w:rPr>
      </w:pPr>
    </w:p>
    <w:p w:rsidR="00942D1E" w:rsidRPr="001B2CB2" w:rsidRDefault="00942D1E" w:rsidP="00942D1E">
      <w:pPr>
        <w:pStyle w:val="a5"/>
        <w:spacing w:before="0" w:beforeAutospacing="0" w:after="0" w:afterAutospacing="0" w:line="480" w:lineRule="auto"/>
        <w:ind w:firstLine="420"/>
        <w:rPr>
          <w:rFonts w:hint="eastAsia"/>
          <w:color w:val="000000"/>
          <w:sz w:val="21"/>
          <w:szCs w:val="21"/>
        </w:rPr>
      </w:pPr>
    </w:p>
    <w:p w:rsidR="001B2CB2" w:rsidRPr="001B2CB2" w:rsidRDefault="001B2CB2" w:rsidP="001B2CB2">
      <w:pPr>
        <w:pStyle w:val="a5"/>
        <w:spacing w:before="0" w:beforeAutospacing="0" w:after="0" w:afterAutospacing="0" w:line="480" w:lineRule="auto"/>
        <w:jc w:val="right"/>
        <w:rPr>
          <w:rFonts w:hint="eastAsia"/>
          <w:color w:val="000000"/>
          <w:sz w:val="21"/>
          <w:szCs w:val="21"/>
        </w:rPr>
      </w:pPr>
      <w:r w:rsidRPr="001B2CB2">
        <w:rPr>
          <w:rFonts w:hint="eastAsia"/>
          <w:color w:val="000000"/>
          <w:sz w:val="21"/>
          <w:szCs w:val="21"/>
        </w:rPr>
        <w:t xml:space="preserve">　　佛山市南海区住房城乡建设和水利局</w:t>
      </w:r>
    </w:p>
    <w:p w:rsidR="001B2CB2" w:rsidRPr="001B2CB2" w:rsidRDefault="001B2CB2" w:rsidP="001B2CB2">
      <w:pPr>
        <w:pStyle w:val="a5"/>
        <w:spacing w:before="0" w:beforeAutospacing="0" w:after="0" w:afterAutospacing="0" w:line="480" w:lineRule="auto"/>
        <w:jc w:val="right"/>
        <w:rPr>
          <w:rFonts w:hint="eastAsia"/>
          <w:color w:val="000000"/>
          <w:sz w:val="21"/>
          <w:szCs w:val="21"/>
        </w:rPr>
      </w:pPr>
      <w:r w:rsidRPr="001B2CB2">
        <w:rPr>
          <w:rFonts w:hint="eastAsia"/>
          <w:color w:val="000000"/>
          <w:sz w:val="21"/>
          <w:szCs w:val="21"/>
        </w:rPr>
        <w:t xml:space="preserve">　　2021年2月5日</w:t>
      </w:r>
    </w:p>
    <w:p w:rsidR="001B2CB2" w:rsidRPr="001B2CB2" w:rsidRDefault="001B2CB2">
      <w:pPr>
        <w:rPr>
          <w:rFonts w:ascii="微软雅黑" w:eastAsia="微软雅黑" w:hAnsi="微软雅黑"/>
          <w:color w:val="000000"/>
          <w:szCs w:val="21"/>
        </w:rPr>
      </w:pPr>
    </w:p>
    <w:p w:rsidR="001B2CB2" w:rsidRPr="001B2CB2" w:rsidRDefault="001B2CB2">
      <w:pPr>
        <w:rPr>
          <w:szCs w:val="21"/>
        </w:rPr>
      </w:pPr>
    </w:p>
    <w:sectPr w:rsidR="001B2CB2" w:rsidRPr="001B2CB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4C19" w:rsidRDefault="00844C19" w:rsidP="001B2CB2">
      <w:r>
        <w:separator/>
      </w:r>
    </w:p>
  </w:endnote>
  <w:endnote w:type="continuationSeparator" w:id="1">
    <w:p w:rsidR="00844C19" w:rsidRDefault="00844C19" w:rsidP="001B2CB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4C19" w:rsidRDefault="00844C19" w:rsidP="001B2CB2">
      <w:r>
        <w:separator/>
      </w:r>
    </w:p>
  </w:footnote>
  <w:footnote w:type="continuationSeparator" w:id="1">
    <w:p w:rsidR="00844C19" w:rsidRDefault="00844C19" w:rsidP="001B2CB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B2CB2"/>
    <w:rsid w:val="001B2CB2"/>
    <w:rsid w:val="00844C19"/>
    <w:rsid w:val="00942D1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B2CB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B2CB2"/>
    <w:rPr>
      <w:sz w:val="18"/>
      <w:szCs w:val="18"/>
    </w:rPr>
  </w:style>
  <w:style w:type="paragraph" w:styleId="a4">
    <w:name w:val="footer"/>
    <w:basedOn w:val="a"/>
    <w:link w:val="Char0"/>
    <w:uiPriority w:val="99"/>
    <w:semiHidden/>
    <w:unhideWhenUsed/>
    <w:rsid w:val="001B2CB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B2CB2"/>
    <w:rPr>
      <w:sz w:val="18"/>
      <w:szCs w:val="18"/>
    </w:rPr>
  </w:style>
  <w:style w:type="paragraph" w:styleId="a5">
    <w:name w:val="Normal (Web)"/>
    <w:basedOn w:val="a"/>
    <w:uiPriority w:val="99"/>
    <w:semiHidden/>
    <w:unhideWhenUsed/>
    <w:rsid w:val="001B2CB2"/>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949967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149</Words>
  <Characters>853</Characters>
  <Application>Microsoft Office Word</Application>
  <DocSecurity>0</DocSecurity>
  <Lines>7</Lines>
  <Paragraphs>1</Paragraphs>
  <ScaleCrop>false</ScaleCrop>
  <Company>Regaltec</Company>
  <LinksUpToDate>false</LinksUpToDate>
  <CharactersWithSpaces>1001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5</cp:revision>
  <dcterms:created xsi:type="dcterms:W3CDTF">2021-02-08T01:34:00Z</dcterms:created>
  <dcterms:modified xsi:type="dcterms:W3CDTF">2021-02-08T01:36:00Z</dcterms:modified>
</cp:coreProperties>
</file>