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E415BD" w:rsidRDefault="00E415BD" w:rsidP="00E415BD">
      <w:pPr>
        <w:jc w:val="center"/>
        <w:rPr>
          <w:rFonts w:ascii="微软雅黑" w:eastAsia="微软雅黑" w:hAnsi="微软雅黑" w:hint="eastAsia"/>
          <w:color w:val="000000"/>
          <w:sz w:val="36"/>
          <w:szCs w:val="36"/>
        </w:rPr>
      </w:pPr>
      <w:r w:rsidRPr="00E415BD">
        <w:rPr>
          <w:rFonts w:ascii="微软雅黑" w:eastAsia="微软雅黑" w:hAnsi="微软雅黑" w:hint="eastAsia"/>
          <w:color w:val="000000"/>
          <w:sz w:val="36"/>
          <w:szCs w:val="36"/>
        </w:rPr>
        <w:t>佛山市南海区住房城乡建设和水利局关于举办BIM技术培训班的通知</w:t>
      </w:r>
    </w:p>
    <w:p w:rsidR="00E415BD" w:rsidRDefault="00E415BD">
      <w:pPr>
        <w:rPr>
          <w:rFonts w:ascii="微软雅黑" w:eastAsia="微软雅黑" w:hAnsi="微软雅黑" w:hint="eastAsia"/>
          <w:color w:val="000000"/>
          <w:sz w:val="44"/>
          <w:szCs w:val="44"/>
        </w:rPr>
      </w:pPr>
    </w:p>
    <w:p w:rsidR="00E415BD" w:rsidRPr="00E415BD" w:rsidRDefault="00E415BD" w:rsidP="00E415BD">
      <w:pPr>
        <w:widowControl/>
        <w:spacing w:line="480" w:lineRule="auto"/>
        <w:jc w:val="left"/>
        <w:rPr>
          <w:rFonts w:ascii="宋体" w:eastAsia="宋体" w:hAnsi="宋体" w:cs="宋体"/>
          <w:color w:val="000000"/>
          <w:kern w:val="0"/>
          <w:sz w:val="30"/>
          <w:szCs w:val="30"/>
        </w:rPr>
      </w:pPr>
      <w:r w:rsidRPr="00E415BD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各设计、审图、造价单位：</w:t>
      </w:r>
    </w:p>
    <w:p w:rsidR="00E415BD" w:rsidRPr="00E415BD" w:rsidRDefault="00E415BD" w:rsidP="00E415BD">
      <w:pPr>
        <w:widowControl/>
        <w:spacing w:line="480" w:lineRule="auto"/>
        <w:jc w:val="left"/>
        <w:rPr>
          <w:rFonts w:ascii="宋体" w:eastAsia="宋体" w:hAnsi="宋体" w:cs="宋体" w:hint="eastAsia"/>
          <w:color w:val="000000"/>
          <w:kern w:val="0"/>
          <w:sz w:val="30"/>
          <w:szCs w:val="30"/>
        </w:rPr>
      </w:pPr>
      <w:r w:rsidRPr="00E415BD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 xml:space="preserve">　　为贯彻落实国家和省有关推进BIM技术推广应用的方针政策，加强行业信息化建设，提高工程技术人员应用BIM的能力和水平，我局将于近期举办BIM技术培训班。现将有关事宜通知如下：</w:t>
      </w:r>
    </w:p>
    <w:p w:rsidR="00E415BD" w:rsidRPr="00E415BD" w:rsidRDefault="00E415BD" w:rsidP="00E415BD">
      <w:pPr>
        <w:widowControl/>
        <w:spacing w:line="480" w:lineRule="auto"/>
        <w:jc w:val="left"/>
        <w:rPr>
          <w:rFonts w:ascii="宋体" w:eastAsia="宋体" w:hAnsi="宋体" w:cs="宋体" w:hint="eastAsia"/>
          <w:color w:val="000000"/>
          <w:kern w:val="0"/>
          <w:sz w:val="30"/>
          <w:szCs w:val="30"/>
        </w:rPr>
      </w:pPr>
      <w:r w:rsidRPr="00E415BD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 xml:space="preserve">　　一、组织单位</w:t>
      </w:r>
    </w:p>
    <w:p w:rsidR="00E415BD" w:rsidRPr="00E415BD" w:rsidRDefault="00E415BD" w:rsidP="00E415BD">
      <w:pPr>
        <w:widowControl/>
        <w:spacing w:line="480" w:lineRule="auto"/>
        <w:jc w:val="left"/>
        <w:rPr>
          <w:rFonts w:ascii="宋体" w:eastAsia="宋体" w:hAnsi="宋体" w:cs="宋体" w:hint="eastAsia"/>
          <w:color w:val="000000"/>
          <w:kern w:val="0"/>
          <w:sz w:val="30"/>
          <w:szCs w:val="30"/>
        </w:rPr>
      </w:pPr>
      <w:r w:rsidRPr="00E415BD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 xml:space="preserve">　　主办单位：佛山市南海区住房城乡建设和水利局</w:t>
      </w:r>
    </w:p>
    <w:p w:rsidR="00E415BD" w:rsidRPr="00E415BD" w:rsidRDefault="00E415BD" w:rsidP="00E415BD">
      <w:pPr>
        <w:widowControl/>
        <w:spacing w:line="480" w:lineRule="auto"/>
        <w:jc w:val="left"/>
        <w:rPr>
          <w:rFonts w:ascii="宋体" w:eastAsia="宋体" w:hAnsi="宋体" w:cs="宋体" w:hint="eastAsia"/>
          <w:color w:val="000000"/>
          <w:kern w:val="0"/>
          <w:sz w:val="30"/>
          <w:szCs w:val="30"/>
        </w:rPr>
      </w:pPr>
      <w:r w:rsidRPr="00E415BD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 xml:space="preserve">　　承办单位：佛山市南海区工程勘察设计咨询协会</w:t>
      </w:r>
    </w:p>
    <w:p w:rsidR="00E415BD" w:rsidRPr="00E415BD" w:rsidRDefault="00E415BD" w:rsidP="00E415BD">
      <w:pPr>
        <w:widowControl/>
        <w:spacing w:line="480" w:lineRule="auto"/>
        <w:jc w:val="left"/>
        <w:rPr>
          <w:rFonts w:ascii="宋体" w:eastAsia="宋体" w:hAnsi="宋体" w:cs="宋体" w:hint="eastAsia"/>
          <w:color w:val="000000"/>
          <w:kern w:val="0"/>
          <w:sz w:val="30"/>
          <w:szCs w:val="30"/>
        </w:rPr>
      </w:pPr>
      <w:r w:rsidRPr="00E415BD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 xml:space="preserve">　　二、培训时间及地点</w:t>
      </w:r>
    </w:p>
    <w:p w:rsidR="00E415BD" w:rsidRPr="00E415BD" w:rsidRDefault="00E415BD" w:rsidP="00E415BD">
      <w:pPr>
        <w:widowControl/>
        <w:spacing w:line="480" w:lineRule="auto"/>
        <w:jc w:val="left"/>
        <w:rPr>
          <w:rFonts w:ascii="宋体" w:eastAsia="宋体" w:hAnsi="宋体" w:cs="宋体" w:hint="eastAsia"/>
          <w:color w:val="000000"/>
          <w:kern w:val="0"/>
          <w:sz w:val="30"/>
          <w:szCs w:val="30"/>
        </w:rPr>
      </w:pPr>
      <w:r w:rsidRPr="00E415BD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 xml:space="preserve">　　（一）时间：2020年12月16日（星期三）下午，14:30签到，15:00开始。</w:t>
      </w:r>
    </w:p>
    <w:p w:rsidR="00E415BD" w:rsidRPr="00E415BD" w:rsidRDefault="00E415BD" w:rsidP="00E415BD">
      <w:pPr>
        <w:widowControl/>
        <w:spacing w:line="480" w:lineRule="auto"/>
        <w:jc w:val="left"/>
        <w:rPr>
          <w:rFonts w:ascii="宋体" w:eastAsia="宋体" w:hAnsi="宋体" w:cs="宋体" w:hint="eastAsia"/>
          <w:color w:val="000000"/>
          <w:kern w:val="0"/>
          <w:sz w:val="30"/>
          <w:szCs w:val="30"/>
        </w:rPr>
      </w:pPr>
      <w:r w:rsidRPr="00E415BD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 xml:space="preserve">　　（二）地点：佛山市南海区住房城乡建设和水利局305会议室（佛山市南海区桂城天佑三路1号）。停车位紧张，请尽量公交出行。</w:t>
      </w:r>
    </w:p>
    <w:p w:rsidR="00E415BD" w:rsidRPr="00E415BD" w:rsidRDefault="00E415BD" w:rsidP="00E415BD">
      <w:pPr>
        <w:widowControl/>
        <w:spacing w:line="480" w:lineRule="auto"/>
        <w:jc w:val="left"/>
        <w:rPr>
          <w:rFonts w:ascii="宋体" w:eastAsia="宋体" w:hAnsi="宋体" w:cs="宋体" w:hint="eastAsia"/>
          <w:color w:val="000000"/>
          <w:kern w:val="0"/>
          <w:sz w:val="30"/>
          <w:szCs w:val="30"/>
        </w:rPr>
      </w:pPr>
      <w:r w:rsidRPr="00E415BD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 xml:space="preserve">　　三、主要培训内容</w:t>
      </w:r>
    </w:p>
    <w:p w:rsidR="00E415BD" w:rsidRPr="00E415BD" w:rsidRDefault="00E415BD" w:rsidP="00E415BD">
      <w:pPr>
        <w:widowControl/>
        <w:spacing w:line="480" w:lineRule="auto"/>
        <w:jc w:val="left"/>
        <w:rPr>
          <w:rFonts w:ascii="宋体" w:eastAsia="宋体" w:hAnsi="宋体" w:cs="宋体" w:hint="eastAsia"/>
          <w:color w:val="000000"/>
          <w:kern w:val="0"/>
          <w:sz w:val="30"/>
          <w:szCs w:val="30"/>
        </w:rPr>
      </w:pPr>
      <w:r w:rsidRPr="00E415BD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 xml:space="preserve">　　（一）建筑信息模型（BIM）技术基本原理及特点；</w:t>
      </w:r>
    </w:p>
    <w:p w:rsidR="00E415BD" w:rsidRPr="00E415BD" w:rsidRDefault="00E415BD" w:rsidP="00E415BD">
      <w:pPr>
        <w:widowControl/>
        <w:spacing w:line="480" w:lineRule="auto"/>
        <w:jc w:val="left"/>
        <w:rPr>
          <w:rFonts w:ascii="宋体" w:eastAsia="宋体" w:hAnsi="宋体" w:cs="宋体" w:hint="eastAsia"/>
          <w:color w:val="000000"/>
          <w:kern w:val="0"/>
          <w:sz w:val="30"/>
          <w:szCs w:val="30"/>
        </w:rPr>
      </w:pPr>
      <w:r w:rsidRPr="00E415BD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 xml:space="preserve">　　（二）主要行业需求和政策导向；</w:t>
      </w:r>
    </w:p>
    <w:p w:rsidR="00E415BD" w:rsidRPr="00E415BD" w:rsidRDefault="00E415BD" w:rsidP="00E415BD">
      <w:pPr>
        <w:widowControl/>
        <w:spacing w:line="480" w:lineRule="auto"/>
        <w:jc w:val="left"/>
        <w:rPr>
          <w:rFonts w:ascii="宋体" w:eastAsia="宋体" w:hAnsi="宋体" w:cs="宋体" w:hint="eastAsia"/>
          <w:color w:val="000000"/>
          <w:kern w:val="0"/>
          <w:sz w:val="30"/>
          <w:szCs w:val="30"/>
        </w:rPr>
      </w:pPr>
      <w:r w:rsidRPr="00E415BD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 xml:space="preserve">　　（三）BIM技术在工程协同设计与管理中的应用发展情况；</w:t>
      </w:r>
    </w:p>
    <w:p w:rsidR="00E415BD" w:rsidRPr="00E415BD" w:rsidRDefault="00E415BD" w:rsidP="00E415BD">
      <w:pPr>
        <w:widowControl/>
        <w:spacing w:line="480" w:lineRule="auto"/>
        <w:jc w:val="left"/>
        <w:rPr>
          <w:rFonts w:ascii="宋体" w:eastAsia="宋体" w:hAnsi="宋体" w:cs="宋体" w:hint="eastAsia"/>
          <w:color w:val="000000"/>
          <w:kern w:val="0"/>
          <w:sz w:val="30"/>
          <w:szCs w:val="30"/>
        </w:rPr>
      </w:pPr>
      <w:r w:rsidRPr="00E415BD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 xml:space="preserve">　　（四）基于BIM的衍生式设计与智慧建造技术发展情况。</w:t>
      </w:r>
    </w:p>
    <w:p w:rsidR="00E415BD" w:rsidRPr="00E415BD" w:rsidRDefault="00E415BD" w:rsidP="00E415BD">
      <w:pPr>
        <w:widowControl/>
        <w:spacing w:line="480" w:lineRule="auto"/>
        <w:jc w:val="left"/>
        <w:rPr>
          <w:rFonts w:ascii="宋体" w:eastAsia="宋体" w:hAnsi="宋体" w:cs="宋体" w:hint="eastAsia"/>
          <w:color w:val="000000"/>
          <w:kern w:val="0"/>
          <w:sz w:val="30"/>
          <w:szCs w:val="30"/>
        </w:rPr>
      </w:pPr>
      <w:r w:rsidRPr="00E415BD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lastRenderedPageBreak/>
        <w:t xml:space="preserve">　　四、参加培训人员</w:t>
      </w:r>
    </w:p>
    <w:p w:rsidR="00E415BD" w:rsidRPr="00E415BD" w:rsidRDefault="00E415BD" w:rsidP="00E415BD">
      <w:pPr>
        <w:widowControl/>
        <w:spacing w:line="480" w:lineRule="auto"/>
        <w:jc w:val="left"/>
        <w:rPr>
          <w:rFonts w:ascii="宋体" w:eastAsia="宋体" w:hAnsi="宋体" w:cs="宋体" w:hint="eastAsia"/>
          <w:color w:val="000000"/>
          <w:kern w:val="0"/>
          <w:sz w:val="30"/>
          <w:szCs w:val="30"/>
        </w:rPr>
      </w:pPr>
      <w:r w:rsidRPr="00E415BD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 xml:space="preserve">　　南海区设计、审图、造价企业（包括在南海区内有建设任务的外地企业）的技术负责人和业务骨干。按报名先后顺序统筹安排参加。</w:t>
      </w:r>
    </w:p>
    <w:p w:rsidR="00E415BD" w:rsidRPr="00E415BD" w:rsidRDefault="00E415BD" w:rsidP="00E415BD">
      <w:pPr>
        <w:widowControl/>
        <w:spacing w:line="480" w:lineRule="auto"/>
        <w:jc w:val="left"/>
        <w:rPr>
          <w:rFonts w:ascii="宋体" w:eastAsia="宋体" w:hAnsi="宋体" w:cs="宋体" w:hint="eastAsia"/>
          <w:color w:val="000000"/>
          <w:kern w:val="0"/>
          <w:sz w:val="30"/>
          <w:szCs w:val="30"/>
        </w:rPr>
      </w:pPr>
      <w:r w:rsidRPr="00E415BD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 xml:space="preserve">　　五、主讲嘉宾</w:t>
      </w:r>
    </w:p>
    <w:p w:rsidR="00E415BD" w:rsidRPr="00E415BD" w:rsidRDefault="00E415BD" w:rsidP="00E415BD">
      <w:pPr>
        <w:widowControl/>
        <w:spacing w:line="480" w:lineRule="auto"/>
        <w:jc w:val="left"/>
        <w:rPr>
          <w:rFonts w:ascii="宋体" w:eastAsia="宋体" w:hAnsi="宋体" w:cs="宋体" w:hint="eastAsia"/>
          <w:color w:val="000000"/>
          <w:kern w:val="0"/>
          <w:sz w:val="30"/>
          <w:szCs w:val="30"/>
        </w:rPr>
      </w:pPr>
      <w:r w:rsidRPr="00E415BD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 xml:space="preserve">　　冯为民，广东工业大学土木与交通工程学院系主任、教授、博士研究生，广东省建筑教育学会BIM专业委员会副主任委员。先后承担国家“十一五”科技支撑项目、国家自然科学基金项目、 住建部科技计划项目等纵向课题10余项，编著《建筑工程BIM建模设计》等规划教材。</w:t>
      </w:r>
    </w:p>
    <w:p w:rsidR="00E415BD" w:rsidRPr="00E415BD" w:rsidRDefault="00E415BD" w:rsidP="00E415BD">
      <w:pPr>
        <w:widowControl/>
        <w:spacing w:line="480" w:lineRule="auto"/>
        <w:jc w:val="left"/>
        <w:rPr>
          <w:rFonts w:ascii="宋体" w:eastAsia="宋体" w:hAnsi="宋体" w:cs="宋体" w:hint="eastAsia"/>
          <w:color w:val="000000"/>
          <w:kern w:val="0"/>
          <w:sz w:val="30"/>
          <w:szCs w:val="30"/>
        </w:rPr>
      </w:pPr>
      <w:r w:rsidRPr="00E415BD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 xml:space="preserve">　　六、其它事项</w:t>
      </w:r>
    </w:p>
    <w:p w:rsidR="00E415BD" w:rsidRPr="00E415BD" w:rsidRDefault="00E415BD" w:rsidP="00E415BD">
      <w:pPr>
        <w:widowControl/>
        <w:spacing w:line="480" w:lineRule="auto"/>
        <w:jc w:val="left"/>
        <w:rPr>
          <w:rFonts w:ascii="宋体" w:eastAsia="宋体" w:hAnsi="宋体" w:cs="宋体" w:hint="eastAsia"/>
          <w:color w:val="000000"/>
          <w:kern w:val="0"/>
          <w:sz w:val="30"/>
          <w:szCs w:val="30"/>
        </w:rPr>
      </w:pPr>
      <w:r w:rsidRPr="00E415BD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 xml:space="preserve">　　（一）“粤康码”为绿码且健康状况正常，经现场测量体温正常（37.3℃以下）的人员可参加培训；“粤康码”为红码、参会前14天内有国（境）外或国内中高风险地区旅居史的人员，不得参加培训。</w:t>
      </w:r>
    </w:p>
    <w:p w:rsidR="00E415BD" w:rsidRPr="00E415BD" w:rsidRDefault="00E415BD" w:rsidP="00E415BD">
      <w:pPr>
        <w:widowControl/>
        <w:spacing w:line="480" w:lineRule="auto"/>
        <w:jc w:val="left"/>
        <w:rPr>
          <w:rFonts w:ascii="宋体" w:eastAsia="宋体" w:hAnsi="宋体" w:cs="宋体" w:hint="eastAsia"/>
          <w:color w:val="000000"/>
          <w:kern w:val="0"/>
          <w:sz w:val="30"/>
          <w:szCs w:val="30"/>
        </w:rPr>
      </w:pPr>
      <w:r w:rsidRPr="00E415BD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 xml:space="preserve">　　（二）请相关单位于2020年12月11日上午下班前统一将参加培训的报名回执表报送至1322541807@qq.com。</w:t>
      </w:r>
    </w:p>
    <w:p w:rsidR="00E415BD" w:rsidRPr="00E415BD" w:rsidRDefault="00E415BD" w:rsidP="00E415BD">
      <w:pPr>
        <w:widowControl/>
        <w:jc w:val="left"/>
        <w:rPr>
          <w:rFonts w:ascii="宋体" w:eastAsia="宋体" w:hAnsi="宋体" w:cs="宋体" w:hint="eastAsia"/>
          <w:color w:val="000000"/>
          <w:kern w:val="0"/>
          <w:sz w:val="23"/>
          <w:szCs w:val="23"/>
        </w:rPr>
      </w:pPr>
      <w:r w:rsidRPr="00E415BD">
        <w:rPr>
          <w:rFonts w:ascii="宋体" w:eastAsia="宋体" w:hAnsi="宋体" w:cs="宋体" w:hint="eastAsia"/>
          <w:color w:val="000000"/>
          <w:kern w:val="0"/>
          <w:sz w:val="23"/>
          <w:szCs w:val="23"/>
        </w:rPr>
        <w:t> </w:t>
      </w:r>
    </w:p>
    <w:p w:rsidR="00E415BD" w:rsidRPr="00E415BD" w:rsidRDefault="00E415BD" w:rsidP="00E415BD">
      <w:pPr>
        <w:widowControl/>
        <w:spacing w:line="480" w:lineRule="auto"/>
        <w:jc w:val="left"/>
        <w:rPr>
          <w:rFonts w:ascii="宋体" w:eastAsia="宋体" w:hAnsi="宋体" w:cs="宋体" w:hint="eastAsia"/>
          <w:color w:val="000000"/>
          <w:kern w:val="0"/>
          <w:sz w:val="30"/>
          <w:szCs w:val="30"/>
        </w:rPr>
      </w:pPr>
      <w:r w:rsidRPr="00E415BD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 xml:space="preserve">　　附件：BIM技术培训班报名回执</w:t>
      </w:r>
    </w:p>
    <w:p w:rsidR="00E415BD" w:rsidRPr="00E415BD" w:rsidRDefault="00E415BD" w:rsidP="00E415BD">
      <w:pPr>
        <w:widowControl/>
        <w:jc w:val="left"/>
        <w:rPr>
          <w:rFonts w:ascii="宋体" w:eastAsia="宋体" w:hAnsi="宋体" w:cs="宋体" w:hint="eastAsia"/>
          <w:color w:val="000000"/>
          <w:kern w:val="0"/>
          <w:sz w:val="23"/>
          <w:szCs w:val="23"/>
        </w:rPr>
      </w:pPr>
      <w:r w:rsidRPr="00E415BD">
        <w:rPr>
          <w:rFonts w:ascii="宋体" w:eastAsia="宋体" w:hAnsi="宋体" w:cs="宋体" w:hint="eastAsia"/>
          <w:color w:val="000000"/>
          <w:kern w:val="0"/>
          <w:sz w:val="23"/>
          <w:szCs w:val="23"/>
        </w:rPr>
        <w:t> </w:t>
      </w:r>
    </w:p>
    <w:p w:rsidR="00E415BD" w:rsidRPr="00E415BD" w:rsidRDefault="00E415BD" w:rsidP="00E415BD">
      <w:pPr>
        <w:widowControl/>
        <w:spacing w:line="480" w:lineRule="auto"/>
        <w:jc w:val="right"/>
        <w:rPr>
          <w:rFonts w:ascii="宋体" w:eastAsia="宋体" w:hAnsi="宋体" w:cs="宋体" w:hint="eastAsia"/>
          <w:color w:val="000000"/>
          <w:kern w:val="0"/>
          <w:sz w:val="30"/>
          <w:szCs w:val="30"/>
        </w:rPr>
      </w:pPr>
      <w:r w:rsidRPr="00E415BD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 xml:space="preserve">　　佛山市南海区住房城乡建设和水利局</w:t>
      </w:r>
    </w:p>
    <w:p w:rsidR="00E415BD" w:rsidRPr="00E415BD" w:rsidRDefault="00E415BD" w:rsidP="00E415BD">
      <w:pPr>
        <w:widowControl/>
        <w:spacing w:line="480" w:lineRule="auto"/>
        <w:jc w:val="right"/>
        <w:rPr>
          <w:rFonts w:ascii="宋体" w:eastAsia="宋体" w:hAnsi="宋体" w:cs="宋体" w:hint="eastAsia"/>
          <w:color w:val="000000"/>
          <w:kern w:val="0"/>
          <w:sz w:val="30"/>
          <w:szCs w:val="30"/>
        </w:rPr>
      </w:pPr>
      <w:r w:rsidRPr="00E415BD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 xml:space="preserve">　　2020年12月9日</w:t>
      </w:r>
    </w:p>
    <w:p w:rsidR="00E415BD" w:rsidRPr="00E415BD" w:rsidRDefault="00E415BD" w:rsidP="00E415BD">
      <w:pPr>
        <w:widowControl/>
        <w:spacing w:line="480" w:lineRule="auto"/>
        <w:jc w:val="left"/>
        <w:rPr>
          <w:rFonts w:ascii="宋体" w:eastAsia="宋体" w:hAnsi="宋体" w:cs="宋体" w:hint="eastAsia"/>
          <w:color w:val="000000"/>
          <w:kern w:val="0"/>
          <w:sz w:val="30"/>
          <w:szCs w:val="30"/>
        </w:rPr>
      </w:pPr>
      <w:r w:rsidRPr="00E415BD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 xml:space="preserve">　　（区勘察设计咨询协会联系人：周永辉，联系电话：86291060）</w:t>
      </w:r>
    </w:p>
    <w:p w:rsidR="00E415BD" w:rsidRPr="00E415BD" w:rsidRDefault="00E415BD" w:rsidP="00E415BD">
      <w:pPr>
        <w:widowControl/>
        <w:jc w:val="left"/>
        <w:rPr>
          <w:rFonts w:ascii="宋体" w:eastAsia="宋体" w:hAnsi="宋体" w:cs="宋体" w:hint="eastAsia"/>
          <w:color w:val="000000"/>
          <w:kern w:val="0"/>
          <w:sz w:val="23"/>
          <w:szCs w:val="23"/>
        </w:rPr>
      </w:pPr>
      <w:r w:rsidRPr="00E415BD">
        <w:rPr>
          <w:rFonts w:ascii="宋体" w:eastAsia="宋体" w:hAnsi="宋体" w:cs="宋体" w:hint="eastAsia"/>
          <w:color w:val="000000"/>
          <w:kern w:val="0"/>
          <w:sz w:val="23"/>
          <w:szCs w:val="23"/>
        </w:rPr>
        <w:t> </w:t>
      </w:r>
    </w:p>
    <w:p w:rsidR="00E415BD" w:rsidRPr="00E415BD" w:rsidRDefault="00E415BD" w:rsidP="00E415BD">
      <w:pPr>
        <w:widowControl/>
        <w:spacing w:line="480" w:lineRule="auto"/>
        <w:jc w:val="left"/>
        <w:rPr>
          <w:rFonts w:ascii="宋体" w:eastAsia="宋体" w:hAnsi="宋体" w:cs="宋体" w:hint="eastAsia"/>
          <w:color w:val="000000"/>
          <w:kern w:val="0"/>
          <w:sz w:val="30"/>
          <w:szCs w:val="30"/>
        </w:rPr>
      </w:pPr>
      <w:r w:rsidRPr="00E415BD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 xml:space="preserve">　　附件</w:t>
      </w:r>
    </w:p>
    <w:p w:rsidR="00E415BD" w:rsidRPr="00E415BD" w:rsidRDefault="00E415BD" w:rsidP="00E415BD">
      <w:pPr>
        <w:widowControl/>
        <w:spacing w:line="480" w:lineRule="auto"/>
        <w:jc w:val="center"/>
        <w:rPr>
          <w:rFonts w:ascii="宋体" w:eastAsia="宋体" w:hAnsi="宋体" w:cs="宋体" w:hint="eastAsia"/>
          <w:color w:val="000000"/>
          <w:kern w:val="0"/>
          <w:sz w:val="30"/>
          <w:szCs w:val="30"/>
        </w:rPr>
      </w:pPr>
      <w:r w:rsidRPr="00E415BD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 xml:space="preserve">　　BIM技术培训班报名回执</w:t>
      </w:r>
    </w:p>
    <w:tbl>
      <w:tblPr>
        <w:tblW w:w="9923" w:type="dxa"/>
        <w:tblInd w:w="-54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3"/>
        <w:gridCol w:w="1559"/>
        <w:gridCol w:w="2410"/>
        <w:gridCol w:w="2552"/>
        <w:gridCol w:w="1417"/>
        <w:gridCol w:w="992"/>
      </w:tblGrid>
      <w:tr w:rsidR="00E415BD" w:rsidRPr="00E415BD" w:rsidTr="00036AF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E415BD" w:rsidRPr="00E415BD" w:rsidRDefault="00E415BD" w:rsidP="00E415BD">
            <w:pPr>
              <w:widowControl/>
              <w:spacing w:line="48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E415BD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序号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E415BD" w:rsidRPr="00E415BD" w:rsidRDefault="00E415BD" w:rsidP="00E415BD">
            <w:pPr>
              <w:widowControl/>
              <w:wordWrap w:val="0"/>
              <w:spacing w:line="48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E415BD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姓名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E415BD" w:rsidRPr="00E415BD" w:rsidRDefault="00E415BD" w:rsidP="00E415BD">
            <w:pPr>
              <w:widowControl/>
              <w:wordWrap w:val="0"/>
              <w:spacing w:line="48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E415BD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单位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E415BD" w:rsidRPr="00E415BD" w:rsidRDefault="00E415BD" w:rsidP="00E415BD">
            <w:pPr>
              <w:widowControl/>
              <w:wordWrap w:val="0"/>
              <w:spacing w:line="48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E415BD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联系电话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E415BD" w:rsidRPr="00E415BD" w:rsidRDefault="00E415BD" w:rsidP="00E415BD">
            <w:pPr>
              <w:widowControl/>
              <w:wordWrap w:val="0"/>
              <w:spacing w:line="48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E415BD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职务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E415BD" w:rsidRPr="00E415BD" w:rsidRDefault="00E415BD" w:rsidP="00E415BD">
            <w:pPr>
              <w:widowControl/>
              <w:wordWrap w:val="0"/>
              <w:spacing w:line="48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E415BD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备注</w:t>
            </w:r>
          </w:p>
        </w:tc>
      </w:tr>
      <w:tr w:rsidR="00E415BD" w:rsidRPr="00E415BD" w:rsidTr="00036AF2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E415BD" w:rsidRPr="00E415BD" w:rsidRDefault="00E415BD" w:rsidP="00E415BD">
            <w:pPr>
              <w:widowControl/>
              <w:wordWrap w:val="0"/>
              <w:jc w:val="lef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E415BD" w:rsidRPr="00E415BD" w:rsidRDefault="00E415BD" w:rsidP="00E415BD">
            <w:pPr>
              <w:widowControl/>
              <w:wordWrap w:val="0"/>
              <w:jc w:val="lef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E415BD" w:rsidRPr="00E415BD" w:rsidRDefault="00E415BD" w:rsidP="00E415BD">
            <w:pPr>
              <w:widowControl/>
              <w:wordWrap w:val="0"/>
              <w:jc w:val="lef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E415BD" w:rsidRPr="00E415BD" w:rsidRDefault="00E415BD" w:rsidP="00E415BD">
            <w:pPr>
              <w:widowControl/>
              <w:wordWrap w:val="0"/>
              <w:jc w:val="lef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E415BD" w:rsidRPr="00E415BD" w:rsidRDefault="00E415BD" w:rsidP="00E415BD">
            <w:pPr>
              <w:widowControl/>
              <w:wordWrap w:val="0"/>
              <w:jc w:val="lef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E415BD" w:rsidRDefault="00E415BD" w:rsidP="00E415BD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</w:pPr>
          </w:p>
          <w:p w:rsidR="00E415BD" w:rsidRPr="00E415BD" w:rsidRDefault="00E415BD" w:rsidP="00E415BD">
            <w:pPr>
              <w:widowControl/>
              <w:wordWrap w:val="0"/>
              <w:jc w:val="lef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</w:p>
        </w:tc>
      </w:tr>
      <w:tr w:rsidR="00E415BD" w:rsidRPr="00E415BD" w:rsidTr="00036AF2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E415BD" w:rsidRPr="00E415BD" w:rsidRDefault="00E415BD" w:rsidP="00E415BD">
            <w:pPr>
              <w:widowControl/>
              <w:wordWrap w:val="0"/>
              <w:jc w:val="lef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E415BD" w:rsidRPr="00E415BD" w:rsidRDefault="00E415BD" w:rsidP="00E415BD">
            <w:pPr>
              <w:widowControl/>
              <w:wordWrap w:val="0"/>
              <w:jc w:val="lef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E415BD" w:rsidRPr="00E415BD" w:rsidRDefault="00E415BD" w:rsidP="00E415BD">
            <w:pPr>
              <w:widowControl/>
              <w:wordWrap w:val="0"/>
              <w:jc w:val="lef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E415BD" w:rsidRPr="00E415BD" w:rsidRDefault="00E415BD" w:rsidP="00E415BD">
            <w:pPr>
              <w:widowControl/>
              <w:wordWrap w:val="0"/>
              <w:jc w:val="lef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E415BD" w:rsidRPr="00E415BD" w:rsidRDefault="00E415BD" w:rsidP="00E415BD">
            <w:pPr>
              <w:widowControl/>
              <w:wordWrap w:val="0"/>
              <w:jc w:val="lef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E415BD" w:rsidRDefault="00E415BD" w:rsidP="00E415BD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</w:pPr>
          </w:p>
          <w:p w:rsidR="00E415BD" w:rsidRPr="00E415BD" w:rsidRDefault="00E415BD" w:rsidP="00E415BD">
            <w:pPr>
              <w:widowControl/>
              <w:wordWrap w:val="0"/>
              <w:jc w:val="lef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</w:p>
        </w:tc>
      </w:tr>
      <w:tr w:rsidR="00E415BD" w:rsidRPr="00E415BD" w:rsidTr="00036AF2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E415BD" w:rsidRPr="00E415BD" w:rsidRDefault="00E415BD" w:rsidP="00E415BD">
            <w:pPr>
              <w:widowControl/>
              <w:wordWrap w:val="0"/>
              <w:jc w:val="lef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E415BD" w:rsidRPr="00E415BD" w:rsidRDefault="00E415BD" w:rsidP="00E415BD">
            <w:pPr>
              <w:widowControl/>
              <w:wordWrap w:val="0"/>
              <w:jc w:val="lef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E415BD" w:rsidRPr="00E415BD" w:rsidRDefault="00E415BD" w:rsidP="00E415BD">
            <w:pPr>
              <w:widowControl/>
              <w:wordWrap w:val="0"/>
              <w:jc w:val="lef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E415BD" w:rsidRPr="00E415BD" w:rsidRDefault="00E415BD" w:rsidP="00E415BD">
            <w:pPr>
              <w:widowControl/>
              <w:wordWrap w:val="0"/>
              <w:jc w:val="lef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E415BD" w:rsidRPr="00E415BD" w:rsidRDefault="00E415BD" w:rsidP="00E415BD">
            <w:pPr>
              <w:widowControl/>
              <w:wordWrap w:val="0"/>
              <w:jc w:val="lef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E415BD" w:rsidRDefault="00E415BD" w:rsidP="00E415BD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</w:pPr>
          </w:p>
          <w:p w:rsidR="00E415BD" w:rsidRPr="00E415BD" w:rsidRDefault="00E415BD" w:rsidP="00E415BD">
            <w:pPr>
              <w:widowControl/>
              <w:wordWrap w:val="0"/>
              <w:jc w:val="lef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</w:p>
        </w:tc>
      </w:tr>
      <w:tr w:rsidR="00E415BD" w:rsidRPr="00E415BD" w:rsidTr="00036AF2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E415BD" w:rsidRPr="00E415BD" w:rsidRDefault="00E415BD" w:rsidP="00E415BD">
            <w:pPr>
              <w:widowControl/>
              <w:wordWrap w:val="0"/>
              <w:jc w:val="lef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E415BD" w:rsidRPr="00E415BD" w:rsidRDefault="00E415BD" w:rsidP="00E415BD">
            <w:pPr>
              <w:widowControl/>
              <w:wordWrap w:val="0"/>
              <w:jc w:val="lef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E415BD" w:rsidRPr="00E415BD" w:rsidRDefault="00E415BD" w:rsidP="00E415BD">
            <w:pPr>
              <w:widowControl/>
              <w:wordWrap w:val="0"/>
              <w:jc w:val="lef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E415BD" w:rsidRPr="00E415BD" w:rsidRDefault="00E415BD" w:rsidP="00E415BD">
            <w:pPr>
              <w:widowControl/>
              <w:wordWrap w:val="0"/>
              <w:jc w:val="lef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E415BD" w:rsidRPr="00E415BD" w:rsidRDefault="00E415BD" w:rsidP="00E415BD">
            <w:pPr>
              <w:widowControl/>
              <w:wordWrap w:val="0"/>
              <w:jc w:val="lef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E415BD" w:rsidRDefault="00E415BD" w:rsidP="00E415BD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</w:pPr>
          </w:p>
          <w:p w:rsidR="00E415BD" w:rsidRPr="00E415BD" w:rsidRDefault="00E415BD" w:rsidP="00E415BD">
            <w:pPr>
              <w:widowControl/>
              <w:wordWrap w:val="0"/>
              <w:jc w:val="lef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</w:p>
        </w:tc>
      </w:tr>
      <w:tr w:rsidR="00E415BD" w:rsidRPr="00E415BD" w:rsidTr="00036AF2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E415BD" w:rsidRPr="00E415BD" w:rsidRDefault="00E415BD" w:rsidP="00E415BD">
            <w:pPr>
              <w:widowControl/>
              <w:wordWrap w:val="0"/>
              <w:jc w:val="lef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E415BD" w:rsidRPr="00E415BD" w:rsidRDefault="00E415BD" w:rsidP="00E415BD">
            <w:pPr>
              <w:widowControl/>
              <w:wordWrap w:val="0"/>
              <w:jc w:val="lef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E415BD" w:rsidRPr="00E415BD" w:rsidRDefault="00E415BD" w:rsidP="00E415BD">
            <w:pPr>
              <w:widowControl/>
              <w:wordWrap w:val="0"/>
              <w:jc w:val="lef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E415BD" w:rsidRPr="00E415BD" w:rsidRDefault="00E415BD" w:rsidP="00E415BD">
            <w:pPr>
              <w:widowControl/>
              <w:wordWrap w:val="0"/>
              <w:jc w:val="lef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E415BD" w:rsidRPr="00E415BD" w:rsidRDefault="00E415BD" w:rsidP="00E415BD">
            <w:pPr>
              <w:widowControl/>
              <w:wordWrap w:val="0"/>
              <w:jc w:val="lef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E415BD" w:rsidRDefault="00E415BD" w:rsidP="00E415BD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</w:pPr>
          </w:p>
          <w:p w:rsidR="00E415BD" w:rsidRPr="00E415BD" w:rsidRDefault="00E415BD" w:rsidP="00E415BD">
            <w:pPr>
              <w:widowControl/>
              <w:wordWrap w:val="0"/>
              <w:jc w:val="lef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</w:p>
        </w:tc>
      </w:tr>
      <w:tr w:rsidR="00E415BD" w:rsidRPr="00E415BD" w:rsidTr="00036AF2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E415BD" w:rsidRPr="00E415BD" w:rsidRDefault="00E415BD" w:rsidP="00E415BD">
            <w:pPr>
              <w:widowControl/>
              <w:wordWrap w:val="0"/>
              <w:jc w:val="lef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E415BD" w:rsidRPr="00E415BD" w:rsidRDefault="00E415BD" w:rsidP="00E415BD">
            <w:pPr>
              <w:widowControl/>
              <w:wordWrap w:val="0"/>
              <w:jc w:val="lef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E415BD" w:rsidRPr="00E415BD" w:rsidRDefault="00E415BD" w:rsidP="00E415BD">
            <w:pPr>
              <w:widowControl/>
              <w:wordWrap w:val="0"/>
              <w:jc w:val="lef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E415BD" w:rsidRPr="00E415BD" w:rsidRDefault="00E415BD" w:rsidP="00E415BD">
            <w:pPr>
              <w:widowControl/>
              <w:wordWrap w:val="0"/>
              <w:jc w:val="lef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E415BD" w:rsidRPr="00E415BD" w:rsidRDefault="00E415BD" w:rsidP="00E415BD">
            <w:pPr>
              <w:widowControl/>
              <w:wordWrap w:val="0"/>
              <w:jc w:val="lef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E415BD" w:rsidRDefault="00E415BD" w:rsidP="00E415BD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</w:pPr>
          </w:p>
          <w:p w:rsidR="00E415BD" w:rsidRPr="00E415BD" w:rsidRDefault="00E415BD" w:rsidP="00E415BD">
            <w:pPr>
              <w:widowControl/>
              <w:wordWrap w:val="0"/>
              <w:jc w:val="lef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</w:p>
        </w:tc>
      </w:tr>
      <w:tr w:rsidR="00E415BD" w:rsidRPr="00E415BD" w:rsidTr="00036AF2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E415BD" w:rsidRPr="00E415BD" w:rsidRDefault="00E415BD" w:rsidP="00E415BD">
            <w:pPr>
              <w:widowControl/>
              <w:wordWrap w:val="0"/>
              <w:jc w:val="lef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E415BD" w:rsidRPr="00E415BD" w:rsidRDefault="00E415BD" w:rsidP="00E415BD">
            <w:pPr>
              <w:widowControl/>
              <w:wordWrap w:val="0"/>
              <w:jc w:val="lef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E415BD" w:rsidRPr="00E415BD" w:rsidRDefault="00E415BD" w:rsidP="00E415BD">
            <w:pPr>
              <w:widowControl/>
              <w:wordWrap w:val="0"/>
              <w:jc w:val="lef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E415BD" w:rsidRPr="00E415BD" w:rsidRDefault="00E415BD" w:rsidP="00E415BD">
            <w:pPr>
              <w:widowControl/>
              <w:wordWrap w:val="0"/>
              <w:jc w:val="lef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E415BD" w:rsidRPr="00E415BD" w:rsidRDefault="00E415BD" w:rsidP="00E415BD">
            <w:pPr>
              <w:widowControl/>
              <w:wordWrap w:val="0"/>
              <w:jc w:val="lef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E415BD" w:rsidRDefault="00E415BD" w:rsidP="00E415BD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</w:pPr>
          </w:p>
          <w:p w:rsidR="00E415BD" w:rsidRPr="00E415BD" w:rsidRDefault="00E415BD" w:rsidP="00E415BD">
            <w:pPr>
              <w:widowControl/>
              <w:wordWrap w:val="0"/>
              <w:jc w:val="lef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</w:p>
        </w:tc>
      </w:tr>
    </w:tbl>
    <w:p w:rsidR="00E415BD" w:rsidRPr="00E415BD" w:rsidRDefault="00E415BD" w:rsidP="00E415BD">
      <w:pPr>
        <w:widowControl/>
        <w:spacing w:line="480" w:lineRule="auto"/>
        <w:jc w:val="left"/>
        <w:rPr>
          <w:rFonts w:ascii="宋体" w:eastAsia="宋体" w:hAnsi="宋体" w:cs="宋体" w:hint="eastAsia"/>
          <w:color w:val="000000"/>
          <w:kern w:val="0"/>
          <w:sz w:val="30"/>
          <w:szCs w:val="30"/>
        </w:rPr>
      </w:pPr>
      <w:r w:rsidRPr="00E415BD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 xml:space="preserve">　　注：请相关单位在2020年12月11日上午下班前统一将本回执报送至1322541807@qq.com。</w:t>
      </w:r>
    </w:p>
    <w:p w:rsidR="00E415BD" w:rsidRPr="00E415BD" w:rsidRDefault="00E415BD"/>
    <w:sectPr w:rsidR="00E415BD" w:rsidRPr="00E415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0C9C" w:rsidRDefault="00DD0C9C" w:rsidP="00E415BD">
      <w:r>
        <w:separator/>
      </w:r>
    </w:p>
  </w:endnote>
  <w:endnote w:type="continuationSeparator" w:id="1">
    <w:p w:rsidR="00DD0C9C" w:rsidRDefault="00DD0C9C" w:rsidP="00E415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0C9C" w:rsidRDefault="00DD0C9C" w:rsidP="00E415BD">
      <w:r>
        <w:separator/>
      </w:r>
    </w:p>
  </w:footnote>
  <w:footnote w:type="continuationSeparator" w:id="1">
    <w:p w:rsidR="00DD0C9C" w:rsidRDefault="00DD0C9C" w:rsidP="00E415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415BD"/>
    <w:rsid w:val="00036AF2"/>
    <w:rsid w:val="00DD0C9C"/>
    <w:rsid w:val="00E415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415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415B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415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415BD"/>
    <w:rPr>
      <w:sz w:val="18"/>
      <w:szCs w:val="18"/>
    </w:rPr>
  </w:style>
  <w:style w:type="paragraph" w:styleId="a5">
    <w:name w:val="Normal (Web)"/>
    <w:basedOn w:val="a"/>
    <w:uiPriority w:val="99"/>
    <w:unhideWhenUsed/>
    <w:rsid w:val="00E415B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5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155</Words>
  <Characters>887</Characters>
  <Application>Microsoft Office Word</Application>
  <DocSecurity>0</DocSecurity>
  <Lines>7</Lines>
  <Paragraphs>2</Paragraphs>
  <ScaleCrop>false</ScaleCrop>
  <Company>Regaltec</Company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4</cp:revision>
  <dcterms:created xsi:type="dcterms:W3CDTF">2020-12-14T01:22:00Z</dcterms:created>
  <dcterms:modified xsi:type="dcterms:W3CDTF">2020-12-14T01:25:00Z</dcterms:modified>
</cp:coreProperties>
</file>