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C434B" w:rsidRDefault="002C434B" w:rsidP="002C434B">
      <w:pPr>
        <w:jc w:val="center"/>
        <w:rPr>
          <w:rFonts w:ascii="微软雅黑" w:eastAsia="微软雅黑" w:hAnsi="微软雅黑" w:hint="eastAsia"/>
          <w:color w:val="000000"/>
          <w:sz w:val="36"/>
          <w:szCs w:val="36"/>
        </w:rPr>
      </w:pPr>
      <w:r w:rsidRPr="002C434B">
        <w:rPr>
          <w:rFonts w:ascii="微软雅黑" w:eastAsia="微软雅黑" w:hAnsi="微软雅黑" w:hint="eastAsia"/>
          <w:color w:val="000000"/>
          <w:sz w:val="36"/>
          <w:szCs w:val="36"/>
        </w:rPr>
        <w:t>佛山市南海区住房城乡建设和水利局关于物业管理区域落实南海区开展第33个爱国卫生月活动方案的通知</w:t>
      </w:r>
    </w:p>
    <w:p w:rsidR="002C434B" w:rsidRDefault="002C434B">
      <w:pPr>
        <w:rPr>
          <w:rFonts w:ascii="微软雅黑" w:eastAsia="微软雅黑" w:hAnsi="微软雅黑" w:hint="eastAsia"/>
          <w:color w:val="000000"/>
          <w:sz w:val="44"/>
          <w:szCs w:val="44"/>
        </w:rPr>
      </w:pPr>
    </w:p>
    <w:p w:rsidR="002C434B" w:rsidRPr="002C434B" w:rsidRDefault="002C434B" w:rsidP="002C434B">
      <w:pPr>
        <w:widowControl/>
        <w:spacing w:line="480" w:lineRule="auto"/>
        <w:jc w:val="left"/>
        <w:rPr>
          <w:rFonts w:ascii="宋体" w:eastAsia="宋体" w:hAnsi="宋体" w:cs="宋体"/>
          <w:color w:val="000000"/>
          <w:kern w:val="0"/>
          <w:sz w:val="30"/>
          <w:szCs w:val="30"/>
        </w:rPr>
      </w:pPr>
      <w:r w:rsidRPr="002C434B">
        <w:rPr>
          <w:rFonts w:ascii="宋体" w:eastAsia="宋体" w:hAnsi="宋体" w:cs="宋体" w:hint="eastAsia"/>
          <w:color w:val="000000"/>
          <w:kern w:val="0"/>
          <w:sz w:val="30"/>
          <w:szCs w:val="30"/>
        </w:rPr>
        <w:t>各物业服务企业、各业主：</w:t>
      </w: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根据《佛山市南海区爱国卫生运动委员会关于开展孳生地清除暨统一灭蚊灭鼠行动的通知》精神，请各单位、各业主在4月28日配合开展统一的灭蚊灭鼠行动。重点做好下列工作：</w:t>
      </w: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一、清除容器积水。请各业主清除室内外各种废旧杂物，翻盆倒罐，清除室内、外积水，将可能积水的瓶子、水桶、水盆等容器进行彻底清理，将空容器倒置存放，防止蚊虫孳生。盆景、喷水池、养鱼池等各种室外景观水体要经常换水。定时清理天台、阳台、屋顶排水口，保持不积水，废弃水井要密封，防止蚊虫孳生。彻底清理居民家庭空调托盘、花盆托盘积水，花瓶和水养植物至少每周换水一次。露天堆放的轮胎须防雨遮盖，废弃轮胎应及时清除。</w:t>
      </w: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二、加强下水道管理。物业企业要对各种排水沟、下水道（地下室集水井）和化粪池等要采取必要的防蚊措施，下水道入水口要安装防蚊设设施，化粪池、沉沙井要严密加盖，防止蚊虫飞入产卵孳生。定期清除沟渠、洼地杂草和污物。</w:t>
      </w: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三、配合卫生防疫部门、属地社区安排，开展集中灭杀统一行动，科学合理地使用防蚊、灭蚊、灭鼠药品，避免过度用药和</w:t>
      </w:r>
      <w:r w:rsidRPr="002C434B">
        <w:rPr>
          <w:rFonts w:ascii="宋体" w:eastAsia="宋体" w:hAnsi="宋体" w:cs="宋体" w:hint="eastAsia"/>
          <w:color w:val="000000"/>
          <w:kern w:val="0"/>
          <w:sz w:val="30"/>
          <w:szCs w:val="30"/>
        </w:rPr>
        <w:lastRenderedPageBreak/>
        <w:t>滥用药，做到统一指挥、统一行动、统一时间、统一药物，不漏单位、不漏户、不漏点、不漏外环境。</w:t>
      </w: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四、请各物业服务企业在4月30日前报送灭蚊灭鼠活动总结及相关活动照片发送到zjwyglk@nanhai.gov.cn。</w:t>
      </w: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p>
    <w:p w:rsidR="002C434B" w:rsidRPr="002C434B" w:rsidRDefault="002C434B" w:rsidP="002C434B">
      <w:pPr>
        <w:widowControl/>
        <w:spacing w:line="480" w:lineRule="auto"/>
        <w:jc w:val="lef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附件：</w:t>
      </w:r>
      <w:hyperlink r:id="rId6" w:tgtFrame="_blank" w:history="1">
        <w:r w:rsidRPr="002C434B">
          <w:rPr>
            <w:rFonts w:ascii="宋体" w:eastAsia="宋体" w:hAnsi="宋体" w:cs="宋体" w:hint="eastAsia"/>
            <w:color w:val="000000"/>
            <w:kern w:val="0"/>
            <w:sz w:val="30"/>
            <w:u w:val="single"/>
          </w:rPr>
          <w:t>佛山市南海区爱国卫生运动委员会关于开展孳生地清除暨统一灭蚊灭鼠行动的通知.doc</w:t>
        </w:r>
      </w:hyperlink>
    </w:p>
    <w:p w:rsidR="002C434B" w:rsidRPr="002C434B" w:rsidRDefault="002C434B" w:rsidP="002C434B">
      <w:pPr>
        <w:widowControl/>
        <w:spacing w:line="480" w:lineRule="auto"/>
        <w:jc w:val="righ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佛山市南海区住房城乡建设和水利局</w:t>
      </w:r>
    </w:p>
    <w:p w:rsidR="002C434B" w:rsidRPr="002C434B" w:rsidRDefault="002C434B" w:rsidP="002C434B">
      <w:pPr>
        <w:widowControl/>
        <w:spacing w:line="480" w:lineRule="auto"/>
        <w:jc w:val="right"/>
        <w:rPr>
          <w:rFonts w:ascii="宋体" w:eastAsia="宋体" w:hAnsi="宋体" w:cs="宋体" w:hint="eastAsia"/>
          <w:color w:val="000000"/>
          <w:kern w:val="0"/>
          <w:sz w:val="30"/>
          <w:szCs w:val="30"/>
        </w:rPr>
      </w:pPr>
      <w:r w:rsidRPr="002C434B">
        <w:rPr>
          <w:rFonts w:ascii="宋体" w:eastAsia="宋体" w:hAnsi="宋体" w:cs="宋体" w:hint="eastAsia"/>
          <w:color w:val="000000"/>
          <w:kern w:val="0"/>
          <w:sz w:val="30"/>
          <w:szCs w:val="30"/>
        </w:rPr>
        <w:t xml:space="preserve">　　2021年4月26日</w:t>
      </w:r>
    </w:p>
    <w:p w:rsidR="002C434B" w:rsidRPr="002C434B" w:rsidRDefault="002C434B" w:rsidP="002C434B">
      <w:pPr>
        <w:widowControl/>
        <w:spacing w:line="480" w:lineRule="auto"/>
        <w:jc w:val="left"/>
        <w:outlineLvl w:val="2"/>
        <w:rPr>
          <w:rFonts w:ascii="宋体" w:eastAsia="宋体" w:hAnsi="宋体" w:cs="宋体" w:hint="eastAsia"/>
          <w:b/>
          <w:bCs/>
          <w:color w:val="000000"/>
          <w:kern w:val="0"/>
          <w:sz w:val="30"/>
          <w:szCs w:val="30"/>
        </w:rPr>
      </w:pPr>
      <w:r w:rsidRPr="002C434B">
        <w:rPr>
          <w:rFonts w:ascii="宋体" w:eastAsia="宋体" w:hAnsi="宋体" w:cs="宋体" w:hint="eastAsia"/>
          <w:b/>
          <w:bCs/>
          <w:color w:val="000000"/>
          <w:kern w:val="0"/>
          <w:sz w:val="30"/>
          <w:szCs w:val="30"/>
        </w:rPr>
        <w:t xml:space="preserve">　　（联系人：董治富，联系电话：81213170）</w:t>
      </w:r>
    </w:p>
    <w:p w:rsidR="002C434B" w:rsidRPr="002C434B" w:rsidRDefault="002C434B"/>
    <w:sectPr w:rsidR="002C434B" w:rsidRPr="002C434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622" w:rsidRDefault="00093622" w:rsidP="002C434B">
      <w:r>
        <w:separator/>
      </w:r>
    </w:p>
  </w:endnote>
  <w:endnote w:type="continuationSeparator" w:id="1">
    <w:p w:rsidR="00093622" w:rsidRDefault="00093622" w:rsidP="002C43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622" w:rsidRDefault="00093622" w:rsidP="002C434B">
      <w:r>
        <w:separator/>
      </w:r>
    </w:p>
  </w:footnote>
  <w:footnote w:type="continuationSeparator" w:id="1">
    <w:p w:rsidR="00093622" w:rsidRDefault="00093622" w:rsidP="002C43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434B"/>
    <w:rsid w:val="00093622"/>
    <w:rsid w:val="002C43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2C434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43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434B"/>
    <w:rPr>
      <w:sz w:val="18"/>
      <w:szCs w:val="18"/>
    </w:rPr>
  </w:style>
  <w:style w:type="paragraph" w:styleId="a4">
    <w:name w:val="footer"/>
    <w:basedOn w:val="a"/>
    <w:link w:val="Char0"/>
    <w:uiPriority w:val="99"/>
    <w:semiHidden/>
    <w:unhideWhenUsed/>
    <w:rsid w:val="002C434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434B"/>
    <w:rPr>
      <w:sz w:val="18"/>
      <w:szCs w:val="18"/>
    </w:rPr>
  </w:style>
  <w:style w:type="character" w:customStyle="1" w:styleId="3Char">
    <w:name w:val="标题 3 Char"/>
    <w:basedOn w:val="a0"/>
    <w:link w:val="3"/>
    <w:uiPriority w:val="9"/>
    <w:rsid w:val="002C434B"/>
    <w:rPr>
      <w:rFonts w:ascii="宋体" w:eastAsia="宋体" w:hAnsi="宋体" w:cs="宋体"/>
      <w:b/>
      <w:bCs/>
      <w:kern w:val="0"/>
      <w:sz w:val="27"/>
      <w:szCs w:val="27"/>
    </w:rPr>
  </w:style>
  <w:style w:type="paragraph" w:styleId="a5">
    <w:name w:val="Normal (Web)"/>
    <w:basedOn w:val="a"/>
    <w:uiPriority w:val="99"/>
    <w:semiHidden/>
    <w:unhideWhenUsed/>
    <w:rsid w:val="002C434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C434B"/>
    <w:rPr>
      <w:color w:val="0000FF"/>
      <w:u w:val="single"/>
    </w:rPr>
  </w:style>
</w:styles>
</file>

<file path=word/webSettings.xml><?xml version="1.0" encoding="utf-8"?>
<w:webSettings xmlns:r="http://schemas.openxmlformats.org/officeDocument/2006/relationships" xmlns:w="http://schemas.openxmlformats.org/wordprocessingml/2006/main">
  <w:divs>
    <w:div w:id="115815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77/177136/4783388.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Words>
  <Characters>692</Characters>
  <Application>Microsoft Office Word</Application>
  <DocSecurity>0</DocSecurity>
  <Lines>5</Lines>
  <Paragraphs>1</Paragraphs>
  <ScaleCrop>false</ScaleCrop>
  <Company>Regaltec</Company>
  <LinksUpToDate>false</LinksUpToDate>
  <CharactersWithSpaces>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2021-04-29T01:54:00Z</dcterms:created>
  <dcterms:modified xsi:type="dcterms:W3CDTF">2021-04-29T01:54:00Z</dcterms:modified>
</cp:coreProperties>
</file>