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F1B66" w:rsidRDefault="000F1B66" w:rsidP="000F1B66">
      <w:pPr>
        <w:jc w:val="center"/>
        <w:rPr>
          <w:rFonts w:ascii="微软雅黑" w:eastAsia="微软雅黑" w:hAnsi="微软雅黑" w:hint="eastAsia"/>
          <w:color w:val="000000"/>
          <w:sz w:val="36"/>
          <w:szCs w:val="36"/>
        </w:rPr>
      </w:pPr>
      <w:r w:rsidRPr="000F1B66">
        <w:rPr>
          <w:rFonts w:ascii="微软雅黑" w:eastAsia="微软雅黑" w:hAnsi="微软雅黑" w:hint="eastAsia"/>
          <w:color w:val="000000"/>
          <w:sz w:val="36"/>
          <w:szCs w:val="36"/>
        </w:rPr>
        <w:t>佛山市南海区住房城乡建设和水利局关于进一步加强住建水利领域有限空间作业安全防范工作的紧急通知</w:t>
      </w:r>
    </w:p>
    <w:p w:rsidR="000F1B66" w:rsidRDefault="000F1B66">
      <w:pPr>
        <w:rPr>
          <w:rFonts w:ascii="微软雅黑" w:eastAsia="微软雅黑" w:hAnsi="微软雅黑" w:hint="eastAsia"/>
          <w:color w:val="000000"/>
          <w:sz w:val="44"/>
          <w:szCs w:val="44"/>
        </w:rPr>
      </w:pPr>
    </w:p>
    <w:p w:rsidR="000F1B66" w:rsidRPr="000F1B66" w:rsidRDefault="000F1B66" w:rsidP="000F1B66">
      <w:pPr>
        <w:widowControl/>
        <w:spacing w:line="480" w:lineRule="auto"/>
        <w:jc w:val="left"/>
        <w:rPr>
          <w:rFonts w:ascii="宋体" w:eastAsia="宋体" w:hAnsi="宋体" w:cs="宋体"/>
          <w:color w:val="000000"/>
          <w:kern w:val="0"/>
          <w:sz w:val="30"/>
          <w:szCs w:val="30"/>
        </w:rPr>
      </w:pPr>
      <w:r w:rsidRPr="000F1B66">
        <w:rPr>
          <w:rFonts w:ascii="宋体" w:eastAsia="宋体" w:hAnsi="宋体" w:cs="宋体" w:hint="eastAsia"/>
          <w:color w:val="000000"/>
          <w:kern w:val="0"/>
          <w:sz w:val="30"/>
          <w:szCs w:val="30"/>
        </w:rPr>
        <w:t>各镇（街道）城建和水利办公室、市政管理部门、房管部门，区建筑工程施工安全监督站、区水利水电工程质量监督站，区建筑业协会、区物业管理协会，区、各镇（街道）水投公司，瀚蓝环境股份有限公司，各燃气经营企业、各供水企业、各预拌混凝土（砂浆）生产企业，各建设、施工、监理单位，各有关单位：</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今年以来，全省发生多起有限空间作业事故，事故呈明显高发态势。省政府主要领导、国务院安委办领导先后作出批示指示，国务院安委办还派出工作组现场督导。一系列事故的发生不仅集中暴露了企业安全管理混乱、有限空间“七个不准”流于形式、外包作业“包而不管”等问题突出、员工缺乏基本的应急救援常识和能力，也反映了属地安全管理责任、行业安全监管责任不到位，安全生产在抓落实上还有很大差距。为深刻汲取事故教训，坚决防范类似事故再次发生，根据《佛山市住房和城乡建设局转发关于进一步加强有限空间作业安全防范工作的紧急通知》（佛建发〔2021〕107号）、《佛山市南海区安全生产委员会办公室转发关于进一步加强有限空间作业安全防范工作的紧急通知》（南安办〔2021〕98号）等文件要求，现就有关事项通知如下：</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一、立即专题部署市政工程有限空间安全防范</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lastRenderedPageBreak/>
        <w:t xml:space="preserve">　　针对江门江海区“5·26”较大事故暴露出来的突出问题，各镇街要充分落实有限空间作业安全防范工作管理的属地责任，结合《佛山市南海区住房城乡建设和水利局转发关于深刻吸取江门“5·26”中毒较大事故教训切实加强有限空间作业安全防范的通知》等文件要求，专题部署加强市政工程等的有限空间作业安全防范，专题部署要重点突出、针对性强，有措施、有落实，不搞形式主义、不做表面文章。</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二、全面开展有限空间作业安全生产专项检查</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全区住建水利领域企业要充分落实企业主体责任，根据上述有限空间检查整治要点，对自身所有有限空间作业，立即开展一次“全覆盖”安全生产大检查。各镇（街道）城建和水利办公室、市政管理部门、房管部门，区建筑工程施工安全监督站在督促企业开展自查的基础上，要加强执法检查。检查要点如下：</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一）检查重点“七个有没有”。一是有没有全面辨识有限空间风险，并建档立册，在所有有限空间现场醒目位置设置安全警示标志。二是有没有建立完善有限空间安全规章制度和作业流程，特别是强化作业前、作业中的通风和检测管控措施。三是有没有为员工配备个人劳动保护用品，特别是配齐配全通风检测作业仪器、呼吸器等各类应急保障用品。四是有没有落实有限空间作业中的安全监护措施，特别是按要求配备监护人员。五是有没有确保有限空间作业现场设备设施安全，特别是电气设备符合防爆、安全等规定。六是有没有严格落实有限空间作业许可申报审批管理。七是有没有定期组织员工开展常态化有限空间作业安全培训，并且有计划地开展有限空间应急救援演练。</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二）外包工程“三个是否”。在今年的多起事故中，都存在安全管理“一包了之、一转了事”的情形。要加大力度，突出检查外包工程“三个是否”落实到位：一是建设方、发包方、承包方等各方安全生产责任是否明确并切实履行；二是建设方、发包方、承包方等是否按规定开展安全交底、安全培训，特别是针对高空作业、有限空间作业、动火作业等特殊作业是否开展培训；三是对建设方、发包方在生产安全事故中的责任是否追究到位。</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三）有限空间作业“七个不”。有限空间“七个不”要求是从事故中总结出来的经验教训，必须严格落实。今年的有限空间事故，绝大部分与“七个不”未真正落实到位有关，尤其是在审批、检测、救援等环节漏洞百出，5月份发生的三起较大事故均与此有关。各单位要聚焦有限空间“七个不”要求，坚持事故导向、问题导向，突出重点、狠抓落实，特别是确保作业票审批办理、定时通风检测、按要求佩戴呼吸器等防护用品“三个100%”落实到位，严防作业过程中各类事故发生。</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三、强化宣传，切实提升有限空间应急救援能力</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针对企业、员工自救互救基本常识匮乏等问题，各镇（街道）城建和水利办公室、市政管理部门、房管部门，区建筑工程施工安全监督站要以“有效自救、科学施救”为主题，专题开展有限空间应急知识安全宣传教育，加强《有限空间作业安全指导手册》《有限空间作业事故安全施救指南》宣贯，定期开展应急救援演练，坚决避免因盲目施救造成人员伤亡扩大的悲剧。与此同时，要加强《广东省高风险作业和重点领域（岗位）“一线三排”工作指引》中关于有限空间（清池）作业“一图一表一清单”的宣传教育，督促企业严格落实。疫情紧张时期以线上宣传和培训为主，待疫情相对稳定后，再进行线下宣传、培训和执法。</w:t>
      </w:r>
    </w:p>
    <w:p w:rsidR="000F1B66" w:rsidRPr="000F1B66" w:rsidRDefault="000F1B66" w:rsidP="000F1B66">
      <w:pPr>
        <w:widowControl/>
        <w:spacing w:line="480" w:lineRule="auto"/>
        <w:jc w:val="left"/>
        <w:rPr>
          <w:rFonts w:ascii="宋体" w:eastAsia="宋体" w:hAnsi="宋体" w:cs="宋体" w:hint="eastAsia"/>
          <w:color w:val="000000"/>
          <w:kern w:val="0"/>
          <w:sz w:val="30"/>
          <w:szCs w:val="30"/>
        </w:rPr>
      </w:pPr>
    </w:p>
    <w:p w:rsidR="000F1B66" w:rsidRPr="000F1B66" w:rsidRDefault="000F1B66" w:rsidP="000F1B66">
      <w:pPr>
        <w:widowControl/>
        <w:jc w:val="left"/>
        <w:rPr>
          <w:rFonts w:ascii="宋体" w:eastAsia="宋体" w:hAnsi="宋体" w:cs="宋体" w:hint="eastAsia"/>
          <w:color w:val="000000"/>
          <w:kern w:val="0"/>
          <w:sz w:val="23"/>
          <w:szCs w:val="23"/>
        </w:rPr>
      </w:pPr>
      <w:hyperlink r:id="rId6" w:tgtFrame="_blank" w:history="1">
        <w:r w:rsidRPr="000F1B66">
          <w:rPr>
            <w:rFonts w:ascii="宋体" w:eastAsia="宋体" w:hAnsi="宋体" w:cs="宋体" w:hint="eastAsia"/>
            <w:color w:val="000000"/>
            <w:kern w:val="0"/>
            <w:sz w:val="30"/>
            <w:u w:val="single"/>
          </w:rPr>
          <w:t>附件1：有限空间作业安全指导手册.pdf</w:t>
        </w:r>
      </w:hyperlink>
    </w:p>
    <w:p w:rsidR="000F1B66" w:rsidRPr="000F1B66" w:rsidRDefault="000F1B66" w:rsidP="000F1B66">
      <w:pPr>
        <w:widowControl/>
        <w:jc w:val="left"/>
        <w:rPr>
          <w:rFonts w:ascii="宋体" w:eastAsia="宋体" w:hAnsi="宋体" w:cs="宋体" w:hint="eastAsia"/>
          <w:color w:val="000000"/>
          <w:kern w:val="0"/>
          <w:sz w:val="23"/>
          <w:szCs w:val="23"/>
        </w:rPr>
      </w:pPr>
      <w:hyperlink r:id="rId7" w:tgtFrame="_blank" w:history="1">
        <w:r w:rsidRPr="000F1B66">
          <w:rPr>
            <w:rFonts w:ascii="宋体" w:eastAsia="宋体" w:hAnsi="宋体" w:cs="宋体" w:hint="eastAsia"/>
            <w:color w:val="000000"/>
            <w:kern w:val="0"/>
            <w:sz w:val="30"/>
            <w:u w:val="single"/>
          </w:rPr>
          <w:t>附件2：有限空间作业事故安全施救指南.pdf</w:t>
        </w:r>
      </w:hyperlink>
    </w:p>
    <w:p w:rsidR="000F1B66" w:rsidRPr="000F1B66" w:rsidRDefault="000F1B66" w:rsidP="000F1B66">
      <w:pPr>
        <w:widowControl/>
        <w:jc w:val="left"/>
        <w:rPr>
          <w:rFonts w:ascii="宋体" w:eastAsia="宋体" w:hAnsi="宋体" w:cs="宋体" w:hint="eastAsia"/>
          <w:color w:val="000000"/>
          <w:kern w:val="0"/>
          <w:sz w:val="23"/>
          <w:szCs w:val="23"/>
        </w:rPr>
      </w:pPr>
      <w:hyperlink r:id="rId8" w:tgtFrame="_blank" w:history="1">
        <w:r w:rsidRPr="000F1B66">
          <w:rPr>
            <w:rFonts w:ascii="宋体" w:eastAsia="宋体" w:hAnsi="宋体" w:cs="宋体" w:hint="eastAsia"/>
            <w:color w:val="000000"/>
            <w:kern w:val="0"/>
            <w:sz w:val="30"/>
            <w:u w:val="single"/>
          </w:rPr>
          <w:t>附件3：广东省安委办广东省应急管理厅关于印发《广东省高风险作业和重点领域（岗位）“一线三排”工作指引》的通知（粤安办〔2021〕78号）.pdf</w:t>
        </w:r>
      </w:hyperlink>
    </w:p>
    <w:p w:rsidR="000F1B66" w:rsidRPr="000F1B66" w:rsidRDefault="000F1B66" w:rsidP="000F1B66">
      <w:pPr>
        <w:widowControl/>
        <w:jc w:val="left"/>
        <w:rPr>
          <w:rFonts w:ascii="宋体" w:eastAsia="宋体" w:hAnsi="宋体" w:cs="宋体" w:hint="eastAsia"/>
          <w:color w:val="000000"/>
          <w:kern w:val="0"/>
          <w:sz w:val="23"/>
          <w:szCs w:val="23"/>
        </w:rPr>
      </w:pPr>
    </w:p>
    <w:p w:rsidR="000F1B66" w:rsidRPr="000F1B66" w:rsidRDefault="000F1B66" w:rsidP="000F1B66">
      <w:pPr>
        <w:widowControl/>
        <w:spacing w:line="480" w:lineRule="auto"/>
        <w:jc w:val="righ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佛山市南海区住房城乡建设和水利局</w:t>
      </w:r>
    </w:p>
    <w:p w:rsidR="000F1B66" w:rsidRPr="000F1B66" w:rsidRDefault="000F1B66" w:rsidP="000F1B66">
      <w:pPr>
        <w:widowControl/>
        <w:spacing w:line="480" w:lineRule="auto"/>
        <w:jc w:val="right"/>
        <w:rPr>
          <w:rFonts w:ascii="宋体" w:eastAsia="宋体" w:hAnsi="宋体" w:cs="宋体" w:hint="eastAsia"/>
          <w:color w:val="000000"/>
          <w:kern w:val="0"/>
          <w:sz w:val="30"/>
          <w:szCs w:val="30"/>
        </w:rPr>
      </w:pPr>
      <w:r w:rsidRPr="000F1B66">
        <w:rPr>
          <w:rFonts w:ascii="宋体" w:eastAsia="宋体" w:hAnsi="宋体" w:cs="宋体" w:hint="eastAsia"/>
          <w:color w:val="000000"/>
          <w:kern w:val="0"/>
          <w:sz w:val="30"/>
          <w:szCs w:val="30"/>
        </w:rPr>
        <w:t xml:space="preserve">　　2021年6月16日</w:t>
      </w:r>
    </w:p>
    <w:p w:rsidR="000F1B66" w:rsidRPr="000F1B66" w:rsidRDefault="000F1B66" w:rsidP="000F1B66">
      <w:pPr>
        <w:widowControl/>
        <w:spacing w:line="480" w:lineRule="auto"/>
        <w:jc w:val="left"/>
        <w:outlineLvl w:val="2"/>
        <w:rPr>
          <w:rFonts w:ascii="宋体" w:eastAsia="宋体" w:hAnsi="宋体" w:cs="宋体" w:hint="eastAsia"/>
          <w:b/>
          <w:bCs/>
          <w:color w:val="000000"/>
          <w:kern w:val="0"/>
          <w:sz w:val="30"/>
          <w:szCs w:val="30"/>
        </w:rPr>
      </w:pPr>
      <w:r w:rsidRPr="000F1B66">
        <w:rPr>
          <w:rFonts w:ascii="宋体" w:eastAsia="宋体" w:hAnsi="宋体" w:cs="宋体" w:hint="eastAsia"/>
          <w:b/>
          <w:bCs/>
          <w:color w:val="000000"/>
          <w:kern w:val="0"/>
          <w:sz w:val="30"/>
          <w:szCs w:val="30"/>
        </w:rPr>
        <w:t xml:space="preserve">　　（联系人：钟暾，联系电话：86231980）</w:t>
      </w:r>
    </w:p>
    <w:p w:rsidR="000F1B66" w:rsidRPr="000F1B66" w:rsidRDefault="000F1B66"/>
    <w:sectPr w:rsidR="000F1B66" w:rsidRPr="000F1B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661" w:rsidRDefault="003F7661" w:rsidP="000F1B66">
      <w:r>
        <w:separator/>
      </w:r>
    </w:p>
  </w:endnote>
  <w:endnote w:type="continuationSeparator" w:id="1">
    <w:p w:rsidR="003F7661" w:rsidRDefault="003F7661" w:rsidP="000F1B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661" w:rsidRDefault="003F7661" w:rsidP="000F1B66">
      <w:r>
        <w:separator/>
      </w:r>
    </w:p>
  </w:footnote>
  <w:footnote w:type="continuationSeparator" w:id="1">
    <w:p w:rsidR="003F7661" w:rsidRDefault="003F7661" w:rsidP="000F1B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1B66"/>
    <w:rsid w:val="000F1B66"/>
    <w:rsid w:val="003F76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0F1B6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1B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1B66"/>
    <w:rPr>
      <w:sz w:val="18"/>
      <w:szCs w:val="18"/>
    </w:rPr>
  </w:style>
  <w:style w:type="paragraph" w:styleId="a4">
    <w:name w:val="footer"/>
    <w:basedOn w:val="a"/>
    <w:link w:val="Char0"/>
    <w:uiPriority w:val="99"/>
    <w:semiHidden/>
    <w:unhideWhenUsed/>
    <w:rsid w:val="000F1B6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1B66"/>
    <w:rPr>
      <w:sz w:val="18"/>
      <w:szCs w:val="18"/>
    </w:rPr>
  </w:style>
  <w:style w:type="character" w:customStyle="1" w:styleId="3Char">
    <w:name w:val="标题 3 Char"/>
    <w:basedOn w:val="a0"/>
    <w:link w:val="3"/>
    <w:uiPriority w:val="9"/>
    <w:rsid w:val="000F1B66"/>
    <w:rPr>
      <w:rFonts w:ascii="宋体" w:eastAsia="宋体" w:hAnsi="宋体" w:cs="宋体"/>
      <w:b/>
      <w:bCs/>
      <w:kern w:val="0"/>
      <w:sz w:val="27"/>
      <w:szCs w:val="27"/>
    </w:rPr>
  </w:style>
  <w:style w:type="paragraph" w:styleId="a5">
    <w:name w:val="Normal (Web)"/>
    <w:basedOn w:val="a"/>
    <w:uiPriority w:val="99"/>
    <w:semiHidden/>
    <w:unhideWhenUsed/>
    <w:rsid w:val="000F1B6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F1B66"/>
    <w:rPr>
      <w:color w:val="0000FF"/>
      <w:u w:val="single"/>
    </w:rPr>
  </w:style>
</w:styles>
</file>

<file path=word/webSettings.xml><?xml version="1.0" encoding="utf-8"?>
<w:webSettings xmlns:r="http://schemas.openxmlformats.org/officeDocument/2006/relationships" xmlns:w="http://schemas.openxmlformats.org/wordprocessingml/2006/main">
  <w:divs>
    <w:div w:id="16937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88/188754/4853828.pdf" TargetMode="External"/><Relationship Id="rId3" Type="http://schemas.openxmlformats.org/officeDocument/2006/relationships/webSettings" Target="webSettings.xml"/><Relationship Id="rId7" Type="http://schemas.openxmlformats.org/officeDocument/2006/relationships/hyperlink" Target="http://www.nanhai.gov.cn/attachment/0/188/188753/485382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8/188752/4853828.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353</Words>
  <Characters>2016</Characters>
  <Application>Microsoft Office Word</Application>
  <DocSecurity>0</DocSecurity>
  <Lines>16</Lines>
  <Paragraphs>4</Paragraphs>
  <ScaleCrop>false</ScaleCrop>
  <Company>Regaltec</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2021-06-17T01:39:00Z</dcterms:created>
  <dcterms:modified xsi:type="dcterms:W3CDTF">2021-06-17T01:40:00Z</dcterms:modified>
</cp:coreProperties>
</file>