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046356" w:rsidRDefault="00046356" w:rsidP="00046356">
      <w:pPr>
        <w:jc w:val="center"/>
        <w:rPr>
          <w:rFonts w:ascii="微软雅黑" w:eastAsia="微软雅黑" w:hAnsi="微软雅黑" w:hint="eastAsia"/>
          <w:b/>
          <w:bCs/>
          <w:color w:val="0E59A4"/>
          <w:sz w:val="36"/>
          <w:szCs w:val="36"/>
        </w:rPr>
      </w:pPr>
      <w:r w:rsidRPr="00046356">
        <w:rPr>
          <w:rFonts w:ascii="微软雅黑" w:eastAsia="微软雅黑" w:hAnsi="微软雅黑" w:hint="eastAsia"/>
          <w:b/>
          <w:bCs/>
          <w:color w:val="0E59A4"/>
          <w:sz w:val="36"/>
          <w:szCs w:val="36"/>
        </w:rPr>
        <w:t>佛山市南海区住房城乡建设和水利局关于开展建筑施工领域安全防范和疫情防控大排查大整治工作的紧急通知</w:t>
      </w:r>
    </w:p>
    <w:p w:rsidR="00046356" w:rsidRPr="00046356" w:rsidRDefault="00046356">
      <w:pPr>
        <w:rPr>
          <w:rFonts w:ascii="微软雅黑" w:eastAsia="微软雅黑" w:hAnsi="微软雅黑" w:hint="eastAsia"/>
          <w:b/>
          <w:bCs/>
          <w:color w:val="0E59A4"/>
          <w:sz w:val="24"/>
          <w:szCs w:val="24"/>
        </w:rPr>
      </w:pPr>
    </w:p>
    <w:p w:rsidR="00046356" w:rsidRPr="00046356" w:rsidRDefault="00046356" w:rsidP="00046356">
      <w:pPr>
        <w:pStyle w:val="a6"/>
        <w:shd w:val="clear" w:color="auto" w:fill="FFFFFF"/>
        <w:spacing w:line="480" w:lineRule="auto"/>
        <w:rPr>
          <w:color w:val="333333"/>
        </w:rPr>
      </w:pPr>
      <w:r w:rsidRPr="00046356">
        <w:rPr>
          <w:rFonts w:hint="eastAsia"/>
          <w:color w:val="333333"/>
        </w:rPr>
        <w:t>各镇人民政府、街道办事处，区建筑工程施工安全监督站，各建设、施工、监理企业，各有关单位：</w:t>
      </w:r>
    </w:p>
    <w:p w:rsidR="00046356" w:rsidRPr="00046356" w:rsidRDefault="00046356" w:rsidP="00046356">
      <w:pPr>
        <w:pStyle w:val="a6"/>
        <w:shd w:val="clear" w:color="auto" w:fill="FFFFFF"/>
        <w:spacing w:line="480" w:lineRule="auto"/>
        <w:rPr>
          <w:rFonts w:hint="eastAsia"/>
          <w:color w:val="333333"/>
        </w:rPr>
      </w:pPr>
      <w:r w:rsidRPr="00046356">
        <w:rPr>
          <w:rFonts w:hint="eastAsia"/>
          <w:color w:val="333333"/>
        </w:rPr>
        <w:t xml:space="preserve">　　近期，我市发生多起建筑施工领域高处作业施工及消防安全事故。为深刻汲取近期事故教训，根据《佛山市南海区住房城乡建设和水利局关于做好2022年春节节后在建房屋市政工程复工复产安全生产和疫情防控工作的通知》《佛山市水利局关于进一步加强水务行业安全生产和风险防范工作的通知》和区委区政府主要领导批示精神，我局决定自即日起至4月底，在全区范围内开展房屋市政工程施工安全隐患和疫情防控大排查大整治行动。现就大排查大整治行动及进一步加强当前建筑施工领域安全防范和疫情防控工作提出以下要求，请认真贯彻执行。</w:t>
      </w:r>
    </w:p>
    <w:p w:rsidR="00046356" w:rsidRPr="00046356" w:rsidRDefault="00046356" w:rsidP="00046356">
      <w:pPr>
        <w:pStyle w:val="a6"/>
        <w:shd w:val="clear" w:color="auto" w:fill="FFFFFF"/>
        <w:spacing w:line="480" w:lineRule="auto"/>
        <w:rPr>
          <w:rFonts w:hint="eastAsia"/>
          <w:color w:val="333333"/>
        </w:rPr>
      </w:pPr>
      <w:r w:rsidRPr="00046356">
        <w:rPr>
          <w:rFonts w:hint="eastAsia"/>
          <w:color w:val="333333"/>
        </w:rPr>
        <w:t xml:space="preserve">　　一、立即开展在建房屋市政工程安全隐患和疫情防控大排查大整治</w:t>
      </w:r>
    </w:p>
    <w:p w:rsidR="00046356" w:rsidRPr="00046356" w:rsidRDefault="00046356" w:rsidP="00046356">
      <w:pPr>
        <w:pStyle w:val="a6"/>
        <w:shd w:val="clear" w:color="auto" w:fill="FFFFFF"/>
        <w:spacing w:line="480" w:lineRule="auto"/>
        <w:rPr>
          <w:rFonts w:hint="eastAsia"/>
          <w:color w:val="333333"/>
        </w:rPr>
      </w:pPr>
      <w:r w:rsidRPr="00046356">
        <w:rPr>
          <w:rFonts w:hint="eastAsia"/>
          <w:color w:val="333333"/>
        </w:rPr>
        <w:t xml:space="preserve">　　自即日起4月底，在全区范围内开展房屋市政工程施工安全隐患和疫情防控大排查大整治行动。本次检查重点是所有在建房屋工程、市政（管网）工程、涉水地下工程、农村自建房、拆除工程等。检查内容包括：</w:t>
      </w:r>
    </w:p>
    <w:p w:rsidR="00046356" w:rsidRPr="00046356" w:rsidRDefault="00046356" w:rsidP="00046356">
      <w:pPr>
        <w:pStyle w:val="a6"/>
        <w:shd w:val="clear" w:color="auto" w:fill="FFFFFF"/>
        <w:spacing w:line="480" w:lineRule="auto"/>
        <w:rPr>
          <w:rFonts w:hint="eastAsia"/>
          <w:color w:val="333333"/>
        </w:rPr>
      </w:pPr>
      <w:r w:rsidRPr="00046356">
        <w:rPr>
          <w:rFonts w:hint="eastAsia"/>
          <w:color w:val="333333"/>
        </w:rPr>
        <w:t xml:space="preserve">　　（一）企业安全生产主体责任落实情况：重点检查建设、监理、施工总承包、专业分包、劳务分包、租赁等单位主体责任落实情况，各方责任主体安全责任落实情况；检查其主要管理人员到岗到位、安全检查制度执行，施工工期安排是否</w:t>
      </w:r>
      <w:r w:rsidRPr="00046356">
        <w:rPr>
          <w:rFonts w:hint="eastAsia"/>
          <w:color w:val="333333"/>
        </w:rPr>
        <w:lastRenderedPageBreak/>
        <w:t>合理，是否压缩合理工期、超越资质范围承揽工程、无相关资质证书、违法分包、转包工程等违法行为以及项目用工实名制及分账管理落实情况。</w:t>
      </w:r>
    </w:p>
    <w:p w:rsidR="00046356" w:rsidRPr="00046356" w:rsidRDefault="00046356" w:rsidP="00046356">
      <w:pPr>
        <w:pStyle w:val="a6"/>
        <w:shd w:val="clear" w:color="auto" w:fill="FFFFFF"/>
        <w:spacing w:line="480" w:lineRule="auto"/>
        <w:rPr>
          <w:rFonts w:hint="eastAsia"/>
          <w:color w:val="333333"/>
        </w:rPr>
      </w:pPr>
      <w:r w:rsidRPr="00046356">
        <w:rPr>
          <w:rFonts w:hint="eastAsia"/>
          <w:color w:val="333333"/>
        </w:rPr>
        <w:t xml:space="preserve">　　（二）危险性较大的分部分项工程安全隐患排查情况：起重机械、深基坑、高支模、脚手架等危险性较大的分部分项工程现场安全风险管控和隐患排查情况。工程项目各方主体建立健全危大工程安全管控体系，按要求编制专项施工方案，超过一定规模的危大工程专项方案组织具备相应资格的专家论证，严格按照方案施工，确保实现所有危大工程100%编制专项施工方案，建筑起重机械、高支模、深基坑专项施工方案100%编制防坍塌、防高坠、防物体打击等防护措施。</w:t>
      </w:r>
    </w:p>
    <w:p w:rsidR="00046356" w:rsidRPr="00046356" w:rsidRDefault="00046356" w:rsidP="00046356">
      <w:pPr>
        <w:pStyle w:val="a6"/>
        <w:shd w:val="clear" w:color="auto" w:fill="FFFFFF"/>
        <w:spacing w:line="480" w:lineRule="auto"/>
        <w:rPr>
          <w:rFonts w:hint="eastAsia"/>
          <w:color w:val="333333"/>
        </w:rPr>
      </w:pPr>
      <w:r w:rsidRPr="00046356">
        <w:rPr>
          <w:rFonts w:hint="eastAsia"/>
          <w:color w:val="333333"/>
        </w:rPr>
        <w:t xml:space="preserve">　　（三）有限空间作业安全隐患排查情况：全区住建水利系统所有涉有限空间作业企业要进行一次全面安全隐患排查，严格落实有限空间安全作业“七个不准”。检查重点针对“七个有没有”：一是有没有全面辨识有限空间风险，并建档立册，在所有有限空间现场醒目位置设置安全警示标志；二是有没有建立完善有限空间安全规章制度和作业流程，特别是强化作业前、作业中的通风和检测管控措施；三是有没有为员工配备个人劳动保护用品，特别是配齐配全通风检测作业仪器、呼吸器等各类应急保障用品；四是有没有落实有限空间作业中的安全监护措施，特别是按要求配备监护人员；五是有没有确保有限空间作业现场设备设施安全，特别是电气设备符合防爆、安全等规定；六是有没有严格落实有限空间作业许可申报审批管理；七是有没有定期组织员工开展常态化有限空间作业安全培训，并且有计划地开展有限空间应急救援演练。</w:t>
      </w:r>
    </w:p>
    <w:p w:rsidR="00046356" w:rsidRPr="00046356" w:rsidRDefault="00046356" w:rsidP="00046356">
      <w:pPr>
        <w:pStyle w:val="a6"/>
        <w:shd w:val="clear" w:color="auto" w:fill="FFFFFF"/>
        <w:spacing w:line="480" w:lineRule="auto"/>
        <w:rPr>
          <w:rFonts w:hint="eastAsia"/>
          <w:color w:val="333333"/>
        </w:rPr>
      </w:pPr>
      <w:r w:rsidRPr="00046356">
        <w:rPr>
          <w:rFonts w:hint="eastAsia"/>
          <w:color w:val="333333"/>
        </w:rPr>
        <w:t xml:space="preserve">　　（四）建筑工地高处作业安全管理情况：施工单位在相关方案中是否有编制针对预防高处坠落事故措施；是否按规定对作业人员进行相关安全技术交底、安全教育；是否落实高处作业安全防护措施，尤其是“三宝”（安全帽、安全带、安全网）、“四口”（楼梯口、电梯口、预留洞口、通道口）、“五临边”（沟坑槽和深基础周边、楼层周边、楼梯侧边、平台或阳台边、屋面周边）、钢结构屋面施工、脚手架搭设、起重设备顶升及拆装作业、模板搭设作业、卸料平台操作、移动式脚手架作业等防护措施；是否按类别、有针对性地将各类安全警示标志悬挂于施工现场各相应部位，设置夜间警示标志；施工现场是否为作业人员提供合格的安全帽、安全带等必备的安全防护用品和用具，特种作业人员是否持证上岗，在作业时是否按规定正确佩戴和使用安全防护用品和用具。</w:t>
      </w:r>
    </w:p>
    <w:p w:rsidR="00046356" w:rsidRPr="00046356" w:rsidRDefault="00046356" w:rsidP="00046356">
      <w:pPr>
        <w:pStyle w:val="a6"/>
        <w:shd w:val="clear" w:color="auto" w:fill="FFFFFF"/>
        <w:spacing w:line="480" w:lineRule="auto"/>
        <w:rPr>
          <w:rFonts w:hint="eastAsia"/>
          <w:color w:val="333333"/>
        </w:rPr>
      </w:pPr>
      <w:r w:rsidRPr="00046356">
        <w:rPr>
          <w:rFonts w:hint="eastAsia"/>
          <w:color w:val="333333"/>
        </w:rPr>
        <w:t xml:space="preserve">　　（五）施工现场消防安全管理工作情况：是否建立消防组织、并按规定配备消防设备、设施；动火作业前是否进行动火作业审批；是否具有消防总平面图;是否具有消防设施器材布置图；是否制定消防管理制度；是否制定消防应急预案情况；消防责任人落实情况。</w:t>
      </w:r>
    </w:p>
    <w:p w:rsidR="00046356" w:rsidRPr="00046356" w:rsidRDefault="00046356" w:rsidP="00046356">
      <w:pPr>
        <w:pStyle w:val="a6"/>
        <w:shd w:val="clear" w:color="auto" w:fill="FFFFFF"/>
        <w:spacing w:line="480" w:lineRule="auto"/>
        <w:rPr>
          <w:rFonts w:hint="eastAsia"/>
          <w:color w:val="333333"/>
        </w:rPr>
      </w:pPr>
      <w:r w:rsidRPr="00046356">
        <w:rPr>
          <w:rFonts w:hint="eastAsia"/>
          <w:color w:val="333333"/>
        </w:rPr>
        <w:t xml:space="preserve">　　（六）建筑工地汛前防汛防台风落实措施情况：检查工地汛期安全生产责任落实情况；汛期各项安全生产工作措施和应急预案制定情况；塔吊、施工电梯等建筑施工起重机械设备的基础稳固、拉结及防风装置的情况；临时设施的防雷防触电安全措施落实的情况；应急物资和措施的落实情况；领导带班制度和24小时汛期值班制度落实情况。</w:t>
      </w:r>
    </w:p>
    <w:p w:rsidR="00046356" w:rsidRPr="00046356" w:rsidRDefault="00046356" w:rsidP="00046356">
      <w:pPr>
        <w:pStyle w:val="a6"/>
        <w:shd w:val="clear" w:color="auto" w:fill="FFFFFF"/>
        <w:spacing w:line="480" w:lineRule="auto"/>
        <w:rPr>
          <w:rFonts w:hint="eastAsia"/>
          <w:color w:val="333333"/>
        </w:rPr>
      </w:pPr>
      <w:r w:rsidRPr="00046356">
        <w:rPr>
          <w:rFonts w:hint="eastAsia"/>
          <w:color w:val="333333"/>
        </w:rPr>
        <w:t xml:space="preserve">　　（七）建筑工地疫情防控情况：各在建工地是否严格按照《南海区建设工地疫情防控工作专班转发佛山市建设工地疫情防控工作专班关于明确建设工地加强疫情防控工作的通知》和《佛山市南海区住房城乡建设和水利局转发关于从严从紧从细从实落实房屋市政工程工地疫情防控措施要求的紧急通知》文件要求，做好现场疫情防控工作。主要检查内容：是否落实人员入场体温测量登记，核查健康码、行程码并建立“一人一档”健康档案；是否落实工地封闭管理，按要求设置“场所码”，定期对工地重点部位进行消毒；3月9日至今是否已开展全员核酸检测，每周对保安、厨师、采购等岗位人员开展一次核酸检测，对其他人员按照20%的比例进行核酸抽检，工地外居住的参建人员每周开展一次核酸检测，新进人员落实“三天两检”核酸检测要求；是否分5类场景完成应急处置演练并将视频、图片存档；是否备足本项目一个月满负荷使用的防疫物资。</w:t>
      </w:r>
    </w:p>
    <w:p w:rsidR="00046356" w:rsidRPr="00046356" w:rsidRDefault="00046356" w:rsidP="00046356">
      <w:pPr>
        <w:pStyle w:val="a6"/>
        <w:shd w:val="clear" w:color="auto" w:fill="FFFFFF"/>
        <w:spacing w:line="480" w:lineRule="auto"/>
        <w:rPr>
          <w:rFonts w:hint="eastAsia"/>
          <w:color w:val="333333"/>
        </w:rPr>
      </w:pPr>
      <w:r w:rsidRPr="00046356">
        <w:rPr>
          <w:rFonts w:hint="eastAsia"/>
          <w:color w:val="333333"/>
        </w:rPr>
        <w:t xml:space="preserve">　　二、严格落实拆除工程施工报备制度</w:t>
      </w:r>
    </w:p>
    <w:p w:rsidR="00046356" w:rsidRPr="00046356" w:rsidRDefault="00046356" w:rsidP="00046356">
      <w:pPr>
        <w:pStyle w:val="a6"/>
        <w:shd w:val="clear" w:color="auto" w:fill="FFFFFF"/>
        <w:spacing w:line="480" w:lineRule="auto"/>
        <w:rPr>
          <w:rFonts w:hint="eastAsia"/>
          <w:color w:val="333333"/>
        </w:rPr>
      </w:pPr>
      <w:r w:rsidRPr="00046356">
        <w:rPr>
          <w:rFonts w:hint="eastAsia"/>
          <w:color w:val="333333"/>
        </w:rPr>
        <w:t xml:space="preserve">　　各镇（街道）人民政府（办事处）应严格落实拆除工程施工报备制度。拆除工程必须要委托具有相应资质的施工单位负责，业主单位必须按规定向各镇（街道）城建和水利办公室进行拆除施工报备，对于未按照规定办理拆除工程施工报备手续进行施工的行为，一律当作违法施工处理；未办理报备手续发生安全生产事故的，一律由各镇（街道）人民政府负责，我局将提请区安委对有关部门或人员进行问责。施工单位要加强施工现场的安全管理，相关管理人员务必要到岗履职，特殊工种的施工作业工人必须要持证上岗。拆除工程必须要编制专项施工方案，方案应包含拟拆除建（构）筑物及可能危及毗邻建筑的说明，采取的安全防护措施说明等。对于周边环境复杂的拆除工程，专项施工方案要按照《广东省住房和城乡建设厅关于房屋市政工程危险性较大的分部分项工程安全管理的实施细则》文件要求，组织专家论证并通过后方可实施。</w:t>
      </w:r>
    </w:p>
    <w:p w:rsidR="00046356" w:rsidRPr="00046356" w:rsidRDefault="00046356" w:rsidP="00046356">
      <w:pPr>
        <w:pStyle w:val="a6"/>
        <w:shd w:val="clear" w:color="auto" w:fill="FFFFFF"/>
        <w:spacing w:line="480" w:lineRule="auto"/>
        <w:rPr>
          <w:rFonts w:hint="eastAsia"/>
          <w:color w:val="333333"/>
        </w:rPr>
      </w:pPr>
      <w:r w:rsidRPr="00046356">
        <w:rPr>
          <w:rFonts w:hint="eastAsia"/>
          <w:color w:val="333333"/>
        </w:rPr>
        <w:t xml:space="preserve">　　三、加强农民自建房施工安全监管</w:t>
      </w:r>
    </w:p>
    <w:p w:rsidR="00046356" w:rsidRPr="00046356" w:rsidRDefault="00046356" w:rsidP="00046356">
      <w:pPr>
        <w:pStyle w:val="a6"/>
        <w:shd w:val="clear" w:color="auto" w:fill="FFFFFF"/>
        <w:spacing w:line="480" w:lineRule="auto"/>
        <w:rPr>
          <w:rFonts w:hint="eastAsia"/>
          <w:color w:val="333333"/>
        </w:rPr>
      </w:pPr>
      <w:r w:rsidRPr="00046356">
        <w:rPr>
          <w:rFonts w:hint="eastAsia"/>
          <w:color w:val="333333"/>
        </w:rPr>
        <w:t xml:space="preserve">　　各镇人民政府、街道办事处应严格按照《佛山市南海区农村宅基地制度改革试点工作领导小组关于印发〈佛山市南海区农村宅基地和建房全流程审批管理办法（试行）〉的通知》（南宅改〔2021〕2号）文件规定，进一步加强农民自建房施工过程监管，一是按照职责立即开展辖区内农民自建房施工安全隐患排查行动，重点对高处作业、施工用电、起重机械等内容进行检查，强化农民自建房安全监管；二是必须严格落实农民自建房施工报备制度，对于未按规定取得相关用地建房批准文件的农民自建房，一律不得动工建设；三是严格要求施工单位必须聘请具有相应资格或作业证书的项目负责人和施工人员进行施工，高处作业人员（包括架子工）必须要持证上岗，落实高处作业（三宝四口五临边）安全防护措施，尤其是高处作业时务必要佩戴好安全帽及安全带；四是进一步研究并参照《佛山市南海区住房城乡建设和水利局关于建筑施工行业实施安全生产责任保险的通知》文件规定，要求承建农民自建房的施工企业投保建工安责险，预防和减少生产安全事故，提高风险抵御能力。</w:t>
      </w:r>
    </w:p>
    <w:p w:rsidR="00046356" w:rsidRPr="00046356" w:rsidRDefault="00046356" w:rsidP="00046356">
      <w:pPr>
        <w:pStyle w:val="a6"/>
        <w:shd w:val="clear" w:color="auto" w:fill="FFFFFF"/>
        <w:spacing w:line="480" w:lineRule="auto"/>
        <w:rPr>
          <w:rFonts w:hint="eastAsia"/>
          <w:color w:val="333333"/>
        </w:rPr>
      </w:pPr>
      <w:r w:rsidRPr="00046356">
        <w:rPr>
          <w:rFonts w:hint="eastAsia"/>
          <w:color w:val="333333"/>
        </w:rPr>
        <w:t xml:space="preserve">　　四、其他要求</w:t>
      </w:r>
    </w:p>
    <w:p w:rsidR="00046356" w:rsidRPr="00046356" w:rsidRDefault="00046356" w:rsidP="00046356">
      <w:pPr>
        <w:pStyle w:val="a6"/>
        <w:shd w:val="clear" w:color="auto" w:fill="FFFFFF"/>
        <w:spacing w:line="480" w:lineRule="auto"/>
        <w:rPr>
          <w:rFonts w:hint="eastAsia"/>
          <w:color w:val="333333"/>
        </w:rPr>
      </w:pPr>
      <w:r w:rsidRPr="00046356">
        <w:rPr>
          <w:rFonts w:hint="eastAsia"/>
          <w:color w:val="333333"/>
        </w:rPr>
        <w:t xml:space="preserve">　　（一）全区在建房屋市政建筑施工项目建设单位要牵头各方责任主体按照文件要求对项目开展全面、细致的自查自纠，检查发现的问题要及时落实整改，消除安全隐患，由建设、施工、监理责任主体单位在《在建工程安全隐患和疫情防控自查表》上签字盖章确认，于3月27日之前全面完成相关自查自纠资料整理归档以备上级检查，同时要将自查表按时上传至南海区建筑工地在岗人员考勤管理系统（http://zj.nanhai.gov.cn/），逾期未传视为未落实相关工作。</w:t>
      </w:r>
    </w:p>
    <w:p w:rsidR="00046356" w:rsidRPr="00046356" w:rsidRDefault="00046356" w:rsidP="00046356">
      <w:pPr>
        <w:pStyle w:val="a6"/>
        <w:shd w:val="clear" w:color="auto" w:fill="FFFFFF"/>
        <w:spacing w:line="480" w:lineRule="auto"/>
        <w:rPr>
          <w:rFonts w:hint="eastAsia"/>
          <w:color w:val="333333"/>
        </w:rPr>
      </w:pPr>
      <w:r w:rsidRPr="00046356">
        <w:rPr>
          <w:rFonts w:hint="eastAsia"/>
          <w:color w:val="333333"/>
        </w:rPr>
        <w:t xml:space="preserve">　　（二）各镇（街道）城建和水利办公室、区建筑工程质量监督站要将通知传达到辖区内每一个在建房屋市政工地，各镇（街道）城建和水利办还需将通知传达到辖区内每一家建筑业企业。</w:t>
      </w:r>
    </w:p>
    <w:p w:rsidR="00046356" w:rsidRPr="00046356" w:rsidRDefault="00046356" w:rsidP="00046356">
      <w:pPr>
        <w:pStyle w:val="a6"/>
        <w:shd w:val="clear" w:color="auto" w:fill="FFFFFF"/>
        <w:spacing w:line="480" w:lineRule="auto"/>
        <w:rPr>
          <w:rFonts w:hint="eastAsia"/>
          <w:color w:val="333333"/>
        </w:rPr>
      </w:pPr>
      <w:r w:rsidRPr="00046356">
        <w:rPr>
          <w:rFonts w:hint="eastAsia"/>
          <w:color w:val="333333"/>
        </w:rPr>
        <w:t xml:space="preserve">　　各镇（街道）城建和水利办公室、区建筑工程质量监督站要在企业自查自纠的基础上，立即开展在建房屋市政工程安全隐患和疫情防控大排查大整治行动。检查要保持高频率，常态化，对检查发现的问题要督促建筑工地整改及时到位，并加大检查执法力度；对检查发现未按要求开展自查自纠工作、安全隐患问题较多、整改不到位的企业和项目部依法严肃处理。相关工作部署落实情况请于3月31日前报送至区住建水利局政务网端口。</w:t>
      </w:r>
    </w:p>
    <w:p w:rsidR="00046356" w:rsidRPr="00046356" w:rsidRDefault="00046356" w:rsidP="00046356">
      <w:pPr>
        <w:pStyle w:val="a6"/>
        <w:shd w:val="clear" w:color="auto" w:fill="FFFFFF"/>
        <w:spacing w:line="480" w:lineRule="auto"/>
        <w:rPr>
          <w:rFonts w:hint="eastAsia"/>
          <w:color w:val="333333"/>
        </w:rPr>
      </w:pPr>
      <w:r w:rsidRPr="00046356">
        <w:rPr>
          <w:rFonts w:hint="eastAsia"/>
          <w:color w:val="333333"/>
        </w:rPr>
        <w:t xml:space="preserve">　　（三）我局将结合近期开展的第一季安全生产大检查、节后复工督导等行动，并适时联合区应急部门，对各单位落实工作情况进行督导检查。</w:t>
      </w:r>
    </w:p>
    <w:p w:rsidR="00046356" w:rsidRPr="00046356" w:rsidRDefault="00046356" w:rsidP="00046356">
      <w:pPr>
        <w:pStyle w:val="a6"/>
        <w:shd w:val="clear" w:color="auto" w:fill="FFFFFF"/>
        <w:spacing w:line="480" w:lineRule="auto"/>
        <w:rPr>
          <w:rFonts w:hint="eastAsia"/>
          <w:color w:val="333333"/>
        </w:rPr>
      </w:pPr>
      <w:r w:rsidRPr="00046356">
        <w:rPr>
          <w:rFonts w:hint="eastAsia"/>
          <w:color w:val="333333"/>
        </w:rPr>
        <w:t xml:space="preserve">　　（四）全区所有在建工地每周要安排20%的人员（必须包含保安等4类重点人员）进行核酸检测。其他要求继续按照《南海区建设工地疫情防控工作专班转发佛山市建设工地疫情防控工作专班关于明确建设工地加强疫情防控工作的通知》和《佛山市南海区住房城乡建设和水利局转发关于从严从紧从细从实落实房屋市政工程工地疫情防控措施要求的紧急通知》，从严贯彻落实。</w:t>
      </w:r>
    </w:p>
    <w:p w:rsidR="00046356" w:rsidRPr="00046356" w:rsidRDefault="00046356" w:rsidP="00046356">
      <w:pPr>
        <w:pStyle w:val="a6"/>
        <w:shd w:val="clear" w:color="auto" w:fill="FFFFFF"/>
        <w:spacing w:line="480" w:lineRule="auto"/>
        <w:rPr>
          <w:rFonts w:hint="eastAsia"/>
          <w:color w:val="333333"/>
        </w:rPr>
      </w:pPr>
      <w:r w:rsidRPr="00046356">
        <w:rPr>
          <w:rFonts w:hint="eastAsia"/>
          <w:color w:val="333333"/>
        </w:rPr>
        <w:t xml:space="preserve">　　</w:t>
      </w:r>
    </w:p>
    <w:p w:rsidR="00046356" w:rsidRPr="00046356" w:rsidRDefault="00046356" w:rsidP="00046356">
      <w:pPr>
        <w:pStyle w:val="a6"/>
        <w:shd w:val="clear" w:color="auto" w:fill="FFFFFF"/>
        <w:spacing w:line="480" w:lineRule="auto"/>
        <w:rPr>
          <w:rFonts w:ascii="微软雅黑" w:eastAsia="微软雅黑" w:hAnsi="微软雅黑"/>
          <w:color w:val="333333"/>
        </w:rPr>
      </w:pPr>
      <w:hyperlink r:id="rId6" w:tgtFrame="_blank" w:history="1">
        <w:r w:rsidRPr="00046356">
          <w:rPr>
            <w:rStyle w:val="a5"/>
            <w:rFonts w:hint="eastAsia"/>
            <w:u w:val="single"/>
          </w:rPr>
          <w:t>附件：在建工程安全隐患和疫情防控自查表.doc</w:t>
        </w:r>
      </w:hyperlink>
    </w:p>
    <w:p w:rsidR="00046356" w:rsidRPr="00046356" w:rsidRDefault="00046356" w:rsidP="00046356">
      <w:pPr>
        <w:pStyle w:val="a6"/>
        <w:shd w:val="clear" w:color="auto" w:fill="FFFFFF"/>
        <w:spacing w:line="480" w:lineRule="auto"/>
        <w:jc w:val="right"/>
        <w:rPr>
          <w:rFonts w:hint="eastAsia"/>
          <w:color w:val="333333"/>
        </w:rPr>
      </w:pPr>
      <w:r w:rsidRPr="00046356">
        <w:rPr>
          <w:rFonts w:hint="eastAsia"/>
          <w:color w:val="333333"/>
        </w:rPr>
        <w:t xml:space="preserve">　　佛山市南海区住房城乡建设和水利局</w:t>
      </w:r>
    </w:p>
    <w:p w:rsidR="00046356" w:rsidRPr="00046356" w:rsidRDefault="00046356" w:rsidP="00046356">
      <w:pPr>
        <w:pStyle w:val="a6"/>
        <w:shd w:val="clear" w:color="auto" w:fill="FFFFFF"/>
        <w:spacing w:line="480" w:lineRule="auto"/>
        <w:jc w:val="right"/>
        <w:rPr>
          <w:rFonts w:hint="eastAsia"/>
          <w:color w:val="333333"/>
        </w:rPr>
      </w:pPr>
      <w:r w:rsidRPr="00046356">
        <w:rPr>
          <w:rFonts w:hint="eastAsia"/>
          <w:color w:val="333333"/>
        </w:rPr>
        <w:t xml:space="preserve">　　2022年3月22日</w:t>
      </w:r>
    </w:p>
    <w:p w:rsidR="00046356" w:rsidRPr="00046356" w:rsidRDefault="00046356" w:rsidP="00046356">
      <w:pPr>
        <w:pStyle w:val="a6"/>
        <w:shd w:val="clear" w:color="auto" w:fill="FFFFFF"/>
        <w:spacing w:line="480" w:lineRule="auto"/>
        <w:rPr>
          <w:rFonts w:hint="eastAsia"/>
          <w:color w:val="333333"/>
        </w:rPr>
      </w:pPr>
      <w:r w:rsidRPr="00046356">
        <w:rPr>
          <w:rFonts w:hint="eastAsia"/>
          <w:color w:val="333333"/>
        </w:rPr>
        <w:t xml:space="preserve">　　（联系人：李伟煊，联系电话：86339642）</w:t>
      </w:r>
    </w:p>
    <w:p w:rsidR="00046356" w:rsidRPr="00046356" w:rsidRDefault="00046356"/>
    <w:sectPr w:rsidR="00046356" w:rsidRPr="0004635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4759" w:rsidRDefault="00524759" w:rsidP="00046356">
      <w:r>
        <w:separator/>
      </w:r>
    </w:p>
  </w:endnote>
  <w:endnote w:type="continuationSeparator" w:id="1">
    <w:p w:rsidR="00524759" w:rsidRDefault="00524759" w:rsidP="000463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4759" w:rsidRDefault="00524759" w:rsidP="00046356">
      <w:r>
        <w:separator/>
      </w:r>
    </w:p>
  </w:footnote>
  <w:footnote w:type="continuationSeparator" w:id="1">
    <w:p w:rsidR="00524759" w:rsidRDefault="00524759" w:rsidP="000463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46356"/>
    <w:rsid w:val="00046356"/>
    <w:rsid w:val="0052475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4635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46356"/>
    <w:rPr>
      <w:sz w:val="18"/>
      <w:szCs w:val="18"/>
    </w:rPr>
  </w:style>
  <w:style w:type="paragraph" w:styleId="a4">
    <w:name w:val="footer"/>
    <w:basedOn w:val="a"/>
    <w:link w:val="Char0"/>
    <w:uiPriority w:val="99"/>
    <w:semiHidden/>
    <w:unhideWhenUsed/>
    <w:rsid w:val="0004635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46356"/>
    <w:rPr>
      <w:sz w:val="18"/>
      <w:szCs w:val="18"/>
    </w:rPr>
  </w:style>
  <w:style w:type="character" w:styleId="a5">
    <w:name w:val="Hyperlink"/>
    <w:basedOn w:val="a0"/>
    <w:uiPriority w:val="99"/>
    <w:semiHidden/>
    <w:unhideWhenUsed/>
    <w:rsid w:val="00046356"/>
    <w:rPr>
      <w:strike w:val="0"/>
      <w:dstrike w:val="0"/>
      <w:color w:val="333333"/>
      <w:u w:val="none"/>
      <w:effect w:val="none"/>
    </w:rPr>
  </w:style>
  <w:style w:type="paragraph" w:styleId="a6">
    <w:name w:val="Normal (Web)"/>
    <w:basedOn w:val="a"/>
    <w:uiPriority w:val="99"/>
    <w:semiHidden/>
    <w:unhideWhenUsed/>
    <w:rsid w:val="00046356"/>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714429064">
      <w:bodyDiv w:val="1"/>
      <w:marLeft w:val="0"/>
      <w:marRight w:val="0"/>
      <w:marTop w:val="0"/>
      <w:marBottom w:val="0"/>
      <w:divBdr>
        <w:top w:val="none" w:sz="0" w:space="0" w:color="auto"/>
        <w:left w:val="none" w:sz="0" w:space="0" w:color="auto"/>
        <w:bottom w:val="none" w:sz="0" w:space="0" w:color="auto"/>
        <w:right w:val="none" w:sz="0" w:space="0" w:color="auto"/>
      </w:divBdr>
      <w:divsChild>
        <w:div w:id="195117273">
          <w:marLeft w:val="0"/>
          <w:marRight w:val="0"/>
          <w:marTop w:val="0"/>
          <w:marBottom w:val="0"/>
          <w:divBdr>
            <w:top w:val="none" w:sz="0" w:space="0" w:color="auto"/>
            <w:left w:val="none" w:sz="0" w:space="0" w:color="auto"/>
            <w:bottom w:val="none" w:sz="0" w:space="0" w:color="auto"/>
            <w:right w:val="none" w:sz="0" w:space="0" w:color="auto"/>
          </w:divBdr>
          <w:divsChild>
            <w:div w:id="1287741507">
              <w:marLeft w:val="0"/>
              <w:marRight w:val="0"/>
              <w:marTop w:val="0"/>
              <w:marBottom w:val="0"/>
              <w:divBdr>
                <w:top w:val="none" w:sz="0" w:space="0" w:color="auto"/>
                <w:left w:val="none" w:sz="0" w:space="0" w:color="auto"/>
                <w:bottom w:val="none" w:sz="0" w:space="0" w:color="auto"/>
                <w:right w:val="none" w:sz="0" w:space="0" w:color="auto"/>
              </w:divBdr>
              <w:divsChild>
                <w:div w:id="986132932">
                  <w:marLeft w:val="0"/>
                  <w:marRight w:val="0"/>
                  <w:marTop w:val="0"/>
                  <w:marBottom w:val="0"/>
                  <w:divBdr>
                    <w:top w:val="none" w:sz="0" w:space="0" w:color="auto"/>
                    <w:left w:val="none" w:sz="0" w:space="0" w:color="auto"/>
                    <w:bottom w:val="none" w:sz="0" w:space="0" w:color="auto"/>
                    <w:right w:val="none" w:sz="0" w:space="0" w:color="auto"/>
                  </w:divBdr>
                  <w:divsChild>
                    <w:div w:id="970405022">
                      <w:marLeft w:val="0"/>
                      <w:marRight w:val="0"/>
                      <w:marTop w:val="0"/>
                      <w:marBottom w:val="0"/>
                      <w:divBdr>
                        <w:top w:val="none" w:sz="0" w:space="0" w:color="auto"/>
                        <w:left w:val="none" w:sz="0" w:space="0" w:color="auto"/>
                        <w:bottom w:val="none" w:sz="0" w:space="0" w:color="auto"/>
                        <w:right w:val="none" w:sz="0" w:space="0" w:color="auto"/>
                      </w:divBdr>
                      <w:divsChild>
                        <w:div w:id="202906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45/245773/5209947.doc"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595</Words>
  <Characters>3398</Characters>
  <Application>Microsoft Office Word</Application>
  <DocSecurity>0</DocSecurity>
  <Lines>28</Lines>
  <Paragraphs>7</Paragraphs>
  <ScaleCrop>false</ScaleCrop>
  <Company>Regaltec</Company>
  <LinksUpToDate>false</LinksUpToDate>
  <CharactersWithSpaces>3986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2022-03-23T02:29:00Z</dcterms:created>
  <dcterms:modified xsi:type="dcterms:W3CDTF">2022-03-23T02:30:00Z</dcterms:modified>
</cp:coreProperties>
</file>