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AE5" w:rsidRPr="00342AE5" w:rsidRDefault="00342AE5" w:rsidP="00342AE5">
      <w:pPr>
        <w:widowControl/>
        <w:shd w:val="clear" w:color="auto" w:fill="FFFFFF"/>
        <w:spacing w:line="360" w:lineRule="auto"/>
        <w:jc w:val="center"/>
        <w:outlineLvl w:val="0"/>
        <w:rPr>
          <w:rFonts w:asciiTheme="minorEastAsia" w:hAnsiTheme="minorEastAsia" w:cs="宋体"/>
          <w:b/>
          <w:color w:val="0E59A4"/>
          <w:kern w:val="36"/>
          <w:sz w:val="32"/>
          <w:szCs w:val="32"/>
        </w:rPr>
      </w:pPr>
      <w:r w:rsidRPr="00342AE5">
        <w:rPr>
          <w:rFonts w:asciiTheme="minorEastAsia" w:hAnsiTheme="minorEastAsia" w:cs="宋体" w:hint="eastAsia"/>
          <w:b/>
          <w:color w:val="0E59A4"/>
          <w:kern w:val="36"/>
          <w:sz w:val="32"/>
          <w:szCs w:val="32"/>
        </w:rPr>
        <w:t>佛山市南海区住房城乡建设和水利局关于做好全区建筑工地及铁皮屋台风“暹芭”期间防御工作的紧急通知</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342AE5">
        <w:rPr>
          <w:rFonts w:asciiTheme="minorEastAsia" w:eastAsiaTheme="minorEastAsia" w:hAnsiTheme="minorEastAsia" w:hint="eastAsia"/>
          <w:color w:val="333333"/>
        </w:rPr>
        <w:t>各镇人民政府、街道办事处，各镇（街道）城建和水利办公室，区建筑工程施工安全监督站，各有关单位：</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今年第3号台风“暹芭”（强热带风暴级）14时位于距离广东省湛江市东南方向约380公里的南海海面上，中心附近最大风力11级（30米/秒）；预计其将以20公里左右的时速向西北方向移动，强度缓慢加强。我市各区台风蓝色预警信号已经生效，市三防指挥部已于2022年7月1日15时启动防台风Ⅳ级应急响应。因此，各单位要迅速进入状态，全面抓好各项防御工作。</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一、高度重视，做好防范工作</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各单位要密切关注天气变化，按照市、区三防指挥部防防台风应急响应要求，切实做到人员到位、抢险物资及设备准备到位、隐患排查整改到位、应急处置措施到位，全面做好各项防范工作。各镇人民政府（街道办事处）、各镇（街道）城建办及区监督站要将省、市、区有关台风防御的最新工作指示和要求及时传达到位。</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二、排查隐患，落实防范措施</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Style w:val="a6"/>
          <w:rFonts w:asciiTheme="minorEastAsia" w:eastAsiaTheme="minorEastAsia" w:hAnsiTheme="minorEastAsia" w:hint="eastAsia"/>
          <w:color w:val="333333"/>
        </w:rPr>
        <w:t xml:space="preserve">　　（一）建筑工地</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1.加强对临时工棚、简易宿舍、围墙（挡墙）等重点部位安全检查，对存在的安全隐患，立即采取整改措施，该加固的加固，该拆除的拆除，对存在洪水、滑坡、垮塌和泥石流等地质灾害威胁的，提前采取防范应对措施，及时组织人员转移避险，绝不允许以抢工期为由冒雨冒险作业。</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lastRenderedPageBreak/>
        <w:t xml:space="preserve">　　2.加强对起重机械设备、脚手架和高架支模体系等重点部位和环节的巡查，排查起重设备的附墙装置及避雷接地装置是否符合规范要求，及时清理积水，防范事故发生。</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3.加强对基坑施工边坡及排水设施的检查，要注意雨水浸泡后的挖孔桩、基坑边坡的施工安全，要在建筑工地危险地带设置警示标志，并密切监测基坑边坡及毗邻建筑物、构筑物的变化，发现异常立即采取措施，及时消除安全隐患。</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Style w:val="a6"/>
          <w:rFonts w:asciiTheme="minorEastAsia" w:eastAsiaTheme="minorEastAsia" w:hAnsiTheme="minorEastAsia" w:hint="eastAsia"/>
          <w:color w:val="333333"/>
        </w:rPr>
        <w:t xml:space="preserve">　　（二）铁皮屋</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各镇人民政府、街道办事处要按照属地监管责任，组织开展本行政区域内的铁皮屋安全隐患排查工作，对检查发现铁皮屋存在安全隐患的督促业主单位进行整改。</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三、加强督导，确保人员安全</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各镇（街道）城建办，区监督站要迅速对辖区内在建工地强降雨防范措施落实情况开展督查，全面督促各方主体落实责任，发现问题，及时整改。当防台风Ⅲ级及以上应急响应一旦启动，各在建工地要全面停止施工作业，应急抢险队伍集结待命，做好抢险救灾和转移人员准备工作。各镇（街道），区监督站应跟踪了解各项目人员撤离准备及实施情况，按要求和部署督促有关单位组织人员撤离。</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各镇人民政府、街道办事处要做好本行政区域内的临灾涉险受影响的铁皮屋及建筑工地人员转移安置工作。</w:t>
      </w:r>
    </w:p>
    <w:p w:rsidR="00342AE5" w:rsidRPr="00342AE5" w:rsidRDefault="00342AE5" w:rsidP="00342AE5">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四、值班值守，及时报送信息</w:t>
      </w:r>
    </w:p>
    <w:p w:rsidR="00342AE5" w:rsidRPr="00342AE5" w:rsidRDefault="00342AE5" w:rsidP="00342AE5">
      <w:pPr>
        <w:pStyle w:val="a5"/>
        <w:shd w:val="clear" w:color="auto" w:fill="FFFFFF"/>
        <w:spacing w:before="322" w:beforeAutospacing="0" w:after="322" w:afterAutospacing="0" w:line="360" w:lineRule="auto"/>
        <w:ind w:firstLine="480"/>
        <w:rPr>
          <w:rFonts w:asciiTheme="minorEastAsia" w:eastAsiaTheme="minorEastAsia" w:hAnsiTheme="minorEastAsia"/>
          <w:color w:val="333333"/>
        </w:rPr>
      </w:pPr>
      <w:r w:rsidRPr="00342AE5">
        <w:rPr>
          <w:rFonts w:asciiTheme="minorEastAsia" w:eastAsiaTheme="minorEastAsia" w:hAnsiTheme="minorEastAsia" w:hint="eastAsia"/>
          <w:color w:val="333333"/>
        </w:rPr>
        <w:t>各镇（街道）城建办，区监督站及工程各方责任主体要密切关注天气变化和雨情工情，迅速将最新强降雨预警信息发送给所有参建人员。各在建工地要严格执行领导带班和24小时值班制度，项目经理在岗值班，严格落实信息报告制度。要及时掌握本辖区、本单位建筑施工项目的生产安全动态，加强与有关部门的沟通协调，确保通讯畅通。</w:t>
      </w:r>
    </w:p>
    <w:p w:rsidR="00342AE5" w:rsidRPr="00342AE5" w:rsidRDefault="00342AE5" w:rsidP="00342AE5">
      <w:pPr>
        <w:pStyle w:val="a5"/>
        <w:shd w:val="clear" w:color="auto" w:fill="FFFFFF"/>
        <w:spacing w:before="322" w:beforeAutospacing="0" w:after="322" w:afterAutospacing="0" w:line="360" w:lineRule="auto"/>
        <w:ind w:firstLine="480"/>
        <w:rPr>
          <w:rFonts w:asciiTheme="minorEastAsia" w:eastAsiaTheme="minorEastAsia" w:hAnsiTheme="minorEastAsia"/>
          <w:color w:val="333333"/>
        </w:rPr>
      </w:pPr>
    </w:p>
    <w:p w:rsidR="00342AE5" w:rsidRPr="00342AE5" w:rsidRDefault="00342AE5" w:rsidP="00342AE5">
      <w:pPr>
        <w:pStyle w:val="a5"/>
        <w:shd w:val="clear" w:color="auto" w:fill="FFFFFF"/>
        <w:spacing w:before="322" w:beforeAutospacing="0" w:after="322" w:afterAutospacing="0" w:line="360" w:lineRule="auto"/>
        <w:ind w:firstLine="480"/>
        <w:rPr>
          <w:rFonts w:asciiTheme="minorEastAsia" w:eastAsiaTheme="minorEastAsia" w:hAnsiTheme="minorEastAsia"/>
          <w:color w:val="333333"/>
        </w:rPr>
      </w:pPr>
    </w:p>
    <w:p w:rsidR="00342AE5" w:rsidRPr="00342AE5" w:rsidRDefault="00342AE5" w:rsidP="00342AE5">
      <w:pPr>
        <w:pStyle w:val="a5"/>
        <w:shd w:val="clear" w:color="auto" w:fill="FFFFFF"/>
        <w:spacing w:before="322" w:beforeAutospacing="0" w:after="322" w:afterAutospacing="0" w:line="360" w:lineRule="auto"/>
        <w:ind w:firstLine="480"/>
        <w:rPr>
          <w:rFonts w:asciiTheme="minorEastAsia" w:eastAsiaTheme="minorEastAsia" w:hAnsiTheme="minorEastAsia" w:hint="eastAsia"/>
          <w:color w:val="333333"/>
        </w:rPr>
      </w:pPr>
    </w:p>
    <w:p w:rsidR="00342AE5" w:rsidRPr="00342AE5" w:rsidRDefault="00342AE5" w:rsidP="00342AE5">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佛山市南海区住房城乡建设和水利局</w:t>
      </w:r>
    </w:p>
    <w:p w:rsidR="00342AE5" w:rsidRPr="00342AE5" w:rsidRDefault="00342AE5" w:rsidP="00342AE5">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342AE5">
        <w:rPr>
          <w:rFonts w:asciiTheme="minorEastAsia" w:eastAsiaTheme="minorEastAsia" w:hAnsiTheme="minorEastAsia" w:hint="eastAsia"/>
          <w:color w:val="333333"/>
        </w:rPr>
        <w:t xml:space="preserve">　　2022年7月1日</w:t>
      </w:r>
    </w:p>
    <w:p w:rsidR="005125CA" w:rsidRPr="00342AE5" w:rsidRDefault="005125CA" w:rsidP="00342AE5">
      <w:pPr>
        <w:spacing w:line="360" w:lineRule="auto"/>
        <w:rPr>
          <w:rFonts w:asciiTheme="minorEastAsia" w:hAnsiTheme="minorEastAsia"/>
          <w:sz w:val="24"/>
          <w:szCs w:val="24"/>
        </w:rPr>
      </w:pPr>
    </w:p>
    <w:sectPr w:rsidR="005125CA" w:rsidRPr="00342A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5CA" w:rsidRDefault="005125CA" w:rsidP="00342AE5">
      <w:r>
        <w:separator/>
      </w:r>
    </w:p>
  </w:endnote>
  <w:endnote w:type="continuationSeparator" w:id="1">
    <w:p w:rsidR="005125CA" w:rsidRDefault="005125CA" w:rsidP="00342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5CA" w:rsidRDefault="005125CA" w:rsidP="00342AE5">
      <w:r>
        <w:separator/>
      </w:r>
    </w:p>
  </w:footnote>
  <w:footnote w:type="continuationSeparator" w:id="1">
    <w:p w:rsidR="005125CA" w:rsidRDefault="005125CA" w:rsidP="00342A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2AE5"/>
    <w:rsid w:val="00342AE5"/>
    <w:rsid w:val="005125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42A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2A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2AE5"/>
    <w:rPr>
      <w:sz w:val="18"/>
      <w:szCs w:val="18"/>
    </w:rPr>
  </w:style>
  <w:style w:type="paragraph" w:styleId="a4">
    <w:name w:val="footer"/>
    <w:basedOn w:val="a"/>
    <w:link w:val="Char0"/>
    <w:uiPriority w:val="99"/>
    <w:semiHidden/>
    <w:unhideWhenUsed/>
    <w:rsid w:val="00342AE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2AE5"/>
    <w:rPr>
      <w:sz w:val="18"/>
      <w:szCs w:val="18"/>
    </w:rPr>
  </w:style>
  <w:style w:type="character" w:customStyle="1" w:styleId="1Char">
    <w:name w:val="标题 1 Char"/>
    <w:basedOn w:val="a0"/>
    <w:link w:val="1"/>
    <w:uiPriority w:val="9"/>
    <w:rsid w:val="00342AE5"/>
    <w:rPr>
      <w:rFonts w:ascii="宋体" w:eastAsia="宋体" w:hAnsi="宋体" w:cs="宋体"/>
      <w:b/>
      <w:bCs/>
      <w:kern w:val="36"/>
      <w:sz w:val="48"/>
      <w:szCs w:val="48"/>
    </w:rPr>
  </w:style>
  <w:style w:type="paragraph" w:styleId="a5">
    <w:name w:val="Normal (Web)"/>
    <w:basedOn w:val="a"/>
    <w:uiPriority w:val="99"/>
    <w:semiHidden/>
    <w:unhideWhenUsed/>
    <w:rsid w:val="00342AE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42AE5"/>
    <w:rPr>
      <w:b/>
      <w:bCs/>
    </w:rPr>
  </w:style>
</w:styles>
</file>

<file path=word/webSettings.xml><?xml version="1.0" encoding="utf-8"?>
<w:webSettings xmlns:r="http://schemas.openxmlformats.org/officeDocument/2006/relationships" xmlns:w="http://schemas.openxmlformats.org/wordprocessingml/2006/main">
  <w:divs>
    <w:div w:id="701133389">
      <w:bodyDiv w:val="1"/>
      <w:marLeft w:val="0"/>
      <w:marRight w:val="0"/>
      <w:marTop w:val="0"/>
      <w:marBottom w:val="0"/>
      <w:divBdr>
        <w:top w:val="none" w:sz="0" w:space="0" w:color="auto"/>
        <w:left w:val="none" w:sz="0" w:space="0" w:color="auto"/>
        <w:bottom w:val="none" w:sz="0" w:space="0" w:color="auto"/>
        <w:right w:val="none" w:sz="0" w:space="0" w:color="auto"/>
      </w:divBdr>
    </w:div>
    <w:div w:id="7766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193</Words>
  <Characters>1105</Characters>
  <Application>Microsoft Office Word</Application>
  <DocSecurity>0</DocSecurity>
  <Lines>9</Lines>
  <Paragraphs>2</Paragraphs>
  <ScaleCrop>false</ScaleCrop>
  <Company>Regaltec</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2022-07-06T03:01:00Z</dcterms:created>
  <dcterms:modified xsi:type="dcterms:W3CDTF">2022-07-06T03:03:00Z</dcterms:modified>
</cp:coreProperties>
</file>