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42B" w:rsidRPr="00BB142B" w:rsidRDefault="00BB142B" w:rsidP="00BB142B">
      <w:pPr>
        <w:widowControl/>
        <w:shd w:val="clear" w:color="auto" w:fill="FFFFFF"/>
        <w:spacing w:line="360" w:lineRule="auto"/>
        <w:jc w:val="center"/>
        <w:outlineLvl w:val="0"/>
        <w:rPr>
          <w:rFonts w:asciiTheme="minorEastAsia" w:hAnsiTheme="minorEastAsia" w:cs="宋体"/>
          <w:b/>
          <w:color w:val="0E59A4"/>
          <w:kern w:val="36"/>
          <w:sz w:val="30"/>
          <w:szCs w:val="30"/>
        </w:rPr>
      </w:pPr>
      <w:r w:rsidRPr="00BB142B">
        <w:rPr>
          <w:rFonts w:asciiTheme="minorEastAsia" w:hAnsiTheme="minorEastAsia" w:cs="宋体" w:hint="eastAsia"/>
          <w:b/>
          <w:color w:val="0E59A4"/>
          <w:kern w:val="36"/>
          <w:sz w:val="30"/>
          <w:szCs w:val="30"/>
        </w:rPr>
        <w:t>佛山市南海区住房城乡建设和水利局关于举办绿色建材政策解读宣贯及应用案例分享培训班的通知</w:t>
      </w:r>
    </w:p>
    <w:p w:rsidR="00000000" w:rsidRPr="00BB142B" w:rsidRDefault="00335692" w:rsidP="00BB142B">
      <w:pPr>
        <w:spacing w:line="360" w:lineRule="auto"/>
        <w:rPr>
          <w:rFonts w:asciiTheme="minorEastAsia" w:hAnsiTheme="minorEastAsia" w:hint="eastAsia"/>
          <w:sz w:val="24"/>
          <w:szCs w:val="24"/>
        </w:rPr>
      </w:pPr>
    </w:p>
    <w:p w:rsidR="00BB142B" w:rsidRPr="00BB142B" w:rsidRDefault="00BB142B" w:rsidP="00BB142B">
      <w:pPr>
        <w:widowControl/>
        <w:shd w:val="clear" w:color="auto" w:fill="FFFFFF"/>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各镇（街道）城建和水利办公室、工程建设管理中心，区国有资产监督管理局，区建筑工程质量监督站，各建设、设计、施工、监理单位，各建材生产企业、供应商及有关单位：</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大力发展绿色建材是实现碳达峰、碳中和目标的重要途径，是支撑绿色建筑和新型城镇化建设的关键物质基础。为贯彻落实《质量强国建设纲要》《城乡建设领域碳达峰实施方案》《佛山市推广绿色建材促进建筑品质提升试点工作实施方案》等政策文件精神，高质量推动绿色建材试点项目落地实施，我局决定于2023年4月中旬举办一期相关培训。现将有关事宜通知如下：</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一、组织单位</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主办单位：佛山市南海区住房城乡建设和水利局      </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承办单位：中国国检测试控股集团股份有公司、中国国检测试控股集团股份有限公司广东分公司</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二、培训时间、地点</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b/>
          <w:bCs/>
          <w:color w:val="333333"/>
          <w:kern w:val="0"/>
          <w:sz w:val="24"/>
          <w:szCs w:val="24"/>
        </w:rPr>
        <w:t xml:space="preserve">　　（一）时间</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2023年4月18日下午（具体时间见培训课程表）。</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b/>
          <w:bCs/>
          <w:color w:val="333333"/>
          <w:kern w:val="0"/>
          <w:sz w:val="24"/>
          <w:szCs w:val="24"/>
        </w:rPr>
        <w:t xml:space="preserve">　　（二）地点</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佛山IFC国际金融中心13A会议室（南海区桂城街道融和路24号），详见附件1。</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三、培训对象及相关要求</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lastRenderedPageBreak/>
        <w:t xml:space="preserve">　　（一）培训对象：绿色建筑及绿色建材产业链相关从业人员，包括区质监站、各镇街城建水利办业务骨干及房地产开发、建设（含代建）、设计、审图、施工、监理等行业从业人员及建材生产企业及供应商等。</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（二）培训人数：限150人以内。</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四、培训内容</w:t>
      </w:r>
    </w:p>
    <w:tbl>
      <w:tblPr>
        <w:tblW w:w="8495"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1832"/>
        <w:gridCol w:w="5245"/>
        <w:gridCol w:w="1418"/>
      </w:tblGrid>
      <w:tr w:rsidR="00BB142B" w:rsidRPr="00BB142B" w:rsidTr="00BB142B">
        <w:tc>
          <w:tcPr>
            <w:tcW w:w="8495" w:type="dxa"/>
            <w:gridSpan w:val="3"/>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培训课程表</w:t>
            </w:r>
          </w:p>
        </w:tc>
      </w:tr>
      <w:tr w:rsidR="00BB142B" w:rsidRPr="00BB142B" w:rsidTr="00BB142B">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b/>
                <w:bCs/>
                <w:color w:val="333333"/>
                <w:kern w:val="0"/>
                <w:sz w:val="24"/>
                <w:szCs w:val="24"/>
              </w:rPr>
              <w:t>培训时间</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b/>
                <w:bCs/>
                <w:color w:val="333333"/>
                <w:kern w:val="0"/>
                <w:sz w:val="24"/>
                <w:szCs w:val="24"/>
              </w:rPr>
              <w:t>课程内容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b/>
                <w:bCs/>
                <w:color w:val="333333"/>
                <w:kern w:val="0"/>
                <w:sz w:val="24"/>
                <w:szCs w:val="24"/>
              </w:rPr>
              <w:t>培训讲师</w:t>
            </w:r>
          </w:p>
        </w:tc>
      </w:tr>
      <w:tr w:rsidR="00BB142B" w:rsidRPr="00BB142B" w:rsidTr="00BB142B">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14:30-15:20</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绿色建材最新政策解读与宣贯</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蒋 荃</w:t>
            </w:r>
          </w:p>
        </w:tc>
      </w:tr>
      <w:tr w:rsidR="00BB142B" w:rsidRPr="00BB142B" w:rsidTr="00BB142B">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15:20-16:10</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绿色建材标准体系及政府采购需求标准解读</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马丽萍</w:t>
            </w:r>
          </w:p>
        </w:tc>
      </w:tr>
      <w:tr w:rsidR="00BB142B" w:rsidRPr="00BB142B" w:rsidTr="00BB142B">
        <w:tc>
          <w:tcPr>
            <w:tcW w:w="183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B142B" w:rsidRPr="00BB142B" w:rsidRDefault="00BB142B" w:rsidP="00BB142B">
            <w:pPr>
              <w:widowControl/>
              <w:spacing w:line="360" w:lineRule="auto"/>
              <w:jc w:val="left"/>
              <w:rPr>
                <w:rFonts w:asciiTheme="minorEastAsia" w:hAnsiTheme="minorEastAsia" w:cs="宋体"/>
                <w:color w:val="333333"/>
                <w:kern w:val="0"/>
                <w:sz w:val="24"/>
                <w:szCs w:val="24"/>
              </w:rPr>
            </w:pP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试点项目绿色建材应用全过程实施指南解读</w:t>
            </w: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B142B" w:rsidRPr="00BB142B" w:rsidRDefault="00BB142B" w:rsidP="00BB142B">
            <w:pPr>
              <w:widowControl/>
              <w:spacing w:line="360" w:lineRule="auto"/>
              <w:jc w:val="left"/>
              <w:rPr>
                <w:rFonts w:asciiTheme="minorEastAsia" w:hAnsiTheme="minorEastAsia" w:cs="宋体"/>
                <w:color w:val="333333"/>
                <w:kern w:val="0"/>
                <w:sz w:val="24"/>
                <w:szCs w:val="24"/>
              </w:rPr>
            </w:pPr>
          </w:p>
        </w:tc>
      </w:tr>
      <w:tr w:rsidR="00BB142B" w:rsidRPr="00BB142B" w:rsidTr="00BB142B">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16:10-16:40</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试点项目绿色建材应用比例计算规则解读</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朱  洁</w:t>
            </w:r>
          </w:p>
        </w:tc>
      </w:tr>
      <w:tr w:rsidR="00BB142B" w:rsidRPr="00BB142B" w:rsidTr="00BB142B">
        <w:tc>
          <w:tcPr>
            <w:tcW w:w="183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B142B" w:rsidRPr="00BB142B" w:rsidRDefault="00BB142B" w:rsidP="00BB142B">
            <w:pPr>
              <w:widowControl/>
              <w:spacing w:line="360" w:lineRule="auto"/>
              <w:jc w:val="left"/>
              <w:rPr>
                <w:rFonts w:asciiTheme="minorEastAsia" w:hAnsiTheme="minorEastAsia" w:cs="宋体"/>
                <w:color w:val="333333"/>
                <w:kern w:val="0"/>
                <w:sz w:val="24"/>
                <w:szCs w:val="24"/>
              </w:rPr>
            </w:pP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绿色建材产品认证要求、流程与申报实务解读</w:t>
            </w: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B142B" w:rsidRPr="00BB142B" w:rsidRDefault="00BB142B" w:rsidP="00BB142B">
            <w:pPr>
              <w:widowControl/>
              <w:spacing w:line="360" w:lineRule="auto"/>
              <w:jc w:val="left"/>
              <w:rPr>
                <w:rFonts w:asciiTheme="minorEastAsia" w:hAnsiTheme="minorEastAsia" w:cs="宋体"/>
                <w:color w:val="333333"/>
                <w:kern w:val="0"/>
                <w:sz w:val="24"/>
                <w:szCs w:val="24"/>
              </w:rPr>
            </w:pPr>
          </w:p>
        </w:tc>
      </w:tr>
      <w:tr w:rsidR="00BB142B" w:rsidRPr="00BB142B" w:rsidTr="00BB142B">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16:40-17:00</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绿色建材试点项目案例分享</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尹  健</w:t>
            </w:r>
          </w:p>
        </w:tc>
      </w:tr>
      <w:tr w:rsidR="00BB142B" w:rsidRPr="00BB142B" w:rsidTr="00BB142B">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17:00-17:30</w:t>
            </w:r>
          </w:p>
        </w:tc>
        <w:tc>
          <w:tcPr>
            <w:tcW w:w="6663" w:type="dxa"/>
            <w:gridSpan w:val="2"/>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BB142B" w:rsidRPr="00BB142B" w:rsidRDefault="00BB142B" w:rsidP="00BB142B">
            <w:pPr>
              <w:widowControl/>
              <w:spacing w:before="281" w:after="281" w:line="360" w:lineRule="auto"/>
              <w:jc w:val="left"/>
              <w:rPr>
                <w:rFonts w:asciiTheme="minorEastAsia" w:hAnsiTheme="minorEastAsia" w:cs="宋体"/>
                <w:color w:val="333333"/>
                <w:kern w:val="0"/>
                <w:sz w:val="24"/>
                <w:szCs w:val="24"/>
              </w:rPr>
            </w:pPr>
            <w:r w:rsidRPr="00BB142B">
              <w:rPr>
                <w:rFonts w:asciiTheme="minorEastAsia" w:hAnsiTheme="minorEastAsia" w:cs="宋体" w:hint="eastAsia"/>
                <w:color w:val="333333"/>
                <w:kern w:val="0"/>
                <w:sz w:val="24"/>
                <w:szCs w:val="24"/>
              </w:rPr>
              <w:t>交流与答疑</w:t>
            </w:r>
          </w:p>
        </w:tc>
      </w:tr>
    </w:tbl>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本次培训特邀4位行业专家，具体简介详见附件2。</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五、其它事项</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（一）请各相关单位组织技术人员积极参加本次培训活动，于2023年4月17日上午下班前扫描二维码报名（详见附件3）。</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（二）请前来参加培训的人员佩戴口罩。</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（三）如因突发原因，造成无法开展线下培训，将改由线上直播形式进行。</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（四）报名成功以收到短信通知为准。</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6" w:tgtFrame="_blank" w:history="1">
        <w:r w:rsidRPr="00BB142B">
          <w:rPr>
            <w:rFonts w:asciiTheme="minorEastAsia" w:hAnsiTheme="minorEastAsia" w:cs="宋体" w:hint="eastAsia"/>
            <w:color w:val="333333"/>
            <w:kern w:val="0"/>
            <w:sz w:val="24"/>
            <w:szCs w:val="24"/>
          </w:rPr>
          <w:t>附件1：培训位置图.doc</w:t>
        </w:r>
      </w:hyperlink>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7" w:tgtFrame="_blank" w:history="1">
        <w:r w:rsidRPr="00BB142B">
          <w:rPr>
            <w:rFonts w:asciiTheme="minorEastAsia" w:hAnsiTheme="minorEastAsia" w:cs="宋体" w:hint="eastAsia"/>
            <w:color w:val="333333"/>
            <w:kern w:val="0"/>
            <w:sz w:val="24"/>
            <w:szCs w:val="24"/>
          </w:rPr>
          <w:t>附件2：培训讲师简介.doc</w:t>
        </w:r>
      </w:hyperlink>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8" w:tgtFrame="_blank" w:history="1">
        <w:r w:rsidRPr="00BB142B">
          <w:rPr>
            <w:rFonts w:asciiTheme="minorEastAsia" w:hAnsiTheme="minorEastAsia" w:cs="宋体" w:hint="eastAsia"/>
            <w:color w:val="333333"/>
            <w:kern w:val="0"/>
            <w:sz w:val="24"/>
            <w:szCs w:val="24"/>
          </w:rPr>
          <w:t>附件3：报名二维码.doc</w:t>
        </w:r>
      </w:hyperlink>
    </w:p>
    <w:p w:rsidR="00BB142B" w:rsidRPr="00BB142B" w:rsidRDefault="00BB142B" w:rsidP="00BB142B">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w:t>
      </w:r>
    </w:p>
    <w:p w:rsidR="00BB142B" w:rsidRPr="00BB142B" w:rsidRDefault="00BB142B" w:rsidP="00BB142B">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佛山市南海区住房城乡建设和水利局</w:t>
      </w:r>
    </w:p>
    <w:p w:rsidR="00BB142B" w:rsidRPr="00BB142B" w:rsidRDefault="00BB142B" w:rsidP="00BB142B">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2023年4月7日</w:t>
      </w:r>
    </w:p>
    <w:p w:rsidR="00BB142B" w:rsidRPr="00BB142B" w:rsidRDefault="00BB142B" w:rsidP="00BB142B">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BB142B">
        <w:rPr>
          <w:rFonts w:asciiTheme="minorEastAsia" w:hAnsiTheme="minorEastAsia" w:cs="宋体" w:hint="eastAsia"/>
          <w:color w:val="333333"/>
          <w:kern w:val="0"/>
          <w:sz w:val="24"/>
          <w:szCs w:val="24"/>
        </w:rPr>
        <w:t xml:space="preserve">　　（区住建水利局联系人：张志明，联系电话：86286071；国检集团联系人:李燕红，联系电话：13924578686）</w:t>
      </w:r>
    </w:p>
    <w:p w:rsidR="00BB142B" w:rsidRPr="00BB142B" w:rsidRDefault="00BB142B"/>
    <w:sectPr w:rsidR="00BB142B" w:rsidRPr="00BB14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692" w:rsidRDefault="00335692" w:rsidP="00BB142B">
      <w:r>
        <w:separator/>
      </w:r>
    </w:p>
  </w:endnote>
  <w:endnote w:type="continuationSeparator" w:id="1">
    <w:p w:rsidR="00335692" w:rsidRDefault="00335692" w:rsidP="00BB14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692" w:rsidRDefault="00335692" w:rsidP="00BB142B">
      <w:r>
        <w:separator/>
      </w:r>
    </w:p>
  </w:footnote>
  <w:footnote w:type="continuationSeparator" w:id="1">
    <w:p w:rsidR="00335692" w:rsidRDefault="00335692" w:rsidP="00BB14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142B"/>
    <w:rsid w:val="00335692"/>
    <w:rsid w:val="00BB14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B142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B14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B142B"/>
    <w:rPr>
      <w:sz w:val="18"/>
      <w:szCs w:val="18"/>
    </w:rPr>
  </w:style>
  <w:style w:type="paragraph" w:styleId="a4">
    <w:name w:val="footer"/>
    <w:basedOn w:val="a"/>
    <w:link w:val="Char0"/>
    <w:uiPriority w:val="99"/>
    <w:semiHidden/>
    <w:unhideWhenUsed/>
    <w:rsid w:val="00BB14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B142B"/>
    <w:rPr>
      <w:sz w:val="18"/>
      <w:szCs w:val="18"/>
    </w:rPr>
  </w:style>
  <w:style w:type="character" w:customStyle="1" w:styleId="1Char">
    <w:name w:val="标题 1 Char"/>
    <w:basedOn w:val="a0"/>
    <w:link w:val="1"/>
    <w:uiPriority w:val="9"/>
    <w:rsid w:val="00BB142B"/>
    <w:rPr>
      <w:rFonts w:ascii="宋体" w:eastAsia="宋体" w:hAnsi="宋体" w:cs="宋体"/>
      <w:b/>
      <w:bCs/>
      <w:kern w:val="36"/>
      <w:sz w:val="48"/>
      <w:szCs w:val="48"/>
    </w:rPr>
  </w:style>
  <w:style w:type="paragraph" w:styleId="a5">
    <w:name w:val="Normal (Web)"/>
    <w:basedOn w:val="a"/>
    <w:uiPriority w:val="99"/>
    <w:unhideWhenUsed/>
    <w:rsid w:val="00BB142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B142B"/>
    <w:rPr>
      <w:b/>
      <w:bCs/>
    </w:rPr>
  </w:style>
  <w:style w:type="character" w:styleId="a7">
    <w:name w:val="Hyperlink"/>
    <w:basedOn w:val="a0"/>
    <w:uiPriority w:val="99"/>
    <w:semiHidden/>
    <w:unhideWhenUsed/>
    <w:rsid w:val="00BB142B"/>
    <w:rPr>
      <w:color w:val="0000FF"/>
      <w:u w:val="single"/>
    </w:rPr>
  </w:style>
</w:styles>
</file>

<file path=word/webSettings.xml><?xml version="1.0" encoding="utf-8"?>
<w:webSettings xmlns:r="http://schemas.openxmlformats.org/officeDocument/2006/relationships" xmlns:w="http://schemas.openxmlformats.org/wordprocessingml/2006/main">
  <w:divs>
    <w:div w:id="1546063086">
      <w:bodyDiv w:val="1"/>
      <w:marLeft w:val="0"/>
      <w:marRight w:val="0"/>
      <w:marTop w:val="0"/>
      <w:marBottom w:val="0"/>
      <w:divBdr>
        <w:top w:val="none" w:sz="0" w:space="0" w:color="auto"/>
        <w:left w:val="none" w:sz="0" w:space="0" w:color="auto"/>
        <w:bottom w:val="none" w:sz="0" w:space="0" w:color="auto"/>
        <w:right w:val="none" w:sz="0" w:space="0" w:color="auto"/>
      </w:divBdr>
    </w:div>
    <w:div w:id="211821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25/325495/5579356.doc" TargetMode="External"/><Relationship Id="rId3" Type="http://schemas.openxmlformats.org/officeDocument/2006/relationships/webSettings" Target="webSettings.xml"/><Relationship Id="rId7" Type="http://schemas.openxmlformats.org/officeDocument/2006/relationships/hyperlink" Target="http://www.nanhai.gov.cn/attachment/0/325/325494/557935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5/325493/5579356.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211</Words>
  <Characters>1205</Characters>
  <Application>Microsoft Office Word</Application>
  <DocSecurity>0</DocSecurity>
  <Lines>10</Lines>
  <Paragraphs>2</Paragraphs>
  <ScaleCrop>false</ScaleCrop>
  <Company>Regaltec</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2023-04-10T01:01:00Z</dcterms:created>
  <dcterms:modified xsi:type="dcterms:W3CDTF">2023-04-10T01:02:00Z</dcterms:modified>
</cp:coreProperties>
</file>