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bidi w:val="0"/>
        <w:adjustRightInd/>
        <w:spacing w:beforeLines="0" w:afterLines="0" w:line="400" w:lineRule="exact"/>
        <w:jc w:val="both"/>
        <w:textAlignment w:val="auto"/>
        <w:rPr>
          <w:rFonts w:hint="eastAsia" w:ascii="方正小标宋简体" w:hAnsi="宋体" w:eastAsia="方正小标宋简体"/>
          <w:sz w:val="11"/>
          <w:szCs w:val="11"/>
          <w:lang w:eastAsia="zh-CN"/>
        </w:rPr>
      </w:pPr>
    </w:p>
    <w:p>
      <w:pPr>
        <w:keepNext w:val="0"/>
        <w:keepLines w:val="0"/>
        <w:pageBreakBefore w:val="0"/>
        <w:widowControl w:val="0"/>
        <w:kinsoku/>
        <w:overflowPunct/>
        <w:topLinePunct w:val="0"/>
        <w:autoSpaceDE/>
        <w:bidi w:val="0"/>
        <w:adjustRightInd/>
        <w:spacing w:beforeLines="0" w:afterLines="0" w:line="400" w:lineRule="exact"/>
        <w:jc w:val="both"/>
        <w:textAlignment w:val="auto"/>
        <w:rPr>
          <w:rFonts w:hint="eastAsia" w:ascii="方正小标宋简体" w:hAnsi="宋体" w:eastAsia="方正小标宋简体"/>
          <w:sz w:val="11"/>
          <w:szCs w:val="11"/>
          <w:lang w:eastAsia="zh-CN"/>
        </w:rPr>
      </w:pPr>
    </w:p>
    <w:p>
      <w:pPr>
        <w:keepNext w:val="0"/>
        <w:keepLines w:val="0"/>
        <w:pageBreakBefore w:val="0"/>
        <w:widowControl w:val="0"/>
        <w:kinsoku/>
        <w:overflowPunct/>
        <w:topLinePunct w:val="0"/>
        <w:autoSpaceDE/>
        <w:bidi w:val="0"/>
        <w:adjustRightInd/>
        <w:spacing w:line="52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佛山市</w:t>
      </w:r>
      <w:r>
        <w:rPr>
          <w:rFonts w:hint="eastAsia" w:ascii="方正小标宋简体" w:hAnsi="宋体" w:eastAsia="方正小标宋简体"/>
          <w:sz w:val="44"/>
          <w:szCs w:val="44"/>
        </w:rPr>
        <w:t>南海区建筑工程施工安全监督站</w:t>
      </w:r>
    </w:p>
    <w:p>
      <w:pPr>
        <w:keepNext w:val="0"/>
        <w:keepLines w:val="0"/>
        <w:pageBreakBefore w:val="0"/>
        <w:widowControl w:val="0"/>
        <w:kinsoku/>
        <w:overflowPunct/>
        <w:topLinePunct w:val="0"/>
        <w:autoSpaceDE/>
        <w:bidi w:val="0"/>
        <w:adjustRightInd/>
        <w:spacing w:line="520" w:lineRule="exact"/>
        <w:jc w:val="center"/>
        <w:textAlignment w:val="auto"/>
        <w:rPr>
          <w:rFonts w:hint="eastAsia" w:ascii="方正小标宋简体" w:hAnsi="方正小标宋简体" w:eastAsia="方正小标宋简体" w:cs="方正小标宋简体"/>
          <w:bCs/>
          <w:color w:val="auto"/>
          <w:sz w:val="44"/>
          <w:szCs w:val="44"/>
          <w:lang w:eastAsia="zh-CN"/>
        </w:rPr>
      </w:pPr>
      <w:r>
        <w:rPr>
          <w:rFonts w:hint="eastAsia" w:ascii="方正小标宋简体" w:hAnsi="宋体" w:eastAsia="方正小标宋简体"/>
          <w:sz w:val="44"/>
          <w:szCs w:val="44"/>
        </w:rPr>
        <w:t>关于开展</w:t>
      </w:r>
      <w:r>
        <w:rPr>
          <w:rFonts w:hint="eastAsia" w:ascii="方正小标宋简体" w:hAnsi="方正小标宋简体" w:eastAsia="方正小标宋简体" w:cs="方正小标宋简体"/>
          <w:bCs/>
          <w:sz w:val="44"/>
          <w:szCs w:val="44"/>
        </w:rPr>
        <w:t>危大工程安全生产</w:t>
      </w:r>
      <w:r>
        <w:rPr>
          <w:rFonts w:hint="eastAsia" w:ascii="方正小标宋简体" w:hAnsi="方正小标宋简体" w:eastAsia="方正小标宋简体" w:cs="方正小标宋简体"/>
          <w:bCs/>
          <w:color w:val="auto"/>
          <w:sz w:val="44"/>
          <w:szCs w:val="44"/>
          <w:lang w:eastAsia="zh-CN"/>
        </w:rPr>
        <w:t>和有限</w:t>
      </w:r>
    </w:p>
    <w:p>
      <w:pPr>
        <w:keepNext w:val="0"/>
        <w:keepLines w:val="0"/>
        <w:pageBreakBefore w:val="0"/>
        <w:widowControl w:val="0"/>
        <w:kinsoku/>
        <w:overflowPunct/>
        <w:topLinePunct w:val="0"/>
        <w:autoSpaceDE/>
        <w:bidi w:val="0"/>
        <w:adjustRightInd/>
        <w:spacing w:line="520" w:lineRule="exact"/>
        <w:jc w:val="center"/>
        <w:textAlignment w:val="auto"/>
        <w:rPr>
          <w:rFonts w:hint="eastAsia"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color w:val="auto"/>
          <w:sz w:val="44"/>
          <w:szCs w:val="44"/>
          <w:lang w:eastAsia="zh-CN"/>
        </w:rPr>
        <w:t>空间作业安全管理</w:t>
      </w:r>
      <w:r>
        <w:rPr>
          <w:rFonts w:hint="eastAsia" w:ascii="方正小标宋简体" w:hAnsi="方正小标宋简体" w:eastAsia="方正小标宋简体" w:cs="方正小标宋简体"/>
          <w:bCs/>
          <w:sz w:val="44"/>
          <w:szCs w:val="44"/>
        </w:rPr>
        <w:t>专项</w:t>
      </w:r>
    </w:p>
    <w:p>
      <w:pPr>
        <w:keepNext w:val="0"/>
        <w:keepLines w:val="0"/>
        <w:pageBreakBefore w:val="0"/>
        <w:widowControl w:val="0"/>
        <w:kinsoku/>
        <w:overflowPunct/>
        <w:topLinePunct w:val="0"/>
        <w:autoSpaceDE/>
        <w:bidi w:val="0"/>
        <w:adjustRightInd/>
        <w:spacing w:line="520" w:lineRule="exact"/>
        <w:jc w:val="center"/>
        <w:textAlignment w:val="auto"/>
        <w:rPr>
          <w:rFonts w:hint="eastAsia" w:ascii="方正小标宋简体" w:hAnsi="宋体" w:eastAsia="方正小标宋简体"/>
          <w:sz w:val="44"/>
          <w:szCs w:val="44"/>
        </w:rPr>
      </w:pPr>
      <w:r>
        <w:rPr>
          <w:rFonts w:hint="eastAsia" w:ascii="方正小标宋简体" w:hAnsi="宋体" w:eastAsia="方正小标宋简体"/>
          <w:sz w:val="44"/>
          <w:szCs w:val="44"/>
        </w:rPr>
        <w:t>检查的通知</w:t>
      </w:r>
    </w:p>
    <w:p>
      <w:pPr>
        <w:keepNext w:val="0"/>
        <w:keepLines w:val="0"/>
        <w:pageBreakBefore w:val="0"/>
        <w:widowControl w:val="0"/>
        <w:kinsoku/>
        <w:overflowPunct/>
        <w:topLinePunct w:val="0"/>
        <w:autoSpaceDE/>
        <w:bidi w:val="0"/>
        <w:adjustRightInd/>
        <w:spacing w:line="52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南建安监</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2023</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27号</w:t>
      </w:r>
    </w:p>
    <w:p>
      <w:pPr>
        <w:keepNext w:val="0"/>
        <w:keepLines w:val="0"/>
        <w:pageBreakBefore w:val="0"/>
        <w:widowControl w:val="0"/>
        <w:kinsoku/>
        <w:overflowPunct/>
        <w:topLinePunct w:val="0"/>
        <w:autoSpaceDE/>
        <w:bidi w:val="0"/>
        <w:adjustRightInd/>
        <w:spacing w:line="520" w:lineRule="exact"/>
        <w:textAlignment w:val="auto"/>
        <w:rPr>
          <w:rFonts w:hint="eastAsia" w:ascii="仿宋_GB2312" w:eastAsia="仿宋_GB2312"/>
          <w:color w:val="0D0D0D" w:themeColor="text1" w:themeTint="F2"/>
          <w:sz w:val="32"/>
          <w:szCs w:val="32"/>
          <w14:textFill>
            <w14:solidFill>
              <w14:schemeClr w14:val="tx1">
                <w14:lumMod w14:val="95000"/>
                <w14:lumOff w14:val="5000"/>
              </w14:schemeClr>
            </w14:solidFill>
          </w14:textFill>
        </w:rPr>
      </w:pPr>
    </w:p>
    <w:p>
      <w:pPr>
        <w:keepNext w:val="0"/>
        <w:keepLines w:val="0"/>
        <w:pageBreakBefore w:val="0"/>
        <w:widowControl w:val="0"/>
        <w:kinsoku/>
        <w:overflowPunct/>
        <w:topLinePunct w:val="0"/>
        <w:autoSpaceDE/>
        <w:bidi w:val="0"/>
        <w:adjustRightInd/>
        <w:spacing w:line="520" w:lineRule="exact"/>
        <w:textAlignment w:val="auto"/>
        <w:rPr>
          <w:rFonts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各监督室，各有关单位：</w:t>
      </w:r>
    </w:p>
    <w:p>
      <w:pPr>
        <w:keepNext w:val="0"/>
        <w:keepLines w:val="0"/>
        <w:pageBreakBefore w:val="0"/>
        <w:widowControl w:val="0"/>
        <w:kinsoku/>
        <w:overflowPunct/>
        <w:topLinePunct w:val="0"/>
        <w:autoSpaceDE/>
        <w:bidi w:val="0"/>
        <w:adjustRightInd/>
        <w:spacing w:line="520" w:lineRule="exact"/>
        <w:ind w:firstLine="640" w:firstLineChars="200"/>
        <w:jc w:val="both"/>
        <w:textAlignment w:val="auto"/>
        <w:rPr>
          <w:rFonts w:ascii="仿宋_GB2312" w:hAnsi="仿宋_GB2312" w:eastAsia="仿宋_GB2312" w:cs="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为认真贯彻省、市和区各级部门关于安全生产工作的部署，</w:t>
      </w:r>
      <w:r>
        <w:rPr>
          <w:rFonts w:hint="eastAsia" w:ascii="仿宋_GB2312" w:hAnsi="仿宋_GB2312" w:eastAsia="仿宋_GB2312" w:cs="仿宋_GB2312"/>
          <w:sz w:val="32"/>
          <w:szCs w:val="32"/>
        </w:rPr>
        <w:t>深刻吸取近期</w:t>
      </w:r>
      <w:r>
        <w:rPr>
          <w:rFonts w:hint="eastAsia" w:ascii="仿宋_GB2312" w:hAnsi="仿宋_GB2312" w:eastAsia="仿宋_GB2312" w:cs="仿宋_GB2312"/>
          <w:sz w:val="32"/>
          <w:szCs w:val="32"/>
          <w:lang w:eastAsia="zh-CN"/>
        </w:rPr>
        <w:t>建</w:t>
      </w:r>
      <w:r>
        <w:rPr>
          <w:rFonts w:hint="eastAsia" w:ascii="仿宋_GB2312" w:hAnsi="仿宋_GB2312" w:eastAsia="仿宋_GB2312" w:cs="仿宋_GB2312"/>
          <w:sz w:val="32"/>
          <w:szCs w:val="32"/>
        </w:rPr>
        <w:t>筑工程生产安全事故教训，进一步加强危险性较大分部分项工程安全管理，深入开展重大风险源安全隐患排查整治，</w:t>
      </w:r>
      <w:r>
        <w:rPr>
          <w:rFonts w:hint="eastAsia" w:ascii="仿宋_GB2312" w:hAnsi="仿宋_GB2312" w:eastAsia="仿宋_GB2312" w:cs="仿宋_GB2312"/>
          <w:sz w:val="32"/>
          <w:szCs w:val="32"/>
          <w:lang w:eastAsia="zh-CN"/>
        </w:rPr>
        <w:t>切实做好</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安全生产大排查大整治</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工作，</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确保危险性较大的分部分项工程施工安全可控，有效防范和遏制较大及重特大事故，根据《佛山市南海区住房城乡建设和水利局关于印发2023年危险性较大分部分项工程专项整治行动工作方案的通知》（南建水函〔202</w:t>
      </w: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3</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〕1</w:t>
      </w: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0</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号）等文件要求，</w:t>
      </w:r>
      <w:r>
        <w:rPr>
          <w:rFonts w:hint="eastAsia" w:ascii="仿宋_GB2312" w:eastAsia="仿宋_GB2312"/>
          <w:sz w:val="32"/>
          <w:szCs w:val="32"/>
        </w:rPr>
        <w:t>结合</w:t>
      </w:r>
      <w:r>
        <w:rPr>
          <w:rFonts w:hint="eastAsia" w:ascii="仿宋_GB2312" w:eastAsia="仿宋_GB2312"/>
          <w:sz w:val="32"/>
          <w:szCs w:val="32"/>
          <w:lang w:eastAsia="zh-CN"/>
        </w:rPr>
        <w:t>今年上半年</w:t>
      </w:r>
      <w:r>
        <w:rPr>
          <w:rFonts w:hint="eastAsia" w:ascii="仿宋_GB2312" w:eastAsia="仿宋_GB2312"/>
          <w:sz w:val="32"/>
          <w:szCs w:val="32"/>
        </w:rPr>
        <w:t>危险性较大分部分项工程整治情况，</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我站决定组织开展危大工程安全生产和有限空间作业安全管理专项检查。现将有关</w:t>
      </w:r>
      <w:r>
        <w:rPr>
          <w:rFonts w:hint="eastAsia" w:ascii="仿宋_GB2312" w:hAnsi="仿宋_GB2312" w:eastAsia="仿宋_GB2312" w:cs="仿宋_GB2312"/>
          <w:color w:val="0D0D0D" w:themeColor="text1" w:themeTint="F2"/>
          <w:sz w:val="32"/>
          <w:szCs w:val="32"/>
          <w14:textFill>
            <w14:solidFill>
              <w14:schemeClr w14:val="tx1">
                <w14:lumMod w14:val="95000"/>
                <w14:lumOff w14:val="5000"/>
              </w14:schemeClr>
            </w14:solidFill>
          </w14:textFill>
        </w:rPr>
        <w:t>事项通知如下：</w:t>
      </w:r>
    </w:p>
    <w:p>
      <w:pPr>
        <w:keepNext w:val="0"/>
        <w:keepLines w:val="0"/>
        <w:pageBreakBefore w:val="0"/>
        <w:widowControl w:val="0"/>
        <w:kinsoku/>
        <w:overflowPunct/>
        <w:topLinePunct w:val="0"/>
        <w:autoSpaceDE/>
        <w:autoSpaceDN w:val="0"/>
        <w:bidi w:val="0"/>
        <w:adjustRightInd/>
        <w:spacing w:line="520" w:lineRule="exact"/>
        <w:ind w:firstLine="640"/>
        <w:textAlignment w:val="auto"/>
        <w:rPr>
          <w:rFonts w:ascii="黑体" w:hAnsi="黑体" w:eastAsia="黑体" w:cs="黑体"/>
          <w:color w:val="0D0D0D" w:themeColor="text1" w:themeTint="F2"/>
          <w:sz w:val="32"/>
          <w:szCs w:val="32"/>
          <w:shd w:val="clear" w:color="auto" w:fill="auto"/>
          <w14:textFill>
            <w14:solidFill>
              <w14:schemeClr w14:val="tx1">
                <w14:lumMod w14:val="95000"/>
                <w14:lumOff w14:val="5000"/>
              </w14:schemeClr>
            </w14:solidFill>
          </w14:textFill>
        </w:rPr>
      </w:pPr>
      <w:r>
        <w:rPr>
          <w:rFonts w:hint="eastAsia" w:ascii="黑体" w:hAnsi="黑体" w:eastAsia="黑体" w:cs="黑体"/>
          <w:color w:val="0D0D0D" w:themeColor="text1" w:themeTint="F2"/>
          <w:sz w:val="32"/>
          <w:szCs w:val="32"/>
          <w:shd w:val="clear" w:color="auto" w:fill="auto"/>
          <w14:textFill>
            <w14:solidFill>
              <w14:schemeClr w14:val="tx1">
                <w14:lumMod w14:val="95000"/>
                <w14:lumOff w14:val="5000"/>
              </w14:schemeClr>
            </w14:solidFill>
          </w14:textFill>
        </w:rPr>
        <w:t>一、检查依据</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《建筑法》、《建设工程安全生产管理条例》、《建筑施工安全检查标准》（JGJ59-2011）、</w:t>
      </w:r>
      <w:r>
        <w:rPr>
          <w:rFonts w:hint="eastAsia" w:ascii="仿宋_GB2312" w:eastAsia="仿宋_GB2312"/>
          <w:sz w:val="32"/>
          <w:szCs w:val="32"/>
        </w:rPr>
        <w:t>《危险性较大的分部分项工程安全管理规定》（住建部令第37号）、《广东省住房和城乡建设厅关于房屋市政工程危险性较大的分部分项工程安全管理的实施细则》（粤建规范〔2019〕2号）</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以及相关的法律法规和强制性标准等。</w:t>
      </w:r>
    </w:p>
    <w:p>
      <w:pPr>
        <w:keepNext w:val="0"/>
        <w:keepLines w:val="0"/>
        <w:pageBreakBefore w:val="0"/>
        <w:widowControl w:val="0"/>
        <w:kinsoku/>
        <w:overflowPunct/>
        <w:topLinePunct w:val="0"/>
        <w:autoSpaceDE/>
        <w:autoSpaceDN w:val="0"/>
        <w:bidi w:val="0"/>
        <w:adjustRightInd/>
        <w:spacing w:line="520" w:lineRule="exact"/>
        <w:ind w:firstLine="640" w:firstLineChars="200"/>
        <w:textAlignment w:val="auto"/>
        <w:rPr>
          <w:rFonts w:ascii="黑体" w:hAnsi="黑体" w:eastAsia="黑体" w:cs="黑体"/>
          <w:color w:val="0D0D0D" w:themeColor="text1" w:themeTint="F2"/>
          <w:sz w:val="32"/>
          <w:szCs w:val="32"/>
          <w:shd w:val="clear" w:color="auto" w:fill="auto"/>
          <w14:textFill>
            <w14:solidFill>
              <w14:schemeClr w14:val="tx1">
                <w14:lumMod w14:val="95000"/>
                <w14:lumOff w14:val="5000"/>
              </w14:schemeClr>
            </w14:solidFill>
          </w14:textFill>
        </w:rPr>
      </w:pPr>
      <w:r>
        <w:rPr>
          <w:rFonts w:hint="eastAsia" w:ascii="黑体" w:hAnsi="黑体" w:eastAsia="黑体" w:cs="黑体"/>
          <w:color w:val="0D0D0D" w:themeColor="text1" w:themeTint="F2"/>
          <w:sz w:val="32"/>
          <w:szCs w:val="32"/>
          <w:shd w:val="clear" w:color="auto" w:fill="auto"/>
          <w14:textFill>
            <w14:solidFill>
              <w14:schemeClr w14:val="tx1">
                <w14:lumMod w14:val="95000"/>
                <w14:lumOff w14:val="5000"/>
              </w14:schemeClr>
            </w14:solidFill>
          </w14:textFill>
        </w:rPr>
        <w:t>二、检查计划</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仿宋_GB2312" w:eastAsia="仿宋_GB2312"/>
          <w:color w:val="0D0D0D" w:themeColor="text1" w:themeTint="F2"/>
          <w:sz w:val="32"/>
          <w:szCs w:val="32"/>
          <w:shd w:val="clear" w:color="auto" w:fill="auto"/>
          <w:lang w:val="en-US" w:eastAsia="zh-CN"/>
          <w14:textFill>
            <w14:solidFill>
              <w14:schemeClr w14:val="tx1">
                <w14:lumMod w14:val="95000"/>
                <w14:lumOff w14:val="5000"/>
              </w14:schemeClr>
            </w14:solidFill>
          </w14:textFill>
        </w:rPr>
      </w:pPr>
      <w:r>
        <w:rPr>
          <w:rFonts w:hint="eastAsia" w:ascii="楷体" w:hAnsi="楷体" w:eastAsia="楷体" w:cs="楷体"/>
          <w:b/>
          <w:bCs/>
          <w:color w:val="0D0D0D" w:themeColor="text1" w:themeTint="F2"/>
          <w:sz w:val="32"/>
          <w:szCs w:val="32"/>
          <w:shd w:val="clear" w:color="auto" w:fill="auto"/>
          <w14:textFill>
            <w14:solidFill>
              <w14:schemeClr w14:val="tx1">
                <w14:lumMod w14:val="95000"/>
                <w14:lumOff w14:val="5000"/>
              </w14:schemeClr>
            </w14:solidFill>
          </w14:textFill>
        </w:rPr>
        <w:t>（一）检查时间：</w:t>
      </w:r>
      <w:r>
        <w:rPr>
          <w:rFonts w:hint="eastAsia" w:ascii="仿宋_GB2312" w:eastAsia="仿宋_GB2312"/>
          <w:color w:val="0D0D0D" w:themeColor="text1" w:themeTint="F2"/>
          <w:sz w:val="32"/>
          <w:szCs w:val="32"/>
          <w:shd w:val="clear" w:color="auto" w:fill="auto"/>
          <w:lang w:val="en-US" w:eastAsia="zh-CN"/>
          <w14:textFill>
            <w14:solidFill>
              <w14:schemeClr w14:val="tx1">
                <w14:lumMod w14:val="95000"/>
                <w14:lumOff w14:val="5000"/>
              </w14:schemeClr>
            </w14:solidFill>
          </w14:textFill>
        </w:rPr>
        <w:t>7</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月</w:t>
      </w:r>
      <w:r>
        <w:rPr>
          <w:rFonts w:hint="eastAsia" w:ascii="仿宋_GB2312" w:eastAsia="仿宋_GB2312"/>
          <w:color w:val="0D0D0D" w:themeColor="text1" w:themeTint="F2"/>
          <w:sz w:val="32"/>
          <w:szCs w:val="32"/>
          <w:shd w:val="clear" w:color="auto" w:fill="auto"/>
          <w:lang w:val="en-US" w:eastAsia="zh-CN"/>
          <w14:textFill>
            <w14:solidFill>
              <w14:schemeClr w14:val="tx1">
                <w14:lumMod w14:val="95000"/>
                <w14:lumOff w14:val="5000"/>
              </w14:schemeClr>
            </w14:solidFill>
          </w14:textFill>
        </w:rPr>
        <w:t>24</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日至</w:t>
      </w:r>
      <w:r>
        <w:rPr>
          <w:rFonts w:hint="eastAsia" w:ascii="仿宋_GB2312" w:eastAsia="仿宋_GB2312"/>
          <w:color w:val="0D0D0D" w:themeColor="text1" w:themeTint="F2"/>
          <w:sz w:val="32"/>
          <w:szCs w:val="32"/>
          <w:shd w:val="clear" w:color="auto" w:fill="auto"/>
          <w:lang w:val="en-US" w:eastAsia="zh-CN"/>
          <w14:textFill>
            <w14:solidFill>
              <w14:schemeClr w14:val="tx1">
                <w14:lumMod w14:val="95000"/>
                <w14:lumOff w14:val="5000"/>
              </w14:schemeClr>
            </w14:solidFill>
          </w14:textFill>
        </w:rPr>
        <w:t>28</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日</w:t>
      </w:r>
      <w:r>
        <w:rPr>
          <w:rFonts w:hint="eastAsia" w:ascii="仿宋_GB2312" w:eastAsia="仿宋_GB2312"/>
          <w:color w:val="0D0D0D" w:themeColor="text1" w:themeTint="F2"/>
          <w:sz w:val="32"/>
          <w:szCs w:val="32"/>
          <w:shd w:val="clear" w:color="auto" w:fill="auto"/>
          <w:lang w:val="en-US" w:eastAsia="zh-CN"/>
          <w14:textFill>
            <w14:solidFill>
              <w14:schemeClr w14:val="tx1">
                <w14:lumMod w14:val="95000"/>
                <w14:lumOff w14:val="5000"/>
              </w14:schemeClr>
            </w14:solidFill>
          </w14:textFill>
        </w:rPr>
        <w:t xml:space="preserve"> </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pPr>
      <w:r>
        <w:rPr>
          <w:rFonts w:hint="eastAsia" w:ascii="楷体" w:hAnsi="楷体" w:eastAsia="楷体" w:cs="楷体"/>
          <w:b/>
          <w:bCs/>
          <w:color w:val="0D0D0D" w:themeColor="text1" w:themeTint="F2"/>
          <w:sz w:val="32"/>
          <w:szCs w:val="32"/>
          <w:shd w:val="clear" w:color="auto" w:fill="auto"/>
          <w14:textFill>
            <w14:solidFill>
              <w14:schemeClr w14:val="tx1">
                <w14:lumMod w14:val="95000"/>
                <w14:lumOff w14:val="5000"/>
              </w14:schemeClr>
            </w14:solidFill>
          </w14:textFill>
        </w:rPr>
        <w:t>（二）检查范围：</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我</w:t>
      </w:r>
      <w:r>
        <w:rPr>
          <w:rFonts w:hint="eastAsia" w:ascii="仿宋_GB2312" w:eastAsia="仿宋_GB2312"/>
          <w:color w:val="0D0D0D" w:themeColor="text1" w:themeTint="F2"/>
          <w:sz w:val="32"/>
          <w:szCs w:val="32"/>
          <w:shd w:val="clear" w:color="auto" w:fill="auto"/>
          <w:lang w:eastAsia="zh-CN"/>
          <w14:textFill>
            <w14:solidFill>
              <w14:schemeClr w14:val="tx1">
                <w14:lumMod w14:val="95000"/>
                <w14:lumOff w14:val="5000"/>
              </w14:schemeClr>
            </w14:solidFill>
          </w14:textFill>
        </w:rPr>
        <w:t>站</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在监房屋建筑和市政基础设施工程，重点是存在</w:t>
      </w:r>
      <w:r>
        <w:rPr>
          <w:rFonts w:hint="eastAsia" w:ascii="仿宋_GB2312" w:eastAsia="仿宋_GB2312"/>
          <w:color w:val="0D0D0D" w:themeColor="text1" w:themeTint="F2"/>
          <w:sz w:val="32"/>
          <w:szCs w:val="32"/>
          <w:shd w:val="clear" w:color="auto" w:fill="auto"/>
          <w:lang w:eastAsia="zh-CN"/>
          <w14:textFill>
            <w14:solidFill>
              <w14:schemeClr w14:val="tx1">
                <w14:lumMod w14:val="95000"/>
                <w14:lumOff w14:val="5000"/>
              </w14:schemeClr>
            </w14:solidFill>
          </w14:textFill>
        </w:rPr>
        <w:t>危险性较大分部分项</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工程</w:t>
      </w:r>
      <w:r>
        <w:rPr>
          <w:rFonts w:hint="eastAsia" w:ascii="仿宋_GB2312" w:eastAsia="仿宋_GB2312"/>
          <w:color w:val="0D0D0D" w:themeColor="text1" w:themeTint="F2"/>
          <w:sz w:val="32"/>
          <w:szCs w:val="32"/>
          <w:shd w:val="clear" w:color="auto" w:fill="auto"/>
          <w:lang w:eastAsia="zh-CN"/>
          <w14:textFill>
            <w14:solidFill>
              <w14:schemeClr w14:val="tx1">
                <w14:lumMod w14:val="95000"/>
                <w14:lumOff w14:val="5000"/>
              </w14:schemeClr>
            </w14:solidFill>
          </w14:textFill>
        </w:rPr>
        <w:t>施工和有限空间作业</w:t>
      </w:r>
      <w:r>
        <w:rPr>
          <w:rFonts w:hint="eastAsia" w:ascii="仿宋_GB2312" w:eastAsia="仿宋_GB2312"/>
          <w:color w:val="0D0D0D" w:themeColor="text1" w:themeTint="F2"/>
          <w:sz w:val="32"/>
          <w:szCs w:val="32"/>
          <w:shd w:val="clear" w:color="auto" w:fill="auto"/>
          <w14:textFill>
            <w14:solidFill>
              <w14:schemeClr w14:val="tx1">
                <w14:lumMod w14:val="95000"/>
                <w14:lumOff w14:val="5000"/>
              </w14:schemeClr>
            </w14:solidFill>
          </w14:textFill>
        </w:rPr>
        <w:t>的在建项目。</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仿宋_GB2312" w:eastAsia="仿宋_GB2312" w:cs="宋体"/>
          <w:color w:val="auto"/>
          <w:sz w:val="32"/>
          <w:szCs w:val="32"/>
          <w:shd w:val="clear" w:color="auto" w:fill="auto"/>
        </w:rPr>
      </w:pPr>
      <w:r>
        <w:rPr>
          <w:rFonts w:hint="eastAsia" w:ascii="楷体" w:hAnsi="楷体" w:eastAsia="楷体" w:cs="楷体"/>
          <w:b/>
          <w:bCs/>
          <w:color w:val="0D0D0D" w:themeColor="text1" w:themeTint="F2"/>
          <w:sz w:val="32"/>
          <w:szCs w:val="32"/>
          <w:shd w:val="clear" w:color="auto" w:fill="auto"/>
          <w14:textFill>
            <w14:solidFill>
              <w14:schemeClr w14:val="tx1">
                <w14:lumMod w14:val="95000"/>
                <w14:lumOff w14:val="5000"/>
              </w14:schemeClr>
            </w14:solidFill>
          </w14:textFill>
        </w:rPr>
        <w:t>（三）组织架构</w:t>
      </w:r>
      <w:r>
        <w:rPr>
          <w:rFonts w:hint="eastAsia" w:ascii="楷体" w:hAnsi="楷体" w:eastAsia="楷体" w:cs="楷体"/>
          <w:b/>
          <w:bCs/>
          <w:color w:val="0D0D0D" w:themeColor="text1" w:themeTint="F2"/>
          <w:sz w:val="32"/>
          <w:szCs w:val="32"/>
          <w:shd w:val="clear" w:color="auto" w:fill="auto"/>
          <w:lang w:eastAsia="zh-CN"/>
          <w14:textFill>
            <w14:solidFill>
              <w14:schemeClr w14:val="tx1">
                <w14:lumMod w14:val="95000"/>
                <w14:lumOff w14:val="5000"/>
              </w14:schemeClr>
            </w14:solidFill>
          </w14:textFill>
        </w:rPr>
        <w:t>：</w:t>
      </w:r>
      <w:r>
        <w:rPr>
          <w:rFonts w:hint="eastAsia" w:ascii="仿宋_GB2312" w:eastAsia="仿宋_GB2312" w:cs="宋体"/>
          <w:color w:val="auto"/>
          <w:sz w:val="32"/>
          <w:szCs w:val="32"/>
          <w:shd w:val="clear" w:color="auto" w:fill="auto"/>
        </w:rPr>
        <w:t>为加强本次专项检查的组织实施，确保专项检查取得工作实效，特成立工作领导小组。工作领导小组组长由我站</w:t>
      </w:r>
      <w:r>
        <w:rPr>
          <w:rFonts w:hint="eastAsia" w:ascii="仿宋_GB2312" w:eastAsia="仿宋_GB2312" w:cs="宋体"/>
          <w:color w:val="auto"/>
          <w:sz w:val="32"/>
          <w:szCs w:val="32"/>
          <w:shd w:val="clear" w:color="auto" w:fill="auto"/>
          <w:lang w:eastAsia="zh-CN"/>
        </w:rPr>
        <w:t>曾健</w:t>
      </w:r>
      <w:r>
        <w:rPr>
          <w:rFonts w:hint="eastAsia" w:ascii="仿宋_GB2312" w:eastAsia="仿宋_GB2312" w:cs="宋体"/>
          <w:color w:val="auto"/>
          <w:sz w:val="32"/>
          <w:szCs w:val="32"/>
          <w:shd w:val="clear" w:color="auto" w:fill="auto"/>
        </w:rPr>
        <w:t>站长担任，副组长由</w:t>
      </w:r>
      <w:r>
        <w:rPr>
          <w:rFonts w:hint="eastAsia" w:ascii="仿宋_GB2312" w:eastAsia="仿宋_GB2312" w:cs="宋体"/>
          <w:color w:val="auto"/>
          <w:sz w:val="32"/>
          <w:szCs w:val="32"/>
          <w:shd w:val="clear" w:color="auto" w:fill="auto"/>
          <w:lang w:eastAsia="zh-CN"/>
        </w:rPr>
        <w:t>包啸江、黄成国、</w:t>
      </w:r>
      <w:r>
        <w:rPr>
          <w:rFonts w:hint="eastAsia" w:ascii="仿宋_GB2312" w:eastAsia="仿宋_GB2312" w:cs="宋体"/>
          <w:color w:val="auto"/>
          <w:sz w:val="32"/>
          <w:szCs w:val="32"/>
          <w:shd w:val="clear" w:color="auto" w:fill="auto"/>
        </w:rPr>
        <w:t>马健生</w:t>
      </w:r>
      <w:r>
        <w:rPr>
          <w:rFonts w:hint="eastAsia" w:ascii="仿宋_GB2312" w:eastAsia="仿宋_GB2312" w:cs="宋体"/>
          <w:color w:val="auto"/>
          <w:sz w:val="32"/>
          <w:szCs w:val="32"/>
          <w:shd w:val="clear" w:color="auto" w:fill="auto"/>
          <w:lang w:eastAsia="zh-CN"/>
        </w:rPr>
        <w:t>、</w:t>
      </w:r>
      <w:r>
        <w:rPr>
          <w:rFonts w:hint="eastAsia" w:ascii="仿宋_GB2312" w:eastAsia="仿宋_GB2312" w:cs="宋体"/>
          <w:color w:val="auto"/>
          <w:sz w:val="32"/>
          <w:szCs w:val="32"/>
          <w:shd w:val="clear" w:color="auto" w:fill="auto"/>
        </w:rPr>
        <w:t>吕耀森、罗耀谦等站领导担任，各监督室负责人担任小组成员。</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 w:hAnsi="楷体" w:eastAsia="楷体" w:cs="楷体"/>
          <w:b/>
          <w:bCs/>
          <w:color w:val="0D0D0D" w:themeColor="text1" w:themeTint="F2"/>
          <w:sz w:val="32"/>
          <w:szCs w:val="32"/>
          <w:shd w:val="clear" w:color="auto" w:fill="auto"/>
          <w:lang w:eastAsia="zh-CN"/>
          <w14:textFill>
            <w14:solidFill>
              <w14:schemeClr w14:val="tx1">
                <w14:lumMod w14:val="95000"/>
                <w14:lumOff w14:val="5000"/>
              </w14:schemeClr>
            </w14:solidFill>
          </w14:textFill>
        </w:rPr>
      </w:pPr>
      <w:r>
        <w:rPr>
          <w:rFonts w:hint="eastAsia" w:ascii="楷体" w:hAnsi="楷体" w:eastAsia="楷体" w:cs="楷体"/>
          <w:b/>
          <w:bCs/>
          <w:color w:val="0D0D0D" w:themeColor="text1" w:themeTint="F2"/>
          <w:sz w:val="32"/>
          <w:szCs w:val="32"/>
          <w:shd w:val="clear" w:color="auto" w:fill="auto"/>
          <w14:textFill>
            <w14:solidFill>
              <w14:schemeClr w14:val="tx1">
                <w14:lumMod w14:val="95000"/>
                <w14:lumOff w14:val="5000"/>
              </w14:schemeClr>
            </w14:solidFill>
          </w14:textFill>
        </w:rPr>
        <w:t>（四）检查安排</w:t>
      </w:r>
      <w:r>
        <w:rPr>
          <w:rFonts w:hint="eastAsia" w:ascii="楷体" w:hAnsi="楷体" w:eastAsia="楷体" w:cs="楷体"/>
          <w:b/>
          <w:bCs/>
          <w:color w:val="0D0D0D" w:themeColor="text1" w:themeTint="F2"/>
          <w:sz w:val="32"/>
          <w:szCs w:val="32"/>
          <w:shd w:val="clear" w:color="auto" w:fill="auto"/>
          <w:lang w:eastAsia="zh-CN"/>
          <w14:textFill>
            <w14:solidFill>
              <w14:schemeClr w14:val="tx1">
                <w14:lumMod w14:val="95000"/>
                <w14:lumOff w14:val="5000"/>
              </w14:schemeClr>
            </w14:solidFill>
          </w14:textFill>
        </w:rPr>
        <w:t>：</w:t>
      </w:r>
    </w:p>
    <w:p>
      <w:pPr>
        <w:keepNext w:val="0"/>
        <w:keepLines w:val="0"/>
        <w:pageBreakBefore w:val="0"/>
        <w:widowControl w:val="0"/>
        <w:kinsoku/>
        <w:wordWrap/>
        <w:overflowPunct/>
        <w:topLinePunct w:val="0"/>
        <w:autoSpaceDE/>
        <w:bidi w:val="0"/>
        <w:adjustRightInd/>
        <w:snapToGrid/>
        <w:spacing w:line="520" w:lineRule="exact"/>
        <w:ind w:firstLine="640" w:firstLineChars="200"/>
        <w:jc w:val="both"/>
        <w:textAlignment w:val="auto"/>
        <w:rPr>
          <w:rFonts w:hint="eastAsia" w:ascii="仿宋_GB2312" w:eastAsia="仿宋_GB2312"/>
          <w:color w:val="auto"/>
          <w:sz w:val="32"/>
          <w:szCs w:val="32"/>
          <w:shd w:val="clear" w:color="auto" w:fill="auto"/>
          <w:lang w:eastAsia="zh-CN"/>
        </w:rPr>
      </w:pPr>
      <w:r>
        <w:rPr>
          <w:rFonts w:hint="eastAsia" w:ascii="仿宋_GB2312" w:eastAsia="仿宋_GB2312"/>
          <w:color w:val="auto"/>
          <w:sz w:val="32"/>
          <w:szCs w:val="32"/>
          <w:shd w:val="clear" w:color="auto" w:fill="auto"/>
        </w:rPr>
        <w:t>1.在建工程各方责任主体要对照本次专项检查内容</w:t>
      </w:r>
      <w:r>
        <w:rPr>
          <w:rFonts w:hint="eastAsia" w:ascii="仿宋_GB2312" w:eastAsia="仿宋_GB2312"/>
          <w:color w:val="auto"/>
          <w:sz w:val="32"/>
          <w:szCs w:val="32"/>
          <w:shd w:val="clear" w:color="auto" w:fill="auto"/>
          <w:lang w:eastAsia="zh-CN"/>
        </w:rPr>
        <w:t>即日起</w:t>
      </w:r>
      <w:r>
        <w:rPr>
          <w:rFonts w:hint="eastAsia" w:ascii="仿宋_GB2312" w:eastAsia="仿宋_GB2312" w:cs="宋体"/>
          <w:color w:val="auto"/>
          <w:sz w:val="32"/>
          <w:szCs w:val="32"/>
          <w:shd w:val="clear" w:color="auto" w:fill="auto"/>
          <w:lang w:val="en-US" w:eastAsia="zh-CN"/>
        </w:rPr>
        <w:t>开展自查自纠（详见附件1、附件2)</w:t>
      </w:r>
      <w:r>
        <w:rPr>
          <w:rFonts w:hint="eastAsia" w:ascii="仿宋_GB2312" w:eastAsia="仿宋_GB2312" w:cs="宋体"/>
          <w:color w:val="auto"/>
          <w:sz w:val="32"/>
          <w:szCs w:val="32"/>
          <w:shd w:val="clear" w:color="auto" w:fill="auto"/>
          <w:lang w:eastAsia="zh-CN"/>
        </w:rPr>
        <w:t>，</w:t>
      </w:r>
      <w:r>
        <w:rPr>
          <w:rFonts w:hint="eastAsia" w:ascii="仿宋_GB2312" w:eastAsia="仿宋_GB2312"/>
          <w:color w:val="auto"/>
          <w:sz w:val="32"/>
          <w:szCs w:val="32"/>
          <w:shd w:val="clear" w:color="auto" w:fill="auto"/>
        </w:rPr>
        <w:t>对自查发现的问题及时落实整改，并做好自查自纠台账，留工地备查</w:t>
      </w:r>
      <w:r>
        <w:rPr>
          <w:rFonts w:hint="eastAsia" w:ascii="仿宋_GB2312" w:eastAsia="仿宋_GB2312"/>
          <w:color w:val="auto"/>
          <w:sz w:val="32"/>
          <w:szCs w:val="32"/>
          <w:shd w:val="clear" w:color="auto" w:fill="auto"/>
          <w:lang w:eastAsia="zh-CN"/>
        </w:rPr>
        <w:t>。</w:t>
      </w:r>
    </w:p>
    <w:p>
      <w:pPr>
        <w:keepNext w:val="0"/>
        <w:keepLines w:val="0"/>
        <w:pageBreakBefore w:val="0"/>
        <w:widowControl w:val="0"/>
        <w:kinsoku/>
        <w:wordWrap/>
        <w:overflowPunct/>
        <w:topLinePunct w:val="0"/>
        <w:autoSpaceDE/>
        <w:bidi w:val="0"/>
        <w:adjustRightInd/>
        <w:snapToGrid/>
        <w:spacing w:line="520" w:lineRule="exact"/>
        <w:ind w:firstLine="640" w:firstLineChars="200"/>
        <w:jc w:val="both"/>
        <w:textAlignment w:val="auto"/>
        <w:rPr>
          <w:rFonts w:hint="eastAsia" w:ascii="仿宋_GB2312" w:eastAsia="仿宋_GB2312"/>
          <w:color w:val="auto"/>
          <w:sz w:val="32"/>
          <w:szCs w:val="32"/>
          <w:shd w:val="clear" w:color="auto" w:fill="auto"/>
          <w:lang w:val="en-US" w:eastAsia="zh-CN"/>
        </w:rPr>
      </w:pPr>
      <w:r>
        <w:rPr>
          <w:rFonts w:hint="eastAsia" w:ascii="仿宋_GB2312" w:hAnsi="仿宋_GB2312" w:eastAsia="仿宋_GB2312" w:cs="仿宋_GB2312"/>
          <w:color w:val="auto"/>
          <w:sz w:val="32"/>
          <w:szCs w:val="32"/>
          <w:lang w:val="en-US" w:eastAsia="zh-CN"/>
        </w:rPr>
        <w:t>2.</w:t>
      </w:r>
      <w:r>
        <w:rPr>
          <w:rFonts w:hint="eastAsia" w:ascii="仿宋_GB2312" w:eastAsia="仿宋_GB2312"/>
          <w:color w:val="auto"/>
          <w:sz w:val="32"/>
          <w:szCs w:val="32"/>
          <w:shd w:val="clear" w:color="auto" w:fill="auto"/>
        </w:rPr>
        <w:t>各监督组要</w:t>
      </w:r>
      <w:r>
        <w:rPr>
          <w:rFonts w:hint="eastAsia" w:ascii="仿宋_GB2312" w:eastAsia="仿宋_GB2312"/>
          <w:color w:val="auto"/>
          <w:sz w:val="32"/>
          <w:szCs w:val="32"/>
          <w:shd w:val="clear" w:color="auto" w:fill="auto"/>
          <w:lang w:eastAsia="zh-CN"/>
        </w:rPr>
        <w:t>按要求</w:t>
      </w:r>
      <w:r>
        <w:rPr>
          <w:rFonts w:hint="eastAsia" w:ascii="仿宋_GB2312" w:eastAsia="仿宋_GB2312"/>
          <w:color w:val="auto"/>
          <w:sz w:val="32"/>
          <w:szCs w:val="32"/>
          <w:shd w:val="clear" w:color="auto" w:fill="auto"/>
        </w:rPr>
        <w:t>督促辖区内在监房屋市政工程开展自查自纠工作，在此基础上</w:t>
      </w:r>
      <w:r>
        <w:rPr>
          <w:rFonts w:hint="eastAsia" w:ascii="仿宋_GB2312" w:eastAsia="仿宋_GB2312"/>
          <w:color w:val="auto"/>
          <w:sz w:val="32"/>
          <w:szCs w:val="32"/>
          <w:shd w:val="clear" w:color="auto" w:fill="auto"/>
          <w:lang w:eastAsia="zh-CN"/>
        </w:rPr>
        <w:t>于</w:t>
      </w:r>
      <w:r>
        <w:rPr>
          <w:rFonts w:hint="eastAsia" w:ascii="仿宋_GB2312" w:eastAsia="仿宋_GB2312" w:cs="宋体"/>
          <w:color w:val="auto"/>
          <w:sz w:val="32"/>
          <w:szCs w:val="32"/>
          <w:shd w:val="clear" w:color="auto" w:fill="auto"/>
          <w:lang w:val="en-US" w:eastAsia="zh-CN"/>
        </w:rPr>
        <w:t>7</w:t>
      </w:r>
      <w:r>
        <w:rPr>
          <w:rFonts w:hint="eastAsia" w:ascii="仿宋_GB2312" w:eastAsia="仿宋_GB2312" w:cs="宋体"/>
          <w:color w:val="auto"/>
          <w:sz w:val="32"/>
          <w:szCs w:val="32"/>
          <w:shd w:val="clear" w:color="auto" w:fill="auto"/>
          <w:lang w:eastAsia="zh-CN"/>
        </w:rPr>
        <w:t>月</w:t>
      </w:r>
      <w:r>
        <w:rPr>
          <w:rFonts w:hint="eastAsia" w:ascii="仿宋_GB2312" w:eastAsia="仿宋_GB2312" w:cs="宋体"/>
          <w:color w:val="auto"/>
          <w:sz w:val="32"/>
          <w:szCs w:val="32"/>
          <w:shd w:val="clear" w:color="auto" w:fill="auto"/>
          <w:lang w:val="en-US" w:eastAsia="zh-CN"/>
        </w:rPr>
        <w:t>24</w:t>
      </w:r>
      <w:r>
        <w:rPr>
          <w:rFonts w:hint="eastAsia" w:ascii="仿宋_GB2312" w:eastAsia="仿宋_GB2312" w:cs="宋体"/>
          <w:color w:val="auto"/>
          <w:sz w:val="32"/>
          <w:szCs w:val="32"/>
          <w:shd w:val="clear" w:color="auto" w:fill="auto"/>
          <w:lang w:eastAsia="zh-CN"/>
        </w:rPr>
        <w:t>日至</w:t>
      </w:r>
      <w:r>
        <w:rPr>
          <w:rFonts w:hint="eastAsia" w:ascii="仿宋_GB2312" w:eastAsia="仿宋_GB2312" w:cs="宋体"/>
          <w:color w:val="auto"/>
          <w:sz w:val="32"/>
          <w:szCs w:val="32"/>
          <w:shd w:val="clear" w:color="auto" w:fill="auto"/>
          <w:lang w:val="en-US" w:eastAsia="zh-CN"/>
        </w:rPr>
        <w:t>7月28</w:t>
      </w:r>
      <w:r>
        <w:rPr>
          <w:rFonts w:hint="eastAsia" w:ascii="仿宋_GB2312" w:eastAsia="仿宋_GB2312" w:cs="宋体"/>
          <w:color w:val="auto"/>
          <w:sz w:val="32"/>
          <w:szCs w:val="32"/>
          <w:shd w:val="clear" w:color="auto" w:fill="auto"/>
          <w:lang w:eastAsia="zh-CN"/>
        </w:rPr>
        <w:t>日结合日常监督工作</w:t>
      </w:r>
      <w:r>
        <w:rPr>
          <w:rFonts w:hint="eastAsia" w:ascii="仿宋_GB2312" w:hAnsi="仿宋_GB2312" w:eastAsia="仿宋_GB2312" w:cs="仿宋_GB2312"/>
          <w:color w:val="auto"/>
          <w:sz w:val="32"/>
          <w:szCs w:val="32"/>
          <w:shd w:val="clear" w:color="auto" w:fill="auto"/>
          <w:lang w:eastAsia="zh-CN"/>
        </w:rPr>
        <w:t>开展本次专项检</w:t>
      </w:r>
      <w:r>
        <w:rPr>
          <w:rFonts w:hint="eastAsia" w:ascii="仿宋_GB2312" w:hAnsi="仿宋_GB2312" w:eastAsia="仿宋_GB2312" w:cs="仿宋_GB2312"/>
          <w:color w:val="auto"/>
          <w:kern w:val="2"/>
          <w:sz w:val="32"/>
          <w:szCs w:val="32"/>
          <w:highlight w:val="none"/>
          <w:lang w:eastAsia="zh-CN" w:bidi="ar-SA"/>
        </w:rPr>
        <w:t>查</w:t>
      </w:r>
      <w:r>
        <w:rPr>
          <w:rFonts w:hint="eastAsia" w:ascii="仿宋_GB2312" w:eastAsia="仿宋_GB2312" w:cs="宋体"/>
          <w:color w:val="auto"/>
          <w:sz w:val="32"/>
          <w:szCs w:val="32"/>
          <w:shd w:val="clear" w:color="auto" w:fill="auto"/>
          <w:lang w:val="en-US" w:eastAsia="zh-CN"/>
        </w:rPr>
        <w:t>（详见附件1、附件2)</w:t>
      </w:r>
      <w:r>
        <w:rPr>
          <w:rFonts w:hint="eastAsia" w:ascii="仿宋_GB2312" w:eastAsia="仿宋_GB2312" w:cs="宋体"/>
          <w:color w:val="auto"/>
          <w:sz w:val="32"/>
          <w:szCs w:val="32"/>
          <w:shd w:val="clear" w:color="auto" w:fill="auto"/>
          <w:lang w:eastAsia="zh-CN"/>
        </w:rPr>
        <w:t>，</w:t>
      </w:r>
      <w:r>
        <w:rPr>
          <w:rFonts w:hint="eastAsia" w:ascii="仿宋_GB2312" w:eastAsia="仿宋_GB2312" w:cs="宋体"/>
          <w:color w:val="auto"/>
          <w:sz w:val="32"/>
          <w:szCs w:val="32"/>
          <w:shd w:val="clear" w:color="auto" w:fill="auto"/>
          <w:lang w:val="en-US" w:eastAsia="zh-CN"/>
        </w:rPr>
        <w:t>每个监督组每天至少检查一个存在</w:t>
      </w:r>
      <w:r>
        <w:rPr>
          <w:rFonts w:hint="eastAsia" w:ascii="仿宋_GB2312" w:hAnsi="仿宋_GB2312" w:eastAsia="仿宋_GB2312" w:cs="仿宋_GB2312"/>
          <w:color w:val="auto"/>
          <w:sz w:val="32"/>
          <w:szCs w:val="32"/>
          <w:lang w:eastAsia="zh-CN"/>
        </w:rPr>
        <w:t>危大工程和有限空间作业</w:t>
      </w:r>
      <w:r>
        <w:rPr>
          <w:rFonts w:hint="eastAsia" w:ascii="仿宋_GB2312" w:eastAsia="仿宋_GB2312" w:cs="宋体"/>
          <w:color w:val="auto"/>
          <w:sz w:val="32"/>
          <w:szCs w:val="32"/>
          <w:shd w:val="clear" w:color="auto" w:fill="auto"/>
          <w:lang w:val="en-US" w:eastAsia="zh-CN"/>
        </w:rPr>
        <w:t>的项目，优先安排正在进行超危大工程施工和隐患较为突出的项目进行检查。</w:t>
      </w:r>
      <w:r>
        <w:rPr>
          <w:rFonts w:hint="eastAsia" w:ascii="仿宋_GB2312" w:eastAsia="仿宋_GB2312" w:cs="宋体"/>
          <w:color w:val="auto"/>
          <w:sz w:val="32"/>
          <w:szCs w:val="32"/>
          <w:shd w:val="clear" w:color="auto" w:fill="auto"/>
          <w:lang w:eastAsia="zh-CN"/>
        </w:rPr>
        <w:t>各监督组需做好本次专项</w:t>
      </w:r>
      <w:r>
        <w:rPr>
          <w:rFonts w:hint="default" w:ascii="仿宋_GB2312" w:eastAsia="仿宋_GB2312" w:cs="宋体"/>
          <w:color w:val="auto"/>
          <w:sz w:val="32"/>
          <w:szCs w:val="32"/>
          <w:shd w:val="clear" w:color="auto" w:fill="auto"/>
          <w:lang w:val="en-US" w:eastAsia="zh-CN"/>
        </w:rPr>
        <w:t>检查台账和</w:t>
      </w:r>
      <w:r>
        <w:rPr>
          <w:rFonts w:hint="eastAsia" w:ascii="仿宋_GB2312" w:eastAsia="仿宋_GB2312" w:cs="宋体"/>
          <w:color w:val="auto"/>
          <w:sz w:val="32"/>
          <w:szCs w:val="32"/>
          <w:shd w:val="clear" w:color="auto" w:fill="auto"/>
          <w:lang w:eastAsia="zh-CN"/>
        </w:rPr>
        <w:t>相关信息的统计登记</w:t>
      </w:r>
      <w:r>
        <w:rPr>
          <w:rFonts w:hint="eastAsia" w:ascii="仿宋_GB2312" w:eastAsia="仿宋_GB2312" w:cs="宋体"/>
          <w:color w:val="auto"/>
          <w:sz w:val="32"/>
          <w:szCs w:val="32"/>
          <w:shd w:val="clear" w:color="auto" w:fill="auto"/>
          <w:lang w:val="en-US" w:eastAsia="zh-CN"/>
        </w:rPr>
        <w:t>（详见附件3)</w:t>
      </w:r>
      <w:r>
        <w:rPr>
          <w:rFonts w:hint="default" w:ascii="仿宋_GB2312" w:eastAsia="仿宋_GB2312" w:cs="宋体"/>
          <w:color w:val="auto"/>
          <w:sz w:val="32"/>
          <w:szCs w:val="32"/>
          <w:shd w:val="clear" w:color="auto" w:fill="auto"/>
          <w:lang w:val="en-US" w:eastAsia="zh-CN"/>
        </w:rPr>
        <w:t>，</w:t>
      </w:r>
      <w:r>
        <w:rPr>
          <w:rFonts w:hint="eastAsia" w:ascii="仿宋_GB2312" w:eastAsia="仿宋_GB2312" w:cs="宋体"/>
          <w:color w:val="auto"/>
          <w:sz w:val="32"/>
          <w:szCs w:val="32"/>
          <w:shd w:val="clear" w:color="auto" w:fill="auto"/>
          <w:lang w:eastAsia="zh-CN"/>
        </w:rPr>
        <w:t>于</w:t>
      </w:r>
      <w:r>
        <w:rPr>
          <w:rFonts w:hint="eastAsia" w:ascii="仿宋_GB2312" w:eastAsia="仿宋_GB2312"/>
          <w:color w:val="auto"/>
          <w:sz w:val="32"/>
          <w:szCs w:val="32"/>
          <w:shd w:val="clear" w:color="auto" w:fill="auto"/>
          <w:lang w:val="en-US" w:eastAsia="zh-CN"/>
        </w:rPr>
        <w:t>8月4日下班前将相关检查表格和检查台账报送至技术室汇总</w:t>
      </w:r>
      <w:r>
        <w:rPr>
          <w:rFonts w:hint="eastAsia" w:ascii="仿宋_GB2312" w:eastAsia="仿宋_GB2312"/>
          <w:color w:val="auto"/>
          <w:sz w:val="32"/>
          <w:szCs w:val="32"/>
          <w:shd w:val="clear" w:color="auto" w:fill="auto"/>
        </w:rPr>
        <w:t>。</w:t>
      </w:r>
    </w:p>
    <w:p>
      <w:pPr>
        <w:keepNext w:val="0"/>
        <w:keepLines w:val="0"/>
        <w:pageBreakBefore w:val="0"/>
        <w:widowControl w:val="0"/>
        <w:kinsoku/>
        <w:overflowPunct/>
        <w:topLinePunct w:val="0"/>
        <w:autoSpaceDE/>
        <w:autoSpaceDN w:val="0"/>
        <w:bidi w:val="0"/>
        <w:adjustRightInd/>
        <w:spacing w:line="520" w:lineRule="exact"/>
        <w:ind w:firstLine="640" w:firstLineChars="200"/>
        <w:textAlignment w:val="auto"/>
        <w:rPr>
          <w:rFonts w:ascii="黑体" w:hAnsi="黑体" w:eastAsia="黑体" w:cs="黑体"/>
          <w:color w:val="0D0D0D" w:themeColor="text1" w:themeTint="F2"/>
          <w:sz w:val="32"/>
          <w:szCs w:val="32"/>
          <w14:textFill>
            <w14:solidFill>
              <w14:schemeClr w14:val="tx1">
                <w14:lumMod w14:val="95000"/>
                <w14:lumOff w14:val="5000"/>
              </w14:schemeClr>
            </w14:solidFill>
          </w14:textFill>
        </w:rPr>
      </w:pPr>
      <w:r>
        <w:rPr>
          <w:rFonts w:hint="eastAsia" w:ascii="黑体" w:hAnsi="黑体" w:eastAsia="黑体" w:cs="黑体"/>
          <w:color w:val="0D0D0D" w:themeColor="text1" w:themeTint="F2"/>
          <w:sz w:val="32"/>
          <w:szCs w:val="32"/>
          <w14:textFill>
            <w14:solidFill>
              <w14:schemeClr w14:val="tx1">
                <w14:lumMod w14:val="95000"/>
                <w14:lumOff w14:val="5000"/>
              </w14:schemeClr>
            </w14:solidFill>
          </w14:textFill>
        </w:rPr>
        <w:t>三、检查内容</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（一）危大工程管理程序</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检查危大工程</w:t>
      </w:r>
      <w:bookmarkStart w:id="0" w:name="_GoBack"/>
      <w:bookmarkEnd w:id="0"/>
      <w:r>
        <w:rPr>
          <w:rFonts w:hint="eastAsia" w:ascii="仿宋_GB2312" w:hAnsi="仿宋_GB2312" w:eastAsia="仿宋_GB2312" w:cs="仿宋_GB2312"/>
          <w:sz w:val="32"/>
          <w:szCs w:val="32"/>
        </w:rPr>
        <w:t>是否严格贯彻执行《危险性较大的分部分项工程安全管理规定》（住建部令第37号）、《广东省住房和城乡建设厅关于房屋市政工程危险性较大的分部分项工程安全管理的实施细则》（粤建规范〔2019〕2号）等危大工程管理规定。重点检查以下措施：</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1.对不同环境条件、施工工序和工法的主要风险提前进行预判和制定针对性管控措施，严格落实危大工程专项施工方案编制审批及专家论证；</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2.严格按照专项方案施工，加强交底、检测、监测以及验收等工作；</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3.对危大工程等重大风险源实施分级分类管控，建立管控台账，实行台账化管理</w:t>
      </w:r>
      <w:r>
        <w:rPr>
          <w:rFonts w:hint="eastAsia" w:ascii="仿宋_GB2312" w:hAnsi="仿宋_GB2312" w:eastAsia="仿宋_GB2312" w:cs="仿宋_GB2312"/>
          <w:sz w:val="32"/>
          <w:szCs w:val="32"/>
          <w:lang w:eastAsia="zh-CN"/>
        </w:rPr>
        <w:t>；</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检查施工企业是否按照要求实行有限空间、危大工程施工主动报告制度，相关的主动报告文件和手续是否齐全。</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（二）深基坑工程</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重点检查以下内容：</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1.抽查基坑设计文件和施工方案的编制审批及专家论证；</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2.基坑深度一倍范围内禁止搭设临时板房或堆放其它荷载，确需搭设或堆载的，须取得书面设计文件；</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深基坑第三方监测单位情况。第三方监测单位是否具备相关资格，是否按要求将监测数据录入佛山市深基坑第三方监测信息系统。监测数据超出预警值或控制值时是否上报工程监管部门，是否组织参建各方及论证专家进行专题研讨，形成书面记录，是否采取有效控制措施。</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4.抽查相关单位的施工监测、安全巡查、旁站监理等履行主体责任的记录。</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（三）脚手架工程</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重点检查以下内容：</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1.脚手架基础的地基垫层、架体与结构物的连接、转角及门洞部位是否满足规范及方案要求；</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2.脚手悬挑部位是否满足规范及方案要求；</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3.脚手架水平及外立面防护是否满足规范及方案要求；</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4.脚手架使用的钢管、构件及安全网等的复检报告情况。</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（四）模板支撑工程</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模板工程企业和项目要落实“五个必须”（必须编制专项施工方案、必须按规定审批或论证、必须进行安全技术交底、必须按施工方案施工、必须经验收合格方可进入下道工序）。重点检查以下内容：</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1.是否编制了专项施工方案。方案编制人是否为相关专业人员，方案是否依据规范标准编制且具有针对性和可操作性；</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2.方案是否按规定审批或是论证。方案审批人是否为企业技术负责人；论证后修改的方案是否再次审批；相关单位和人员是否按照要求进行签字盖章；</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3.是否进行了安全技术交底。交底人是否为负责项目管理的技术人员；接受交底人是否为班组全员并签名留证；</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4.是否按专项方案施工。是否按照方案流程施工，措施是否落实到位；是否出现方案和实际不符的“两张皮”现</w:t>
      </w:r>
      <w:r>
        <w:rPr>
          <w:rFonts w:hint="eastAsia" w:ascii="仿宋_GB2312" w:hAnsi="仿宋_GB2312" w:eastAsia="仿宋_GB2312" w:cs="仿宋_GB2312"/>
          <w:sz w:val="32"/>
          <w:szCs w:val="32"/>
          <w:lang w:eastAsia="zh-CN"/>
        </w:rPr>
        <w:t>象</w:t>
      </w:r>
      <w:r>
        <w:rPr>
          <w:rFonts w:hint="eastAsia" w:ascii="仿宋_GB2312" w:hAnsi="仿宋_GB2312" w:eastAsia="仿宋_GB2312" w:cs="仿宋_GB2312"/>
          <w:sz w:val="32"/>
          <w:szCs w:val="32"/>
        </w:rPr>
        <w:t>；</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5.是否经过验收合格后才进入下道工序。参加验收人员组成是否符合有关规定要求；验收是否量化，验收签名等是否记录在档；</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6.支撑材料（杆件、扣配件）质量是否合格，间距及部距是否过大；</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7.纵横向水平杆和剪刀撑是否符合规范；</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8.底部基础是否按方案要求进行铺垫，悬挑部位是否符合设计要求。</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（五）起重机械安装及拆卸工程</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重点检查以下内容：</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1.建筑起重机械产权备案、安装(含拆卸)告知、使用登记是否按规定执行；</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2.安装人员、司机和信号司索工是否持有有效的建筑施工特种作业操作资格证；</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3.建筑起重机械安装、顶升(包括加节、附墙)、拆卸作业前，施工总承包、监理单位是否与安拆单位按规定落实技术交底；</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4.安装拆卸过程是否严格按照专项方案及作业规程实施；是否按规定进行建筑起重机械维护、保养。</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（六）高处作业工程</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重点检查是否落实“五个必须”措施：</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必须培训持证上岗。高处作业（指在坠落高度基准面2米以上有可能坠落的高处进行的作业）人员必须经过安全培训合格，建筑架子工、高处作业吊篮安装拆卸工必须按规定取得高处作业特种作业操作证后，方可上岗作业;</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2.必须实施作业审批。高处作业实施作业票制度，作业前必须进行审批，经批准后方可进行作业;</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3.必须做好个人防护。高处作业人员必须戴好安全帽和系好安全带，安全带的挂钩或者安全绳必须系挂在结实牢固的构件上，并高挂低用;</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必须落实工程措施。施工现场“四口及五临边”以及需按规范搭设的脚手架、防护网、防护栏等设施必须符合安全规定。在涉石棉瓦、彩钢瓦、轻型棚等不承重物高处作业前，必须采取搭设稳定牢固的承重板等工程措施;</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5.必须安排专人监护。高处作业现场必须安排监护人员，负责作业现场的安全确定、监护、通信联络等工作，作业期间不得离开现场。</w:t>
      </w:r>
    </w:p>
    <w:p>
      <w:pPr>
        <w:keepNext w:val="0"/>
        <w:keepLines w:val="0"/>
        <w:pageBreakBefore w:val="0"/>
        <w:widowControl w:val="0"/>
        <w:kinsoku/>
        <w:overflowPunct/>
        <w:topLinePunct w:val="0"/>
        <w:autoSpaceDE/>
        <w:bidi w:val="0"/>
        <w:adjustRightInd/>
        <w:spacing w:line="520" w:lineRule="exact"/>
        <w:ind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（七）有限空间作业</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检查有限空间作业安全管理情况：包括建设、施工、监理单位主体责任落实情况；施工现场有限空间作业安全管理情况；应急管理情况。重点检查</w:t>
      </w:r>
      <w:r>
        <w:rPr>
          <w:rFonts w:hint="eastAsia" w:ascii="仿宋_GB2312" w:hAnsi="仿宋_GB2312" w:eastAsia="仿宋_GB2312" w:cs="仿宋_GB2312"/>
          <w:sz w:val="32"/>
          <w:szCs w:val="32"/>
          <w:lang w:val="en-US" w:eastAsia="zh-CN"/>
        </w:rPr>
        <w:t>有限空间作业</w:t>
      </w:r>
      <w:r>
        <w:rPr>
          <w:rFonts w:hint="eastAsia" w:ascii="仿宋_GB2312" w:hAnsi="仿宋_GB2312" w:eastAsia="仿宋_GB2312" w:cs="仿宋_GB2312"/>
          <w:sz w:val="32"/>
          <w:szCs w:val="32"/>
          <w:lang w:eastAsia="zh-CN"/>
        </w:rPr>
        <w:t>“七个有没有”。</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1.是</w:t>
      </w:r>
      <w:r>
        <w:rPr>
          <w:rFonts w:hint="eastAsia" w:ascii="仿宋_GB2312" w:hAnsi="仿宋_GB2312" w:eastAsia="仿宋_GB2312" w:cs="仿宋_GB2312"/>
          <w:sz w:val="32"/>
          <w:szCs w:val="32"/>
          <w:lang w:eastAsia="zh-CN"/>
        </w:rPr>
        <w:t>否</w:t>
      </w:r>
      <w:r>
        <w:rPr>
          <w:rFonts w:hint="eastAsia" w:ascii="仿宋_GB2312" w:hAnsi="仿宋_GB2312" w:eastAsia="仿宋_GB2312" w:cs="仿宋_GB2312"/>
          <w:sz w:val="32"/>
          <w:szCs w:val="32"/>
        </w:rPr>
        <w:t>有全面辨识有限空间风险，并建档立册，在所有有限空间现场醒目位置设置安全警示标志；</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2.是</w:t>
      </w:r>
      <w:r>
        <w:rPr>
          <w:rFonts w:hint="eastAsia" w:ascii="仿宋_GB2312" w:hAnsi="仿宋_GB2312" w:eastAsia="仿宋_GB2312" w:cs="仿宋_GB2312"/>
          <w:sz w:val="32"/>
          <w:szCs w:val="32"/>
          <w:lang w:eastAsia="zh-CN"/>
        </w:rPr>
        <w:t>否有</w:t>
      </w:r>
      <w:r>
        <w:rPr>
          <w:rFonts w:hint="eastAsia" w:ascii="仿宋_GB2312" w:hAnsi="仿宋_GB2312" w:eastAsia="仿宋_GB2312" w:cs="仿宋_GB2312"/>
          <w:sz w:val="32"/>
          <w:szCs w:val="32"/>
        </w:rPr>
        <w:t>有建立完善有限空间安全规章制度和作业流程，</w:t>
      </w:r>
      <w:r>
        <w:rPr>
          <w:rFonts w:hint="eastAsia" w:ascii="仿宋_GB2312" w:hAnsi="仿宋_GB2312" w:eastAsia="仿宋_GB2312" w:cs="仿宋_GB2312"/>
          <w:sz w:val="32"/>
          <w:szCs w:val="32"/>
          <w:lang w:eastAsia="zh-CN"/>
        </w:rPr>
        <w:t>是否有</w:t>
      </w:r>
      <w:r>
        <w:rPr>
          <w:rFonts w:hint="eastAsia" w:ascii="仿宋_GB2312" w:hAnsi="仿宋_GB2312" w:eastAsia="仿宋_GB2312" w:cs="仿宋_GB2312"/>
          <w:sz w:val="32"/>
          <w:szCs w:val="32"/>
        </w:rPr>
        <w:t>强化作业前、作业中的通风和检测管控措施；</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是否有</w:t>
      </w:r>
      <w:r>
        <w:rPr>
          <w:rFonts w:hint="eastAsia" w:ascii="仿宋_GB2312" w:hAnsi="仿宋_GB2312" w:eastAsia="仿宋_GB2312" w:cs="仿宋_GB2312"/>
          <w:sz w:val="32"/>
          <w:szCs w:val="32"/>
        </w:rPr>
        <w:t>为员工配备个人劳动保护用品，</w:t>
      </w:r>
      <w:r>
        <w:rPr>
          <w:rFonts w:hint="eastAsia" w:ascii="仿宋_GB2312" w:hAnsi="仿宋_GB2312" w:eastAsia="仿宋_GB2312" w:cs="仿宋_GB2312"/>
          <w:sz w:val="32"/>
          <w:szCs w:val="32"/>
          <w:lang w:eastAsia="zh-CN"/>
        </w:rPr>
        <w:t>是否</w:t>
      </w:r>
      <w:r>
        <w:rPr>
          <w:rFonts w:hint="eastAsia" w:ascii="仿宋_GB2312" w:hAnsi="仿宋_GB2312" w:eastAsia="仿宋_GB2312" w:cs="仿宋_GB2312"/>
          <w:sz w:val="32"/>
          <w:szCs w:val="32"/>
        </w:rPr>
        <w:t>配齐配全通风检测作业仪器、呼吸器等各类应急保障用品；</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4.是否落实有限空间作业中的安全监护措施，</w:t>
      </w:r>
      <w:r>
        <w:rPr>
          <w:rFonts w:hint="eastAsia" w:ascii="仿宋_GB2312" w:hAnsi="仿宋_GB2312" w:eastAsia="仿宋_GB2312" w:cs="仿宋_GB2312"/>
          <w:sz w:val="32"/>
          <w:szCs w:val="32"/>
          <w:lang w:eastAsia="zh-CN"/>
        </w:rPr>
        <w:t>是否</w:t>
      </w:r>
      <w:r>
        <w:rPr>
          <w:rFonts w:hint="eastAsia" w:ascii="仿宋_GB2312" w:hAnsi="仿宋_GB2312" w:eastAsia="仿宋_GB2312" w:cs="仿宋_GB2312"/>
          <w:sz w:val="32"/>
          <w:szCs w:val="32"/>
        </w:rPr>
        <w:t>按要求配备监护人员；</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5.是否确保有限空间作业现场设备设施安全，电气设备</w:t>
      </w:r>
      <w:r>
        <w:rPr>
          <w:rFonts w:hint="eastAsia" w:ascii="仿宋_GB2312" w:hAnsi="仿宋_GB2312" w:eastAsia="仿宋_GB2312" w:cs="仿宋_GB2312"/>
          <w:sz w:val="32"/>
          <w:szCs w:val="32"/>
          <w:lang w:eastAsia="zh-CN"/>
        </w:rPr>
        <w:t>是否</w:t>
      </w:r>
      <w:r>
        <w:rPr>
          <w:rFonts w:hint="eastAsia" w:ascii="仿宋_GB2312" w:hAnsi="仿宋_GB2312" w:eastAsia="仿宋_GB2312" w:cs="仿宋_GB2312"/>
          <w:sz w:val="32"/>
          <w:szCs w:val="32"/>
        </w:rPr>
        <w:t>符合防爆、安全等规定；</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6.是否严格落实有限空间作业许可申报审批管理；</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hAnsi="仿宋_GB2312" w:eastAsia="仿宋_GB2312" w:cs="仿宋_GB2312"/>
          <w:sz w:val="32"/>
          <w:szCs w:val="32"/>
        </w:rPr>
        <w:t>7.是否定期组织员工开展常态化有限空间作业安全培训，并且有计划地开展有限空间应急救援演练。</w:t>
      </w:r>
    </w:p>
    <w:p>
      <w:pPr>
        <w:keepNext w:val="0"/>
        <w:keepLines w:val="0"/>
        <w:pageBreakBefore w:val="0"/>
        <w:widowControl w:val="0"/>
        <w:kinsoku/>
        <w:overflowPunct/>
        <w:topLinePunct w:val="0"/>
        <w:autoSpaceDE/>
        <w:autoSpaceDN w:val="0"/>
        <w:bidi w:val="0"/>
        <w:adjustRightInd/>
        <w:spacing w:line="520" w:lineRule="exact"/>
        <w:ind w:firstLine="640" w:firstLineChars="200"/>
        <w:textAlignment w:val="auto"/>
        <w:rPr>
          <w:rFonts w:ascii="黑体" w:hAnsi="黑体" w:eastAsia="黑体" w:cs="黑体"/>
          <w:color w:val="0D0D0D" w:themeColor="text1" w:themeTint="F2"/>
          <w:sz w:val="32"/>
          <w:szCs w:val="32"/>
          <w14:textFill>
            <w14:solidFill>
              <w14:schemeClr w14:val="tx1">
                <w14:lumMod w14:val="95000"/>
                <w14:lumOff w14:val="5000"/>
              </w14:schemeClr>
            </w14:solidFill>
          </w14:textFill>
        </w:rPr>
      </w:pPr>
      <w:r>
        <w:rPr>
          <w:rFonts w:hint="eastAsia" w:ascii="黑体" w:hAnsi="黑体" w:eastAsia="黑体" w:cs="黑体"/>
          <w:color w:val="0D0D0D" w:themeColor="text1" w:themeTint="F2"/>
          <w:sz w:val="32"/>
          <w:szCs w:val="32"/>
          <w14:textFill>
            <w14:solidFill>
              <w14:schemeClr w14:val="tx1">
                <w14:lumMod w14:val="95000"/>
                <w14:lumOff w14:val="5000"/>
              </w14:schemeClr>
            </w14:solidFill>
          </w14:textFill>
        </w:rPr>
        <w:t>四、工作要求</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（一）我</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站</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在建工程项目各方责任主体应高度重视，认真对照本次专项检查的内容，提前开展企业自查自纠工作，重点对</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各项危险性较大分部分项工程施工</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开展排查整治，加强隐患排查，切实做好安全生产工作。</w:t>
      </w: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hint="eastAsia"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（二）各监督室要通力配合，</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增强主动发现问题和严格执法的意愿，</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督促各工程项目认真落</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实</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安全生产各项工作，不断提高现场管理人员的安全防范意识，切实加强施工现场安全管理，全力做好危大工程安全保障工作</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，不折不扣落实好企业安全生产主体责任</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。在检查中，对发现存在较大安全隐患的，要立即要求责任单位落实整改，如发现有存在严重违法违规行为的，要及时报告上级主管部门作进一步处理。</w:t>
      </w:r>
    </w:p>
    <w:p>
      <w:pPr>
        <w:pStyle w:val="2"/>
        <w:keepNext w:val="0"/>
        <w:keepLines w:val="0"/>
        <w:pageBreakBefore w:val="0"/>
        <w:widowControl w:val="0"/>
        <w:kinsoku/>
        <w:overflowPunct/>
        <w:topLinePunct w:val="0"/>
        <w:autoSpaceDE/>
        <w:bidi w:val="0"/>
        <w:adjustRightInd/>
        <w:spacing w:line="520" w:lineRule="exact"/>
        <w:textAlignment w:val="auto"/>
      </w:pPr>
    </w:p>
    <w:p>
      <w:pPr>
        <w:keepNext w:val="0"/>
        <w:keepLines w:val="0"/>
        <w:pageBreakBefore w:val="0"/>
        <w:widowControl w:val="0"/>
        <w:kinsoku/>
        <w:overflowPunct/>
        <w:topLinePunct w:val="0"/>
        <w:autoSpaceDE/>
        <w:bidi w:val="0"/>
        <w:adjustRightInd/>
        <w:spacing w:line="520" w:lineRule="exact"/>
        <w:ind w:firstLine="640" w:firstLineChars="200"/>
        <w:textAlignment w:val="auto"/>
        <w:rPr>
          <w:rFonts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附件：</w:t>
      </w:r>
      <w:r>
        <w:rPr>
          <w:rFonts w:hint="eastAsia" w:ascii="仿宋_GB2312" w:eastAsia="仿宋_GB2312"/>
          <w:sz w:val="32"/>
          <w:szCs w:val="32"/>
        </w:rPr>
        <w:t>1危险性较大分部分项工程实施情况检查表</w:t>
      </w:r>
    </w:p>
    <w:p>
      <w:pPr>
        <w:keepNext w:val="0"/>
        <w:keepLines w:val="0"/>
        <w:pageBreakBefore w:val="0"/>
        <w:widowControl w:val="0"/>
        <w:kinsoku/>
        <w:overflowPunct/>
        <w:topLinePunct w:val="0"/>
        <w:autoSpaceDE/>
        <w:bidi w:val="0"/>
        <w:adjustRightInd/>
        <w:spacing w:line="520" w:lineRule="exact"/>
        <w:ind w:firstLine="1600" w:firstLineChars="500"/>
        <w:textAlignment w:val="auto"/>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2.</w:t>
      </w:r>
      <w:r>
        <w:rPr>
          <w:rFonts w:hint="eastAsia" w:ascii="仿宋_GB2312" w:eastAsia="仿宋_GB2312"/>
          <w:sz w:val="32"/>
          <w:szCs w:val="32"/>
        </w:rPr>
        <w:t>南海区建筑工程有限空间作业安全检查表</w:t>
      </w:r>
    </w:p>
    <w:p>
      <w:pPr>
        <w:keepNext w:val="0"/>
        <w:keepLines w:val="0"/>
        <w:pageBreakBefore w:val="0"/>
        <w:widowControl w:val="0"/>
        <w:kinsoku/>
        <w:overflowPunct/>
        <w:topLinePunct w:val="0"/>
        <w:autoSpaceDE/>
        <w:bidi w:val="0"/>
        <w:adjustRightInd/>
        <w:spacing w:line="520" w:lineRule="exact"/>
        <w:ind w:firstLine="1600" w:firstLineChars="500"/>
        <w:textAlignment w:val="auto"/>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3</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w:t>
      </w:r>
      <w:r>
        <w:rPr>
          <w:rFonts w:hint="eastAsia" w:ascii="仿宋_GB2312" w:eastAsia="仿宋_GB2312"/>
          <w:color w:val="0D0D0D" w:themeColor="text1" w:themeTint="F2"/>
          <w:sz w:val="32"/>
          <w:szCs w:val="32"/>
          <w:lang w:eastAsia="zh-CN"/>
          <w14:textFill>
            <w14:solidFill>
              <w14:schemeClr w14:val="tx1">
                <w14:lumMod w14:val="95000"/>
                <w14:lumOff w14:val="5000"/>
              </w14:schemeClr>
            </w14:solidFill>
          </w14:textFill>
        </w:rPr>
        <w:t>检查工作台账</w:t>
      </w:r>
    </w:p>
    <w:p>
      <w:pPr>
        <w:keepNext w:val="0"/>
        <w:keepLines w:val="0"/>
        <w:pageBreakBefore w:val="0"/>
        <w:widowControl w:val="0"/>
        <w:kinsoku/>
        <w:overflowPunct/>
        <w:topLinePunct w:val="0"/>
        <w:autoSpaceDE/>
        <w:bidi w:val="0"/>
        <w:adjustRightInd/>
        <w:spacing w:line="520" w:lineRule="exact"/>
        <w:ind w:firstLine="640" w:firstLineChars="200"/>
        <w:jc w:val="right"/>
        <w:textAlignment w:val="auto"/>
        <w:rPr>
          <w:rFonts w:hint="eastAsia" w:ascii="仿宋_GB2312" w:eastAsia="仿宋_GB2312"/>
          <w:color w:val="0D0D0D" w:themeColor="text1" w:themeTint="F2"/>
          <w:sz w:val="32"/>
          <w:szCs w:val="32"/>
          <w14:textFill>
            <w14:solidFill>
              <w14:schemeClr w14:val="tx1">
                <w14:lumMod w14:val="95000"/>
                <w14:lumOff w14:val="5000"/>
              </w14:schemeClr>
            </w14:solidFill>
          </w14:textFill>
        </w:rPr>
      </w:pPr>
    </w:p>
    <w:p>
      <w:pPr>
        <w:keepNext w:val="0"/>
        <w:keepLines w:val="0"/>
        <w:pageBreakBefore w:val="0"/>
        <w:widowControl w:val="0"/>
        <w:kinsoku/>
        <w:overflowPunct/>
        <w:topLinePunct w:val="0"/>
        <w:autoSpaceDE/>
        <w:bidi w:val="0"/>
        <w:adjustRightInd/>
        <w:spacing w:line="520" w:lineRule="exact"/>
        <w:ind w:firstLine="0" w:firstLineChars="0"/>
        <w:jc w:val="both"/>
        <w:textAlignment w:val="auto"/>
        <w:rPr>
          <w:rFonts w:hint="eastAsia" w:ascii="仿宋_GB2312" w:eastAsia="仿宋_GB2312"/>
          <w:color w:val="0D0D0D" w:themeColor="text1" w:themeTint="F2"/>
          <w:sz w:val="32"/>
          <w:szCs w:val="32"/>
          <w14:textFill>
            <w14:solidFill>
              <w14:schemeClr w14:val="tx1">
                <w14:lumMod w14:val="95000"/>
                <w14:lumOff w14:val="5000"/>
              </w14:schemeClr>
            </w14:solidFill>
          </w14:textFill>
        </w:rPr>
      </w:pPr>
    </w:p>
    <w:p>
      <w:pPr>
        <w:keepNext w:val="0"/>
        <w:keepLines w:val="0"/>
        <w:pageBreakBefore w:val="0"/>
        <w:widowControl w:val="0"/>
        <w:kinsoku/>
        <w:overflowPunct/>
        <w:topLinePunct w:val="0"/>
        <w:autoSpaceDE/>
        <w:bidi w:val="0"/>
        <w:adjustRightInd/>
        <w:spacing w:line="520" w:lineRule="exact"/>
        <w:ind w:firstLine="640" w:firstLineChars="200"/>
        <w:jc w:val="right"/>
        <w:textAlignment w:val="auto"/>
        <w:rPr>
          <w:rFonts w:ascii="仿宋_GB2312" w:eastAsia="仿宋_GB2312"/>
          <w:color w:val="0D0D0D" w:themeColor="text1" w:themeTint="F2"/>
          <w:sz w:val="32"/>
          <w:szCs w:val="32"/>
          <w14:textFill>
            <w14:solidFill>
              <w14:schemeClr w14:val="tx1">
                <w14:lumMod w14:val="95000"/>
                <w14:lumOff w14:val="5000"/>
              </w14:schemeClr>
            </w14:solidFill>
          </w14:textFill>
        </w:rPr>
      </w:pP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佛山市南海区建筑工程施工安全监督站</w:t>
      </w:r>
    </w:p>
    <w:p>
      <w:pPr>
        <w:keepNext w:val="0"/>
        <w:keepLines w:val="0"/>
        <w:pageBreakBefore w:val="0"/>
        <w:widowControl w:val="0"/>
        <w:kinsoku/>
        <w:wordWrap w:val="0"/>
        <w:overflowPunct/>
        <w:topLinePunct w:val="0"/>
        <w:autoSpaceDE/>
        <w:bidi w:val="0"/>
        <w:adjustRightInd/>
        <w:spacing w:line="520" w:lineRule="exact"/>
        <w:ind w:firstLine="640" w:firstLineChars="200"/>
        <w:jc w:val="center"/>
        <w:textAlignment w:val="auto"/>
        <w:rPr>
          <w:rFonts w:hint="eastAsia"/>
          <w:b/>
          <w:sz w:val="44"/>
          <w:szCs w:val="44"/>
        </w:rPr>
      </w:pP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 xml:space="preserve">                  </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202</w:t>
      </w: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3</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年</w:t>
      </w: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7</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月</w:t>
      </w:r>
      <w:r>
        <w:rPr>
          <w:rFonts w:hint="eastAsia" w:ascii="仿宋_GB2312" w:eastAsia="仿宋_GB2312"/>
          <w:color w:val="0D0D0D" w:themeColor="text1" w:themeTint="F2"/>
          <w:sz w:val="32"/>
          <w:szCs w:val="32"/>
          <w:lang w:val="en-US" w:eastAsia="zh-CN"/>
          <w14:textFill>
            <w14:solidFill>
              <w14:schemeClr w14:val="tx1">
                <w14:lumMod w14:val="95000"/>
                <w14:lumOff w14:val="5000"/>
              </w14:schemeClr>
            </w14:solidFill>
          </w14:textFill>
        </w:rPr>
        <w:t>20</w:t>
      </w:r>
      <w:r>
        <w:rPr>
          <w:rFonts w:hint="eastAsia" w:ascii="仿宋_GB2312" w:eastAsia="仿宋_GB2312"/>
          <w:color w:val="0D0D0D" w:themeColor="text1" w:themeTint="F2"/>
          <w:sz w:val="32"/>
          <w:szCs w:val="32"/>
          <w14:textFill>
            <w14:solidFill>
              <w14:schemeClr w14:val="tx1">
                <w14:lumMod w14:val="95000"/>
                <w14:lumOff w14:val="5000"/>
              </w14:schemeClr>
            </w14:solidFill>
          </w14:textFill>
        </w:rPr>
        <w:t xml:space="preserve">日 </w:t>
      </w:r>
    </w:p>
    <w:p>
      <w:pPr>
        <w:pStyle w:val="12"/>
        <w:keepNext w:val="0"/>
        <w:keepLines w:val="0"/>
        <w:pageBreakBefore w:val="0"/>
        <w:widowControl w:val="0"/>
        <w:kinsoku/>
        <w:overflowPunct/>
        <w:topLinePunct w:val="0"/>
        <w:autoSpaceDE/>
        <w:bidi w:val="0"/>
        <w:adjustRightInd/>
        <w:spacing w:line="520" w:lineRule="exact"/>
        <w:jc w:val="left"/>
        <w:textAlignment w:val="auto"/>
        <w:rPr>
          <w:rFonts w:hint="eastAsia" w:ascii="黑体" w:hAnsi="黑体" w:eastAsia="黑体" w:cs="黑体"/>
          <w:b/>
          <w:sz w:val="32"/>
          <w:szCs w:val="32"/>
          <w:lang w:eastAsia="zh-CN"/>
        </w:rPr>
      </w:pPr>
      <w:r>
        <w:rPr>
          <w:rFonts w:hint="eastAsia" w:ascii="黑体" w:hAnsi="黑体" w:eastAsia="黑体" w:cs="黑体"/>
          <w:b/>
          <w:sz w:val="32"/>
          <w:szCs w:val="32"/>
          <w:lang w:eastAsia="zh-CN"/>
        </w:rPr>
        <w:br w:type="page"/>
      </w:r>
    </w:p>
    <w:p>
      <w:pPr>
        <w:pStyle w:val="12"/>
        <w:keepNext w:val="0"/>
        <w:keepLines w:val="0"/>
        <w:pageBreakBefore w:val="0"/>
        <w:widowControl w:val="0"/>
        <w:kinsoku/>
        <w:overflowPunct/>
        <w:topLinePunct w:val="0"/>
        <w:autoSpaceDE/>
        <w:bidi w:val="0"/>
        <w:adjustRightInd/>
        <w:spacing w:line="520" w:lineRule="exact"/>
        <w:jc w:val="left"/>
        <w:textAlignment w:val="auto"/>
        <w:rPr>
          <w:rFonts w:hint="eastAsia" w:ascii="黑体" w:hAnsi="黑体" w:eastAsia="黑体" w:cs="黑体"/>
          <w:b/>
          <w:sz w:val="32"/>
          <w:szCs w:val="32"/>
          <w:lang w:val="en-US" w:eastAsia="zh-CN"/>
        </w:rPr>
      </w:pPr>
      <w:r>
        <w:rPr>
          <w:rFonts w:hint="eastAsia" w:ascii="黑体" w:hAnsi="黑体" w:eastAsia="黑体" w:cs="黑体"/>
          <w:b/>
          <w:sz w:val="32"/>
          <w:szCs w:val="32"/>
          <w:lang w:eastAsia="zh-CN"/>
        </w:rPr>
        <w:t>附件</w:t>
      </w:r>
      <w:r>
        <w:rPr>
          <w:rFonts w:hint="eastAsia" w:ascii="黑体" w:hAnsi="黑体" w:eastAsia="黑体" w:cs="黑体"/>
          <w:b/>
          <w:sz w:val="32"/>
          <w:szCs w:val="32"/>
          <w:lang w:val="en-US" w:eastAsia="zh-CN"/>
        </w:rPr>
        <w:t>1</w:t>
      </w:r>
    </w:p>
    <w:p>
      <w:pPr>
        <w:pStyle w:val="12"/>
        <w:keepNext w:val="0"/>
        <w:keepLines w:val="0"/>
        <w:pageBreakBefore w:val="0"/>
        <w:widowControl w:val="0"/>
        <w:kinsoku/>
        <w:overflowPunct/>
        <w:topLinePunct w:val="0"/>
        <w:autoSpaceDE/>
        <w:bidi w:val="0"/>
        <w:adjustRightInd/>
        <w:spacing w:line="520" w:lineRule="exact"/>
        <w:jc w:val="left"/>
        <w:textAlignment w:val="auto"/>
        <w:rPr>
          <w:rFonts w:hint="eastAsia" w:ascii="黑体" w:hAnsi="黑体" w:eastAsia="黑体" w:cs="黑体"/>
          <w:b/>
          <w:sz w:val="32"/>
          <w:szCs w:val="32"/>
          <w:lang w:val="en-US" w:eastAsia="zh-CN"/>
        </w:rPr>
      </w:pPr>
    </w:p>
    <w:p>
      <w:pPr>
        <w:spacing w:line="480" w:lineRule="exact"/>
        <w:jc w:val="center"/>
        <w:rPr>
          <w:rFonts w:hint="eastAsia" w:ascii="仿宋_GB2312" w:eastAsia="仿宋_GB2312"/>
          <w:sz w:val="44"/>
          <w:szCs w:val="44"/>
        </w:rPr>
      </w:pPr>
      <w:r>
        <w:rPr>
          <w:rFonts w:hint="eastAsia" w:ascii="方正小标宋简体" w:hAnsi="方正小标宋简体" w:eastAsia="方正小标宋简体" w:cs="方正小标宋简体"/>
          <w:sz w:val="44"/>
          <w:szCs w:val="44"/>
        </w:rPr>
        <w:t>危险性较大分部分项工程实施情况</w:t>
      </w:r>
      <w:r>
        <w:rPr>
          <w:rFonts w:hint="eastAsia" w:ascii="方正小标宋简体" w:hAnsi="方正小标宋简体" w:eastAsia="方正小标宋简体" w:cs="方正小标宋简体"/>
          <w:sz w:val="44"/>
          <w:szCs w:val="44"/>
          <w:lang w:eastAsia="zh-CN"/>
        </w:rPr>
        <w:t>检</w:t>
      </w:r>
      <w:r>
        <w:rPr>
          <w:rFonts w:hint="eastAsia" w:ascii="方正小标宋简体" w:hAnsi="方正小标宋简体" w:eastAsia="方正小标宋简体" w:cs="方正小标宋简体"/>
          <w:sz w:val="44"/>
          <w:szCs w:val="44"/>
        </w:rPr>
        <w:t>查表</w:t>
      </w:r>
    </w:p>
    <w:p>
      <w:pPr>
        <w:spacing w:line="240" w:lineRule="exact"/>
        <w:ind w:firstLine="560" w:firstLineChars="200"/>
        <w:jc w:val="left"/>
        <w:rPr>
          <w:rFonts w:hint="eastAsia" w:ascii="仿宋_GB2312" w:hAnsi="仿宋_GB2312" w:eastAsia="仿宋_GB2312" w:cs="仿宋_GB2312"/>
          <w:sz w:val="28"/>
          <w:szCs w:val="28"/>
        </w:rPr>
      </w:pPr>
    </w:p>
    <w:tbl>
      <w:tblPr>
        <w:tblStyle w:val="8"/>
        <w:tblW w:w="9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3"/>
        <w:gridCol w:w="1610"/>
        <w:gridCol w:w="226"/>
        <w:gridCol w:w="1831"/>
        <w:gridCol w:w="825"/>
        <w:gridCol w:w="425"/>
        <w:gridCol w:w="1662"/>
        <w:gridCol w:w="21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3" w:type="dxa"/>
            <w:vMerge w:val="restart"/>
            <w:vAlign w:val="center"/>
          </w:tcPr>
          <w:p>
            <w:pPr>
              <w:spacing w:line="400" w:lineRule="exact"/>
              <w:ind w:left="-2" w:leftChars="-190" w:hanging="397" w:hangingChars="142"/>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ascii="仿宋_GB2312" w:hAnsi="仿宋_GB2312" w:eastAsia="仿宋_GB2312" w:cs="仿宋_GB2312"/>
                <w:sz w:val="28"/>
                <w:szCs w:val="28"/>
              </w:rPr>
              <w:t xml:space="preserve">        </w:t>
            </w:r>
            <w:r>
              <w:rPr>
                <w:rFonts w:hint="eastAsia" w:ascii="仿宋_GB2312" w:hAnsi="仿宋_GB2312" w:eastAsia="仿宋_GB2312" w:cs="仿宋_GB2312"/>
                <w:sz w:val="28"/>
                <w:szCs w:val="28"/>
              </w:rPr>
              <w:t xml:space="preserve">    项目信息</w:t>
            </w:r>
          </w:p>
        </w:tc>
        <w:tc>
          <w:tcPr>
            <w:tcW w:w="1610" w:type="dxa"/>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项目名称</w:t>
            </w:r>
          </w:p>
        </w:tc>
        <w:tc>
          <w:tcPr>
            <w:tcW w:w="2882" w:type="dxa"/>
            <w:gridSpan w:val="3"/>
            <w:vAlign w:val="top"/>
          </w:tcPr>
          <w:p>
            <w:pPr>
              <w:spacing w:line="480" w:lineRule="exact"/>
              <w:jc w:val="left"/>
              <w:rPr>
                <w:rFonts w:hint="eastAsia" w:ascii="仿宋_GB2312" w:hAnsi="仿宋_GB2312" w:eastAsia="仿宋_GB2312" w:cs="仿宋_GB2312"/>
                <w:sz w:val="28"/>
                <w:szCs w:val="28"/>
              </w:rPr>
            </w:pPr>
          </w:p>
        </w:tc>
        <w:tc>
          <w:tcPr>
            <w:tcW w:w="2087" w:type="dxa"/>
            <w:gridSpan w:val="2"/>
            <w:vAlign w:val="top"/>
          </w:tcPr>
          <w:p>
            <w:pPr>
              <w:spacing w:line="480" w:lineRule="exact"/>
              <w:jc w:val="left"/>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项目所在地</w:t>
            </w:r>
          </w:p>
        </w:tc>
        <w:tc>
          <w:tcPr>
            <w:tcW w:w="2178" w:type="dxa"/>
            <w:vAlign w:val="top"/>
          </w:tcPr>
          <w:p>
            <w:pPr>
              <w:spacing w:line="480" w:lineRule="exact"/>
              <w:jc w:val="lef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1610" w:type="dxa"/>
            <w:vAlign w:val="top"/>
          </w:tcPr>
          <w:p>
            <w:pPr>
              <w:spacing w:line="480" w:lineRule="exact"/>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建设单位</w:t>
            </w:r>
          </w:p>
        </w:tc>
        <w:tc>
          <w:tcPr>
            <w:tcW w:w="2882" w:type="dxa"/>
            <w:gridSpan w:val="3"/>
            <w:vAlign w:val="top"/>
          </w:tcPr>
          <w:p>
            <w:pPr>
              <w:spacing w:line="480" w:lineRule="exact"/>
              <w:jc w:val="left"/>
              <w:rPr>
                <w:rFonts w:hint="eastAsia" w:ascii="仿宋_GB2312" w:hAnsi="仿宋_GB2312" w:eastAsia="仿宋_GB2312" w:cs="仿宋_GB2312"/>
                <w:kern w:val="2"/>
                <w:sz w:val="28"/>
                <w:szCs w:val="28"/>
                <w:lang w:val="en-US" w:eastAsia="zh-CN" w:bidi="ar-SA"/>
              </w:rPr>
            </w:pPr>
          </w:p>
        </w:tc>
        <w:tc>
          <w:tcPr>
            <w:tcW w:w="2087" w:type="dxa"/>
            <w:gridSpan w:val="2"/>
            <w:vAlign w:val="top"/>
          </w:tcPr>
          <w:p>
            <w:pPr>
              <w:spacing w:line="480" w:lineRule="exact"/>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rPr>
              <w:t>项目负责人</w:t>
            </w:r>
          </w:p>
        </w:tc>
        <w:tc>
          <w:tcPr>
            <w:tcW w:w="2178" w:type="dxa"/>
            <w:vAlign w:val="top"/>
          </w:tcPr>
          <w:p>
            <w:pPr>
              <w:spacing w:line="480" w:lineRule="exact"/>
              <w:jc w:val="lef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1610" w:type="dxa"/>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施工单位</w:t>
            </w:r>
          </w:p>
        </w:tc>
        <w:tc>
          <w:tcPr>
            <w:tcW w:w="2882" w:type="dxa"/>
            <w:gridSpan w:val="3"/>
            <w:vAlign w:val="top"/>
          </w:tcPr>
          <w:p>
            <w:pPr>
              <w:spacing w:line="480" w:lineRule="exact"/>
              <w:jc w:val="left"/>
              <w:rPr>
                <w:rFonts w:hint="eastAsia" w:ascii="仿宋_GB2312" w:hAnsi="仿宋_GB2312" w:eastAsia="仿宋_GB2312" w:cs="仿宋_GB2312"/>
                <w:sz w:val="28"/>
                <w:szCs w:val="28"/>
              </w:rPr>
            </w:pPr>
          </w:p>
        </w:tc>
        <w:tc>
          <w:tcPr>
            <w:tcW w:w="2087" w:type="dxa"/>
            <w:gridSpan w:val="2"/>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项目负责人</w:t>
            </w:r>
          </w:p>
        </w:tc>
        <w:tc>
          <w:tcPr>
            <w:tcW w:w="2178" w:type="dxa"/>
            <w:vAlign w:val="top"/>
          </w:tcPr>
          <w:p>
            <w:pPr>
              <w:spacing w:line="480" w:lineRule="exact"/>
              <w:jc w:val="lef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1610" w:type="dxa"/>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分包单位</w:t>
            </w:r>
          </w:p>
        </w:tc>
        <w:tc>
          <w:tcPr>
            <w:tcW w:w="2882" w:type="dxa"/>
            <w:gridSpan w:val="3"/>
            <w:vAlign w:val="top"/>
          </w:tcPr>
          <w:p>
            <w:pPr>
              <w:spacing w:line="480" w:lineRule="exact"/>
              <w:jc w:val="left"/>
              <w:rPr>
                <w:rFonts w:hint="eastAsia" w:ascii="仿宋_GB2312" w:hAnsi="仿宋_GB2312" w:eastAsia="仿宋_GB2312" w:cs="仿宋_GB2312"/>
                <w:sz w:val="28"/>
                <w:szCs w:val="28"/>
              </w:rPr>
            </w:pPr>
          </w:p>
        </w:tc>
        <w:tc>
          <w:tcPr>
            <w:tcW w:w="2087" w:type="dxa"/>
            <w:gridSpan w:val="2"/>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项目负责人</w:t>
            </w:r>
          </w:p>
        </w:tc>
        <w:tc>
          <w:tcPr>
            <w:tcW w:w="2178" w:type="dxa"/>
            <w:vAlign w:val="top"/>
          </w:tcPr>
          <w:p>
            <w:pPr>
              <w:spacing w:line="480" w:lineRule="exact"/>
              <w:jc w:val="lef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1610" w:type="dxa"/>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监理单位</w:t>
            </w:r>
          </w:p>
        </w:tc>
        <w:tc>
          <w:tcPr>
            <w:tcW w:w="2882" w:type="dxa"/>
            <w:gridSpan w:val="3"/>
            <w:vAlign w:val="top"/>
          </w:tcPr>
          <w:p>
            <w:pPr>
              <w:spacing w:line="480" w:lineRule="exact"/>
              <w:jc w:val="left"/>
              <w:rPr>
                <w:rFonts w:hint="eastAsia" w:ascii="仿宋_GB2312" w:hAnsi="仿宋_GB2312" w:eastAsia="仿宋_GB2312" w:cs="仿宋_GB2312"/>
                <w:sz w:val="28"/>
                <w:szCs w:val="28"/>
              </w:rPr>
            </w:pPr>
          </w:p>
        </w:tc>
        <w:tc>
          <w:tcPr>
            <w:tcW w:w="2087" w:type="dxa"/>
            <w:gridSpan w:val="2"/>
            <w:vAlign w:val="top"/>
          </w:tcPr>
          <w:p>
            <w:pPr>
              <w:spacing w:line="480" w:lineRule="exact"/>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总监理工程师</w:t>
            </w:r>
          </w:p>
        </w:tc>
        <w:tc>
          <w:tcPr>
            <w:tcW w:w="2178" w:type="dxa"/>
            <w:vAlign w:val="top"/>
          </w:tcPr>
          <w:p>
            <w:pPr>
              <w:spacing w:line="480" w:lineRule="exact"/>
              <w:jc w:val="left"/>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1043" w:type="dxa"/>
            <w:vMerge w:val="restart"/>
            <w:vAlign w:val="center"/>
          </w:tcPr>
          <w:p>
            <w:pPr>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rPr>
              <w:t>危险性较大分部分项工程</w:t>
            </w:r>
            <w:r>
              <w:rPr>
                <w:rFonts w:hint="eastAsia" w:ascii="仿宋_GB2312" w:hAnsi="仿宋_GB2312" w:eastAsia="仿宋_GB2312" w:cs="仿宋_GB2312"/>
                <w:sz w:val="28"/>
                <w:szCs w:val="28"/>
                <w:lang w:eastAsia="zh-CN"/>
              </w:rPr>
              <w:t>程序检查情况</w:t>
            </w:r>
          </w:p>
        </w:tc>
        <w:tc>
          <w:tcPr>
            <w:tcW w:w="8757" w:type="dxa"/>
            <w:gridSpan w:val="7"/>
            <w:vAlign w:val="center"/>
          </w:tcPr>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类型：□深基坑工程   □模板工程及支撑体系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□脚手架工程 </w:t>
            </w:r>
          </w:p>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□起重吊装及起重机械安装拆卸工程  □拆除工程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□暗挖工程  </w:t>
            </w:r>
          </w:p>
          <w:p>
            <w:pPr>
              <w:spacing w:line="400" w:lineRule="exac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□其他</w:t>
            </w:r>
            <w:r>
              <w:rPr>
                <w:rFonts w:hint="eastAsia" w:ascii="仿宋_GB2312" w:hAnsi="仿宋_GB2312" w:eastAsia="仿宋_GB2312" w:cs="仿宋_GB2312"/>
                <w:sz w:val="28"/>
                <w:szCs w:val="28"/>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施工方案编制情况</w:t>
            </w:r>
          </w:p>
        </w:tc>
        <w:tc>
          <w:tcPr>
            <w:tcW w:w="5090" w:type="dxa"/>
            <w:gridSpan w:val="4"/>
            <w:vAlign w:val="center"/>
          </w:tcPr>
          <w:p>
            <w:pPr>
              <w:jc w:val="center"/>
              <w:rPr>
                <w:rFonts w:hint="eastAsia"/>
              </w:rPr>
            </w:pPr>
          </w:p>
          <w:p>
            <w:pPr>
              <w:pStyle w:val="2"/>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6"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是否按规定审批</w:t>
            </w:r>
            <w:r>
              <w:rPr>
                <w:rFonts w:hint="eastAsia" w:ascii="仿宋_GB2312" w:hAnsi="仿宋_GB2312" w:eastAsia="仿宋_GB2312" w:cs="仿宋_GB2312"/>
                <w:sz w:val="28"/>
                <w:szCs w:val="28"/>
                <w:lang w:eastAsia="zh-CN"/>
              </w:rPr>
              <w:t>、</w:t>
            </w:r>
            <w:r>
              <w:rPr>
                <w:rFonts w:hint="eastAsia" w:ascii="仿宋_GB2312" w:hAnsi="仿宋_GB2312" w:eastAsia="仿宋_GB2312" w:cs="仿宋_GB2312"/>
                <w:sz w:val="28"/>
                <w:szCs w:val="28"/>
              </w:rPr>
              <w:t>论证</w:t>
            </w:r>
          </w:p>
        </w:tc>
        <w:tc>
          <w:tcPr>
            <w:tcW w:w="5090" w:type="dxa"/>
            <w:gridSpan w:val="4"/>
            <w:vAlign w:val="center"/>
          </w:tcPr>
          <w:p>
            <w:pPr>
              <w:jc w:val="center"/>
              <w:rPr>
                <w:rFonts w:hint="eastAsia"/>
              </w:rPr>
            </w:pPr>
          </w:p>
          <w:p>
            <w:pPr>
              <w:pStyle w:val="2"/>
              <w:jc w:val="both"/>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2"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是否进行安全技术交底</w:t>
            </w:r>
          </w:p>
        </w:tc>
        <w:tc>
          <w:tcPr>
            <w:tcW w:w="5090" w:type="dxa"/>
            <w:gridSpan w:val="4"/>
            <w:vAlign w:val="center"/>
          </w:tcPr>
          <w:p>
            <w:pPr>
              <w:jc w:val="center"/>
              <w:rPr>
                <w:rFonts w:hint="eastAsia"/>
              </w:rPr>
            </w:pPr>
          </w:p>
          <w:p>
            <w:pPr>
              <w:pStyle w:val="2"/>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是否按相关规定组织验收后进行下一步施工</w:t>
            </w:r>
          </w:p>
        </w:tc>
        <w:tc>
          <w:tcPr>
            <w:tcW w:w="5090" w:type="dxa"/>
            <w:gridSpan w:val="4"/>
            <w:vAlign w:val="center"/>
          </w:tcPr>
          <w:p>
            <w:pPr>
              <w:jc w:val="center"/>
              <w:rPr>
                <w:rFonts w:hint="eastAsia"/>
              </w:rPr>
            </w:pPr>
          </w:p>
          <w:p>
            <w:pPr>
              <w:pStyle w:val="2"/>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是否按照要求实行有限空间、危大工程施工主动报告制度，相关的主动报告文件和手续是否齐全</w:t>
            </w:r>
          </w:p>
        </w:tc>
        <w:tc>
          <w:tcPr>
            <w:tcW w:w="5090" w:type="dxa"/>
            <w:gridSpan w:val="4"/>
            <w:vAlign w:val="center"/>
          </w:tcPr>
          <w:p>
            <w:pPr>
              <w:pStyle w:val="2"/>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1043" w:type="dxa"/>
            <w:vMerge w:val="continue"/>
            <w:vAlign w:val="center"/>
          </w:tcPr>
          <w:p>
            <w:pPr>
              <w:jc w:val="center"/>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是否严格按照施工方案施工</w:t>
            </w:r>
          </w:p>
        </w:tc>
        <w:tc>
          <w:tcPr>
            <w:tcW w:w="5090" w:type="dxa"/>
            <w:gridSpan w:val="4"/>
            <w:vAlign w:val="center"/>
          </w:tcPr>
          <w:p>
            <w:pPr>
              <w:jc w:val="center"/>
              <w:rPr>
                <w:rFonts w:hint="eastAsia"/>
              </w:rPr>
            </w:pPr>
          </w:p>
          <w:p>
            <w:pPr>
              <w:pStyle w:val="2"/>
              <w:jc w:val="center"/>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043" w:type="dxa"/>
            <w:vMerge w:val="restart"/>
            <w:vAlign w:val="center"/>
          </w:tcPr>
          <w:p>
            <w:pPr>
              <w:pStyle w:val="2"/>
              <w:jc w:val="center"/>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eastAsia="zh-CN"/>
              </w:rPr>
              <w:t>现场</w:t>
            </w:r>
            <w:r>
              <w:rPr>
                <w:rFonts w:hint="eastAsia" w:ascii="仿宋_GB2312" w:hAnsi="仿宋_GB2312" w:eastAsia="仿宋_GB2312" w:cs="仿宋_GB2312"/>
                <w:sz w:val="28"/>
                <w:szCs w:val="28"/>
              </w:rPr>
              <w:t>检查情况</w:t>
            </w:r>
          </w:p>
        </w:tc>
        <w:tc>
          <w:tcPr>
            <w:tcW w:w="3667" w:type="dxa"/>
            <w:gridSpan w:val="3"/>
            <w:vAlign w:val="center"/>
          </w:tcPr>
          <w:p>
            <w:pPr>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1.</w:t>
            </w:r>
            <w:r>
              <w:rPr>
                <w:rFonts w:hint="eastAsia" w:ascii="仿宋_GB2312" w:hAnsi="仿宋_GB2312" w:eastAsia="仿宋_GB2312" w:cs="仿宋_GB2312"/>
                <w:sz w:val="28"/>
                <w:szCs w:val="28"/>
              </w:rPr>
              <w:t>深基坑工程</w:t>
            </w:r>
          </w:p>
        </w:tc>
        <w:tc>
          <w:tcPr>
            <w:tcW w:w="5090" w:type="dxa"/>
            <w:gridSpan w:val="4"/>
            <w:vAlign w:val="center"/>
          </w:tcPr>
          <w:p>
            <w:pPr>
              <w:pStyle w:val="2"/>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95" w:hRule="atLeast"/>
          <w:jc w:val="center"/>
        </w:trPr>
        <w:tc>
          <w:tcPr>
            <w:tcW w:w="1043" w:type="dxa"/>
            <w:vMerge w:val="continue"/>
            <w:vAlign w:val="top"/>
          </w:tcPr>
          <w:p>
            <w:pPr>
              <w:jc w:val="left"/>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2.</w:t>
            </w:r>
            <w:r>
              <w:rPr>
                <w:rFonts w:hint="eastAsia" w:ascii="仿宋_GB2312" w:hAnsi="仿宋_GB2312" w:eastAsia="仿宋_GB2312" w:cs="仿宋_GB2312"/>
                <w:sz w:val="28"/>
                <w:szCs w:val="28"/>
              </w:rPr>
              <w:t>脚手架工程</w:t>
            </w:r>
          </w:p>
        </w:tc>
        <w:tc>
          <w:tcPr>
            <w:tcW w:w="5090" w:type="dxa"/>
            <w:gridSpan w:val="4"/>
            <w:vAlign w:val="center"/>
          </w:tcPr>
          <w:p>
            <w:pPr>
              <w:pStyle w:val="2"/>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7" w:hRule="atLeast"/>
          <w:jc w:val="center"/>
        </w:trPr>
        <w:tc>
          <w:tcPr>
            <w:tcW w:w="1043" w:type="dxa"/>
            <w:vMerge w:val="continue"/>
            <w:vAlign w:val="top"/>
          </w:tcPr>
          <w:p>
            <w:pPr>
              <w:jc w:val="left"/>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3.</w:t>
            </w:r>
            <w:r>
              <w:rPr>
                <w:rFonts w:hint="eastAsia" w:ascii="仿宋_GB2312" w:hAnsi="仿宋_GB2312" w:eastAsia="仿宋_GB2312" w:cs="仿宋_GB2312"/>
                <w:sz w:val="28"/>
                <w:szCs w:val="28"/>
              </w:rPr>
              <w:t>模板支撑工程</w:t>
            </w:r>
          </w:p>
        </w:tc>
        <w:tc>
          <w:tcPr>
            <w:tcW w:w="5090" w:type="dxa"/>
            <w:gridSpan w:val="4"/>
            <w:vAlign w:val="center"/>
          </w:tcPr>
          <w:p>
            <w:pPr>
              <w:pStyle w:val="2"/>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3" w:hRule="atLeast"/>
          <w:jc w:val="center"/>
        </w:trPr>
        <w:tc>
          <w:tcPr>
            <w:tcW w:w="1043" w:type="dxa"/>
            <w:vMerge w:val="continue"/>
            <w:vAlign w:val="top"/>
          </w:tcPr>
          <w:p>
            <w:pPr>
              <w:jc w:val="left"/>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4.</w:t>
            </w:r>
            <w:r>
              <w:rPr>
                <w:rFonts w:hint="eastAsia" w:ascii="仿宋_GB2312" w:hAnsi="仿宋_GB2312" w:eastAsia="仿宋_GB2312" w:cs="仿宋_GB2312"/>
                <w:sz w:val="28"/>
                <w:szCs w:val="28"/>
              </w:rPr>
              <w:t>起重机械安装及拆卸工程</w:t>
            </w:r>
          </w:p>
        </w:tc>
        <w:tc>
          <w:tcPr>
            <w:tcW w:w="5090" w:type="dxa"/>
            <w:gridSpan w:val="4"/>
            <w:vAlign w:val="center"/>
          </w:tcPr>
          <w:p>
            <w:pPr>
              <w:pStyle w:val="2"/>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1043" w:type="dxa"/>
            <w:vMerge w:val="continue"/>
            <w:vAlign w:val="top"/>
          </w:tcPr>
          <w:p>
            <w:pPr>
              <w:jc w:val="left"/>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5.</w:t>
            </w:r>
            <w:r>
              <w:rPr>
                <w:rFonts w:hint="eastAsia" w:ascii="仿宋_GB2312" w:hAnsi="仿宋_GB2312" w:eastAsia="仿宋_GB2312" w:cs="仿宋_GB2312"/>
                <w:sz w:val="28"/>
                <w:szCs w:val="28"/>
              </w:rPr>
              <w:t>高处作业工程</w:t>
            </w:r>
          </w:p>
        </w:tc>
        <w:tc>
          <w:tcPr>
            <w:tcW w:w="5090" w:type="dxa"/>
            <w:gridSpan w:val="4"/>
            <w:vAlign w:val="center"/>
          </w:tcPr>
          <w:p>
            <w:pPr>
              <w:jc w:val="center"/>
              <w:rPr>
                <w:rFonts w:hint="eastAsia"/>
              </w:rPr>
            </w:pPr>
          </w:p>
          <w:p>
            <w:pPr>
              <w:pStyle w:val="2"/>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8" w:hRule="atLeast"/>
          <w:jc w:val="center"/>
        </w:trPr>
        <w:tc>
          <w:tcPr>
            <w:tcW w:w="1043" w:type="dxa"/>
            <w:vMerge w:val="continue"/>
            <w:vAlign w:val="top"/>
          </w:tcPr>
          <w:p>
            <w:pPr>
              <w:jc w:val="left"/>
              <w:rPr>
                <w:rFonts w:hint="eastAsia" w:ascii="仿宋_GB2312" w:hAnsi="仿宋_GB2312" w:eastAsia="仿宋_GB2312" w:cs="仿宋_GB2312"/>
                <w:sz w:val="28"/>
                <w:szCs w:val="28"/>
              </w:rPr>
            </w:pPr>
          </w:p>
        </w:tc>
        <w:tc>
          <w:tcPr>
            <w:tcW w:w="3667" w:type="dxa"/>
            <w:gridSpan w:val="3"/>
            <w:vAlign w:val="center"/>
          </w:tcPr>
          <w:p>
            <w:pPr>
              <w:jc w:val="left"/>
              <w:rPr>
                <w:rFonts w:hint="eastAsia" w:ascii="仿宋_GB2312" w:hAnsi="仿宋_GB2312" w:eastAsia="仿宋_GB2312" w:cs="仿宋_GB2312"/>
                <w:kern w:val="2"/>
                <w:sz w:val="28"/>
                <w:szCs w:val="28"/>
                <w:lang w:val="en-US" w:eastAsia="zh-CN" w:bidi="ar-SA"/>
              </w:rPr>
            </w:pPr>
            <w:r>
              <w:rPr>
                <w:rFonts w:hint="eastAsia" w:ascii="仿宋_GB2312" w:hAnsi="仿宋_GB2312" w:eastAsia="仿宋_GB2312" w:cs="仿宋_GB2312"/>
                <w:sz w:val="28"/>
                <w:szCs w:val="28"/>
                <w:lang w:val="en-US" w:eastAsia="zh-CN"/>
              </w:rPr>
              <w:t>6.</w:t>
            </w:r>
            <w:r>
              <w:rPr>
                <w:rFonts w:hint="eastAsia" w:ascii="仿宋_GB2312" w:hAnsi="仿宋_GB2312" w:eastAsia="仿宋_GB2312" w:cs="仿宋_GB2312"/>
                <w:sz w:val="28"/>
                <w:szCs w:val="28"/>
              </w:rPr>
              <w:t>其他问题情况</w:t>
            </w:r>
          </w:p>
        </w:tc>
        <w:tc>
          <w:tcPr>
            <w:tcW w:w="5090" w:type="dxa"/>
            <w:gridSpan w:val="4"/>
            <w:vAlign w:val="center"/>
          </w:tcPr>
          <w:p>
            <w:pPr>
              <w:jc w:val="center"/>
              <w:rPr>
                <w:rFonts w:hint="eastAsia"/>
              </w:rPr>
            </w:pPr>
          </w:p>
          <w:p>
            <w:pPr>
              <w:pStyle w:val="2"/>
              <w:rPr>
                <w:rFonts w:hint="eastAsia" w:ascii="仿宋_GB2312" w:hAnsi="仿宋_GB2312" w:eastAsia="仿宋_GB2312" w:cs="仿宋_GB2312"/>
                <w:sz w:val="28"/>
                <w:szCs w:val="2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3464" w:hRule="atLeast"/>
          <w:jc w:val="center"/>
        </w:trPr>
        <w:tc>
          <w:tcPr>
            <w:tcW w:w="1043" w:type="dxa"/>
            <w:vAlign w:val="center"/>
          </w:tcPr>
          <w:p>
            <w:pPr>
              <w:pStyle w:val="13"/>
              <w:keepNext w:val="0"/>
              <w:keepLines w:val="0"/>
              <w:pageBreakBefore w:val="0"/>
              <w:widowControl w:val="0"/>
              <w:kinsoku/>
              <w:overflowPunct/>
              <w:topLinePunct w:val="0"/>
              <w:autoSpaceDE/>
              <w:bidi w:val="0"/>
              <w:adjustRightInd/>
              <w:spacing w:line="520" w:lineRule="exact"/>
              <w:jc w:val="center"/>
              <w:textAlignment w:val="auto"/>
              <w:rPr>
                <w:rFonts w:hint="eastAsia" w:ascii="仿宋_GB2312" w:eastAsia="仿宋_GB2312"/>
                <w:color w:val="000000"/>
                <w:sz w:val="24"/>
              </w:rPr>
            </w:pPr>
            <w:r>
              <w:rPr>
                <w:rFonts w:hint="eastAsia" w:ascii="仿宋_GB2312" w:eastAsia="仿宋_GB2312"/>
                <w:color w:val="000000"/>
                <w:sz w:val="24"/>
              </w:rPr>
              <w:t>处理</w:t>
            </w:r>
          </w:p>
          <w:p>
            <w:pPr>
              <w:pStyle w:val="13"/>
              <w:keepNext w:val="0"/>
              <w:keepLines w:val="0"/>
              <w:pageBreakBefore w:val="0"/>
              <w:widowControl w:val="0"/>
              <w:kinsoku/>
              <w:overflowPunct/>
              <w:topLinePunct w:val="0"/>
              <w:autoSpaceDE/>
              <w:bidi w:val="0"/>
              <w:adjustRightInd/>
              <w:spacing w:line="520" w:lineRule="exact"/>
              <w:jc w:val="center"/>
              <w:textAlignment w:val="auto"/>
              <w:rPr>
                <w:rFonts w:hint="eastAsia" w:ascii="仿宋_GB2312" w:eastAsia="仿宋_GB2312"/>
                <w:color w:val="000000"/>
                <w:sz w:val="24"/>
              </w:rPr>
            </w:pPr>
            <w:r>
              <w:rPr>
                <w:rFonts w:hint="eastAsia" w:ascii="仿宋_GB2312" w:eastAsia="仿宋_GB2312"/>
                <w:color w:val="000000"/>
                <w:sz w:val="24"/>
              </w:rPr>
              <w:t>意见</w:t>
            </w:r>
          </w:p>
        </w:tc>
        <w:tc>
          <w:tcPr>
            <w:tcW w:w="8757" w:type="dxa"/>
            <w:gridSpan w:val="7"/>
            <w:vAlign w:val="top"/>
          </w:tcPr>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ascii="仿宋_GB2312" w:hAnsi="仿宋_GB2312" w:eastAsia="仿宋_GB2312"/>
                <w:sz w:val="24"/>
              </w:rPr>
            </w:pPr>
            <w:r>
              <w:rPr>
                <w:rFonts w:ascii="仿宋_GB2312" w:hAnsi="仿宋_GB2312" w:eastAsia="仿宋_GB2312"/>
                <w:sz w:val="24"/>
              </w:rPr>
              <w:t>□ 监理单位督促施工单位进行整改及跟踪落实。</w:t>
            </w:r>
          </w:p>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ascii="仿宋_GB2312" w:hAnsi="仿宋_GB2312" w:eastAsia="仿宋_GB2312"/>
                <w:sz w:val="24"/>
              </w:rPr>
            </w:pPr>
            <w:r>
              <w:rPr>
                <w:rFonts w:ascii="仿宋_GB2312" w:hAnsi="仿宋_GB2312" w:eastAsia="仿宋_GB2312"/>
                <w:sz w:val="24"/>
              </w:rPr>
              <w:t>□ 发出《责令改正通知书》（NO.</w:t>
            </w:r>
            <w:r>
              <w:rPr>
                <w:rFonts w:ascii="仿宋_GB2312" w:hAnsi="仿宋_GB2312" w:eastAsia="仿宋_GB2312"/>
                <w:sz w:val="24"/>
                <w:u w:val="single"/>
              </w:rPr>
              <w:t xml:space="preserve">               </w:t>
            </w:r>
            <w:r>
              <w:rPr>
                <w:rFonts w:ascii="仿宋_GB2312" w:hAnsi="仿宋_GB2312" w:eastAsia="仿宋_GB2312"/>
                <w:sz w:val="24"/>
              </w:rPr>
              <w:t>），责令限期整改，监理单位复查后将整改情况报监督站。</w:t>
            </w:r>
          </w:p>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ascii="仿宋_GB2312" w:hAnsi="仿宋_GB2312" w:eastAsia="仿宋_GB2312"/>
                <w:sz w:val="24"/>
              </w:rPr>
            </w:pPr>
            <w:r>
              <w:rPr>
                <w:rFonts w:ascii="仿宋_GB2312" w:hAnsi="仿宋_GB2312" w:eastAsia="仿宋_GB2312"/>
                <w:sz w:val="24"/>
              </w:rPr>
              <w:t>□ 发出《责令停工通知书》（NO.</w:t>
            </w:r>
            <w:r>
              <w:rPr>
                <w:rFonts w:ascii="仿宋_GB2312" w:hAnsi="仿宋_GB2312" w:eastAsia="仿宋_GB2312"/>
                <w:sz w:val="24"/>
                <w:u w:val="single"/>
              </w:rPr>
              <w:t xml:space="preserve">               </w:t>
            </w:r>
            <w:r>
              <w:rPr>
                <w:rFonts w:ascii="仿宋_GB2312" w:hAnsi="仿宋_GB2312" w:eastAsia="仿宋_GB2312"/>
                <w:sz w:val="24"/>
              </w:rPr>
              <w:t>），责令暂时停止施工（暂时停止使用）。</w:t>
            </w:r>
          </w:p>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ascii="仿宋_GB2312" w:hAnsi="仿宋_GB2312" w:eastAsia="仿宋_GB2312"/>
                <w:sz w:val="24"/>
              </w:rPr>
            </w:pPr>
            <w:r>
              <w:rPr>
                <w:rFonts w:ascii="仿宋_GB2312" w:hAnsi="仿宋_GB2312" w:eastAsia="仿宋_GB2312"/>
                <w:sz w:val="24"/>
              </w:rPr>
              <w:t>□ 记分情况：对施工企业记</w:t>
            </w:r>
            <w:r>
              <w:rPr>
                <w:rFonts w:ascii="仿宋_GB2312" w:hAnsi="仿宋_GB2312" w:eastAsia="仿宋_GB2312"/>
                <w:sz w:val="24"/>
                <w:u w:val="single"/>
              </w:rPr>
              <w:t xml:space="preserve">      </w:t>
            </w:r>
            <w:r>
              <w:rPr>
                <w:rFonts w:ascii="仿宋_GB2312" w:hAnsi="仿宋_GB2312" w:eastAsia="仿宋_GB2312"/>
                <w:sz w:val="24"/>
              </w:rPr>
              <w:t>分，对监理企业记</w:t>
            </w:r>
            <w:r>
              <w:rPr>
                <w:rFonts w:ascii="仿宋_GB2312" w:hAnsi="仿宋_GB2312" w:eastAsia="仿宋_GB2312"/>
                <w:sz w:val="24"/>
                <w:u w:val="single"/>
              </w:rPr>
              <w:t xml:space="preserve">      </w:t>
            </w:r>
            <w:r>
              <w:rPr>
                <w:rFonts w:ascii="仿宋_GB2312" w:hAnsi="仿宋_GB2312" w:eastAsia="仿宋_GB2312"/>
                <w:sz w:val="24"/>
              </w:rPr>
              <w:t>分，对项目管理人员共发出记分通知书</w:t>
            </w:r>
            <w:r>
              <w:rPr>
                <w:rFonts w:ascii="仿宋_GB2312" w:hAnsi="仿宋_GB2312" w:eastAsia="仿宋_GB2312"/>
                <w:sz w:val="24"/>
                <w:u w:val="single"/>
              </w:rPr>
              <w:t xml:space="preserve">      </w:t>
            </w:r>
            <w:r>
              <w:rPr>
                <w:rFonts w:ascii="仿宋_GB2312" w:hAnsi="仿宋_GB2312" w:eastAsia="仿宋_GB2312"/>
                <w:sz w:val="24"/>
              </w:rPr>
              <w:t>份，共记</w:t>
            </w:r>
            <w:r>
              <w:rPr>
                <w:rFonts w:ascii="仿宋_GB2312" w:hAnsi="仿宋_GB2312" w:eastAsia="仿宋_GB2312"/>
                <w:sz w:val="24"/>
                <w:u w:val="single"/>
              </w:rPr>
              <w:t xml:space="preserve">      </w:t>
            </w:r>
            <w:r>
              <w:rPr>
                <w:rFonts w:ascii="仿宋_GB2312" w:hAnsi="仿宋_GB2312" w:eastAsia="仿宋_GB2312"/>
                <w:sz w:val="24"/>
              </w:rPr>
              <w:t>分。</w:t>
            </w:r>
          </w:p>
          <w:p>
            <w:pPr>
              <w:pStyle w:val="13"/>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eastAsia="仿宋_GB2312"/>
                <w:sz w:val="24"/>
              </w:rPr>
            </w:pPr>
          </w:p>
          <w:p>
            <w:pPr>
              <w:pStyle w:val="13"/>
              <w:keepNext w:val="0"/>
              <w:keepLines w:val="0"/>
              <w:pageBreakBefore w:val="0"/>
              <w:widowControl w:val="0"/>
              <w:kinsoku/>
              <w:wordWrap/>
              <w:overflowPunct/>
              <w:topLinePunct w:val="0"/>
              <w:autoSpaceDE/>
              <w:autoSpaceDN/>
              <w:bidi w:val="0"/>
              <w:adjustRightInd/>
              <w:snapToGrid/>
              <w:spacing w:line="400" w:lineRule="exact"/>
              <w:textAlignment w:val="auto"/>
              <w:rPr>
                <w:rFonts w:hint="eastAsia" w:ascii="仿宋_GB2312" w:eastAsia="仿宋_GB2312"/>
                <w:color w:val="000000"/>
                <w:sz w:val="24"/>
              </w:rPr>
            </w:pPr>
            <w:r>
              <w:rPr>
                <w:rFonts w:hint="eastAsia" w:ascii="仿宋_GB2312" w:eastAsia="仿宋_GB2312"/>
                <w:sz w:val="24"/>
              </w:rPr>
              <w:t>检查人员签名：                             年    月    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1473" w:hRule="atLeast"/>
          <w:jc w:val="center"/>
        </w:trPr>
        <w:tc>
          <w:tcPr>
            <w:tcW w:w="2879" w:type="dxa"/>
            <w:gridSpan w:val="3"/>
            <w:vAlign w:val="top"/>
          </w:tcPr>
          <w:p>
            <w:pPr>
              <w:pStyle w:val="15"/>
              <w:keepNext w:val="0"/>
              <w:keepLines w:val="0"/>
              <w:pageBreakBefore w:val="0"/>
              <w:widowControl w:val="0"/>
              <w:kinsoku/>
              <w:overflowPunct/>
              <w:topLinePunct w:val="0"/>
              <w:autoSpaceDE/>
              <w:bidi w:val="0"/>
              <w:adjustRightInd/>
              <w:spacing w:line="520" w:lineRule="exact"/>
              <w:ind w:right="-107" w:rightChars="-51"/>
              <w:textAlignment w:val="auto"/>
              <w:rPr>
                <w:rFonts w:ascii="仿宋_GB2312" w:eastAsia="仿宋_GB2312"/>
                <w:sz w:val="24"/>
              </w:rPr>
            </w:pPr>
            <w:r>
              <w:rPr>
                <w:rFonts w:ascii="仿宋_GB2312" w:eastAsia="仿宋_GB2312"/>
                <w:sz w:val="24"/>
              </w:rPr>
              <w:t>建设单位负责人签名：</w:t>
            </w:r>
          </w:p>
          <w:p>
            <w:pPr>
              <w:pStyle w:val="15"/>
              <w:keepNext w:val="0"/>
              <w:keepLines w:val="0"/>
              <w:pageBreakBefore w:val="0"/>
              <w:widowControl w:val="0"/>
              <w:kinsoku/>
              <w:overflowPunct/>
              <w:topLinePunct w:val="0"/>
              <w:autoSpaceDE/>
              <w:bidi w:val="0"/>
              <w:adjustRightInd/>
              <w:spacing w:before="319" w:beforeLines="100" w:line="520" w:lineRule="exact"/>
              <w:jc w:val="right"/>
              <w:textAlignment w:val="auto"/>
              <w:rPr>
                <w:rFonts w:ascii="仿宋_GB2312" w:eastAsia="仿宋_GB2312"/>
                <w:sz w:val="24"/>
              </w:rPr>
            </w:pPr>
            <w:r>
              <w:rPr>
                <w:rFonts w:ascii="仿宋_GB2312" w:eastAsia="仿宋_GB2312"/>
                <w:sz w:val="24"/>
              </w:rPr>
              <w:t>年   月   日</w:t>
            </w:r>
          </w:p>
        </w:tc>
        <w:tc>
          <w:tcPr>
            <w:tcW w:w="3081" w:type="dxa"/>
            <w:gridSpan w:val="3"/>
            <w:vAlign w:val="top"/>
          </w:tcPr>
          <w:p>
            <w:pPr>
              <w:pStyle w:val="15"/>
              <w:keepNext w:val="0"/>
              <w:keepLines w:val="0"/>
              <w:pageBreakBefore w:val="0"/>
              <w:widowControl w:val="0"/>
              <w:kinsoku/>
              <w:overflowPunct/>
              <w:topLinePunct w:val="0"/>
              <w:autoSpaceDE/>
              <w:bidi w:val="0"/>
              <w:adjustRightInd/>
              <w:spacing w:line="520" w:lineRule="exact"/>
              <w:ind w:right="-107" w:rightChars="-51"/>
              <w:textAlignment w:val="auto"/>
              <w:rPr>
                <w:rFonts w:ascii="仿宋_GB2312" w:eastAsia="仿宋_GB2312"/>
                <w:sz w:val="24"/>
              </w:rPr>
            </w:pPr>
            <w:r>
              <w:rPr>
                <w:rFonts w:ascii="仿宋_GB2312" w:eastAsia="仿宋_GB2312"/>
                <w:sz w:val="24"/>
              </w:rPr>
              <w:t>施工单位项目负责人签名：</w:t>
            </w:r>
          </w:p>
          <w:p>
            <w:pPr>
              <w:pStyle w:val="15"/>
              <w:keepNext w:val="0"/>
              <w:keepLines w:val="0"/>
              <w:pageBreakBefore w:val="0"/>
              <w:widowControl w:val="0"/>
              <w:kinsoku/>
              <w:overflowPunct/>
              <w:topLinePunct w:val="0"/>
              <w:autoSpaceDE/>
              <w:bidi w:val="0"/>
              <w:adjustRightInd/>
              <w:spacing w:before="319" w:beforeLines="100" w:line="520" w:lineRule="exact"/>
              <w:jc w:val="right"/>
              <w:textAlignment w:val="auto"/>
              <w:rPr>
                <w:rFonts w:ascii="仿宋_GB2312" w:eastAsia="仿宋_GB2312"/>
                <w:color w:val="000000"/>
                <w:sz w:val="24"/>
              </w:rPr>
            </w:pPr>
            <w:r>
              <w:rPr>
                <w:rFonts w:ascii="仿宋_GB2312" w:eastAsia="仿宋_GB2312"/>
                <w:sz w:val="24"/>
              </w:rPr>
              <w:t>年   月   日</w:t>
            </w:r>
          </w:p>
        </w:tc>
        <w:tc>
          <w:tcPr>
            <w:tcW w:w="3840" w:type="dxa"/>
            <w:gridSpan w:val="2"/>
            <w:vAlign w:val="top"/>
          </w:tcPr>
          <w:p>
            <w:pPr>
              <w:pStyle w:val="15"/>
              <w:keepNext w:val="0"/>
              <w:keepLines w:val="0"/>
              <w:pageBreakBefore w:val="0"/>
              <w:widowControl w:val="0"/>
              <w:kinsoku/>
              <w:overflowPunct/>
              <w:topLinePunct w:val="0"/>
              <w:autoSpaceDE/>
              <w:bidi w:val="0"/>
              <w:adjustRightInd/>
              <w:spacing w:line="520" w:lineRule="exact"/>
              <w:ind w:right="-107" w:rightChars="-51"/>
              <w:textAlignment w:val="auto"/>
              <w:rPr>
                <w:rFonts w:ascii="仿宋_GB2312" w:eastAsia="仿宋_GB2312"/>
                <w:sz w:val="24"/>
              </w:rPr>
            </w:pPr>
            <w:r>
              <w:rPr>
                <w:rFonts w:ascii="仿宋_GB2312" w:eastAsia="仿宋_GB2312"/>
                <w:sz w:val="24"/>
              </w:rPr>
              <w:t>监理单位代表签名：</w:t>
            </w:r>
          </w:p>
          <w:p>
            <w:pPr>
              <w:pStyle w:val="15"/>
              <w:keepNext w:val="0"/>
              <w:keepLines w:val="0"/>
              <w:pageBreakBefore w:val="0"/>
              <w:widowControl w:val="0"/>
              <w:kinsoku/>
              <w:overflowPunct/>
              <w:topLinePunct w:val="0"/>
              <w:autoSpaceDE/>
              <w:bidi w:val="0"/>
              <w:adjustRightInd/>
              <w:spacing w:before="319" w:beforeLines="100" w:line="520" w:lineRule="exact"/>
              <w:jc w:val="right"/>
              <w:textAlignment w:val="auto"/>
              <w:rPr>
                <w:rFonts w:ascii="仿宋_GB2312" w:eastAsia="仿宋_GB2312"/>
                <w:color w:val="000000"/>
                <w:sz w:val="24"/>
              </w:rPr>
            </w:pPr>
            <w:r>
              <w:rPr>
                <w:rFonts w:ascii="仿宋_GB2312" w:eastAsia="仿宋_GB2312"/>
                <w:sz w:val="24"/>
              </w:rPr>
              <w:t>年   月   日</w:t>
            </w:r>
          </w:p>
        </w:tc>
      </w:tr>
    </w:tbl>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hint="eastAsia" w:ascii="仿宋_GB2312" w:hAnsi="仿宋_GB2312" w:eastAsia="仿宋_GB2312"/>
          <w:sz w:val="24"/>
          <w:lang w:val="en-US" w:eastAsia="zh-CN"/>
        </w:rPr>
      </w:pPr>
      <w:r>
        <w:rPr>
          <w:rFonts w:hint="eastAsia" w:ascii="仿宋_GB2312" w:hAnsi="仿宋_GB2312" w:eastAsia="仿宋_GB2312"/>
          <w:sz w:val="24"/>
          <w:lang w:eastAsia="zh-CN"/>
        </w:rPr>
        <w:t>备注：当附件</w:t>
      </w:r>
      <w:r>
        <w:rPr>
          <w:rFonts w:hint="eastAsia" w:ascii="仿宋_GB2312" w:hAnsi="仿宋_GB2312" w:eastAsia="仿宋_GB2312"/>
          <w:sz w:val="24"/>
          <w:lang w:val="en-US" w:eastAsia="zh-CN"/>
        </w:rPr>
        <w:t>1用于项目自查自纠时，以上“处理意见”栏内容可自行予以清除，根据实际情况填写。</w:t>
      </w:r>
    </w:p>
    <w:p>
      <w:pPr>
        <w:pStyle w:val="14"/>
        <w:keepNext w:val="0"/>
        <w:keepLines w:val="0"/>
        <w:pageBreakBefore w:val="0"/>
        <w:widowControl w:val="0"/>
        <w:kinsoku/>
        <w:wordWrap/>
        <w:overflowPunct/>
        <w:topLinePunct w:val="0"/>
        <w:autoSpaceDE/>
        <w:autoSpaceDN/>
        <w:bidi w:val="0"/>
        <w:adjustRightInd/>
        <w:snapToGrid/>
        <w:spacing w:line="400" w:lineRule="exact"/>
        <w:ind w:right="-107" w:rightChars="-51"/>
        <w:textAlignment w:val="auto"/>
        <w:rPr>
          <w:rFonts w:hint="default" w:ascii="仿宋_GB2312" w:hAnsi="仿宋_GB2312" w:eastAsia="仿宋_GB2312"/>
          <w:sz w:val="24"/>
          <w:lang w:val="en-US" w:eastAsia="zh-CN"/>
        </w:rPr>
      </w:pPr>
    </w:p>
    <w:p>
      <w:pPr>
        <w:pStyle w:val="12"/>
        <w:keepNext w:val="0"/>
        <w:keepLines w:val="0"/>
        <w:pageBreakBefore w:val="0"/>
        <w:widowControl w:val="0"/>
        <w:kinsoku/>
        <w:overflowPunct/>
        <w:topLinePunct w:val="0"/>
        <w:autoSpaceDE/>
        <w:bidi w:val="0"/>
        <w:adjustRightInd/>
        <w:spacing w:line="520" w:lineRule="exact"/>
        <w:jc w:val="left"/>
        <w:textAlignment w:val="auto"/>
        <w:rPr>
          <w:rFonts w:hint="eastAsia" w:ascii="黑体" w:hAnsi="黑体" w:eastAsia="黑体" w:cs="黑体"/>
          <w:b/>
          <w:sz w:val="32"/>
          <w:szCs w:val="32"/>
          <w:lang w:val="en-US" w:eastAsia="zh-CN"/>
        </w:rPr>
      </w:pPr>
      <w:r>
        <w:rPr>
          <w:rFonts w:hint="eastAsia" w:ascii="黑体" w:hAnsi="黑体" w:eastAsia="黑体" w:cs="黑体"/>
          <w:b/>
          <w:sz w:val="32"/>
          <w:szCs w:val="32"/>
          <w:lang w:eastAsia="zh-CN"/>
        </w:rPr>
        <w:t>附件</w:t>
      </w:r>
      <w:r>
        <w:rPr>
          <w:rFonts w:hint="eastAsia" w:ascii="黑体" w:hAnsi="黑体" w:eastAsia="黑体" w:cs="黑体"/>
          <w:b/>
          <w:sz w:val="32"/>
          <w:szCs w:val="32"/>
          <w:lang w:val="en-US" w:eastAsia="zh-CN"/>
        </w:rPr>
        <w:t>2</w:t>
      </w:r>
    </w:p>
    <w:p>
      <w:pPr>
        <w:pStyle w:val="15"/>
        <w:spacing w:line="560" w:lineRule="exact"/>
        <w:jc w:val="center"/>
        <w:rPr>
          <w:rFonts w:hint="eastAsia" w:ascii="方正小标宋简体" w:hAnsi="方正小标宋简体" w:eastAsia="方正小标宋简体" w:cs="Times New Roman"/>
          <w:color w:val="auto"/>
          <w:sz w:val="44"/>
          <w:szCs w:val="44"/>
          <w:lang w:eastAsia="zh-CN"/>
        </w:rPr>
      </w:pPr>
      <w:r>
        <w:rPr>
          <w:rFonts w:ascii="方正小标宋简体" w:hAnsi="方正小标宋简体" w:eastAsia="方正小标宋简体" w:cs="Times New Roman"/>
          <w:color w:val="auto"/>
          <w:sz w:val="44"/>
          <w:szCs w:val="44"/>
        </w:rPr>
        <w:t>南海区建筑工程</w:t>
      </w:r>
      <w:r>
        <w:rPr>
          <w:rFonts w:hint="eastAsia" w:ascii="方正小标宋简体" w:hAnsi="方正小标宋简体" w:eastAsia="方正小标宋简体" w:cs="Times New Roman"/>
          <w:color w:val="auto"/>
          <w:sz w:val="44"/>
          <w:szCs w:val="44"/>
          <w:lang w:eastAsia="zh-CN"/>
        </w:rPr>
        <w:t>有限空间作业</w:t>
      </w:r>
    </w:p>
    <w:p>
      <w:pPr>
        <w:pStyle w:val="15"/>
        <w:spacing w:line="560" w:lineRule="exact"/>
        <w:jc w:val="center"/>
        <w:rPr>
          <w:rFonts w:hint="default" w:ascii="方正小标宋简体" w:hAnsi="方正小标宋简体" w:eastAsia="方正小标宋简体"/>
          <w:color w:val="auto"/>
          <w:sz w:val="44"/>
          <w:szCs w:val="44"/>
        </w:rPr>
      </w:pPr>
      <w:r>
        <w:rPr>
          <w:rFonts w:hint="eastAsia" w:ascii="方正小标宋简体" w:hAnsi="方正小标宋简体" w:eastAsia="方正小标宋简体" w:cs="Times New Roman"/>
          <w:color w:val="auto"/>
          <w:sz w:val="44"/>
          <w:szCs w:val="44"/>
          <w:lang w:eastAsia="zh-CN"/>
        </w:rPr>
        <w:t>安全</w:t>
      </w:r>
      <w:r>
        <w:rPr>
          <w:rFonts w:ascii="方正小标宋简体" w:hAnsi="方正小标宋简体" w:eastAsia="方正小标宋简体" w:cs="Times New Roman"/>
          <w:color w:val="auto"/>
          <w:sz w:val="44"/>
          <w:szCs w:val="44"/>
        </w:rPr>
        <w:t>检查表</w:t>
      </w:r>
    </w:p>
    <w:tbl>
      <w:tblPr>
        <w:tblStyle w:val="8"/>
        <w:tblW w:w="9306" w:type="dxa"/>
        <w:jc w:val="center"/>
        <w:tblLayout w:type="fixed"/>
        <w:tblCellMar>
          <w:top w:w="15" w:type="dxa"/>
          <w:left w:w="15" w:type="dxa"/>
          <w:bottom w:w="15" w:type="dxa"/>
          <w:right w:w="15" w:type="dxa"/>
        </w:tblCellMar>
      </w:tblPr>
      <w:tblGrid>
        <w:gridCol w:w="350"/>
        <w:gridCol w:w="1064"/>
        <w:gridCol w:w="1779"/>
        <w:gridCol w:w="787"/>
        <w:gridCol w:w="673"/>
        <w:gridCol w:w="1540"/>
        <w:gridCol w:w="105"/>
        <w:gridCol w:w="1266"/>
        <w:gridCol w:w="1742"/>
      </w:tblGrid>
      <w:tr>
        <w:tblPrEx>
          <w:tblCellMar>
            <w:top w:w="15" w:type="dxa"/>
            <w:left w:w="15" w:type="dxa"/>
            <w:bottom w:w="15" w:type="dxa"/>
            <w:right w:w="15" w:type="dxa"/>
          </w:tblCellMar>
        </w:tblPrEx>
        <w:trPr>
          <w:trHeight w:val="510" w:hRule="exact"/>
          <w:jc w:val="center"/>
        </w:trPr>
        <w:tc>
          <w:tcPr>
            <w:tcW w:w="1414" w:type="dxa"/>
            <w:gridSpan w:val="2"/>
            <w:tcBorders>
              <w:top w:val="single" w:color="auto" w:sz="4" w:space="0"/>
              <w:left w:val="single" w:color="auto" w:sz="4" w:space="0"/>
              <w:bottom w:val="single" w:color="auto" w:sz="4" w:space="0"/>
              <w:right w:val="single" w:color="auto" w:sz="4" w:space="0"/>
            </w:tcBorders>
            <w:vAlign w:val="center"/>
          </w:tcPr>
          <w:p>
            <w:pPr>
              <w:pStyle w:val="15"/>
              <w:widowControl/>
              <w:ind w:firstLine="241" w:firstLineChars="100"/>
              <w:jc w:val="left"/>
              <w:textAlignment w:val="center"/>
              <w:rPr>
                <w:rFonts w:hint="eastAsia" w:ascii="宋体" w:hAnsi="宋体" w:eastAsia="宋体" w:cs="宋体"/>
                <w:color w:val="auto"/>
                <w:kern w:val="0"/>
                <w:sz w:val="24"/>
                <w:szCs w:val="24"/>
                <w:lang w:eastAsia="zh-CN"/>
              </w:rPr>
            </w:pPr>
            <w:r>
              <w:rPr>
                <w:rFonts w:hint="eastAsia" w:eastAsia="宋体" w:cs="Times New Roman"/>
                <w:b/>
                <w:bCs/>
                <w:color w:val="auto"/>
                <w:kern w:val="2"/>
                <w:sz w:val="24"/>
                <w:szCs w:val="28"/>
                <w:lang w:val="en-US" w:eastAsia="zh-CN" w:bidi="ar-SA"/>
              </w:rPr>
              <w:t>工程</w:t>
            </w:r>
            <w:r>
              <w:rPr>
                <w:rFonts w:hint="eastAsia" w:ascii="Calibri" w:hAnsi="Calibri" w:eastAsia="宋体" w:cs="Times New Roman"/>
                <w:b/>
                <w:bCs/>
                <w:color w:val="auto"/>
                <w:kern w:val="2"/>
                <w:sz w:val="24"/>
                <w:szCs w:val="28"/>
                <w:lang w:val="en-US" w:eastAsia="zh-CN" w:bidi="ar-SA"/>
              </w:rPr>
              <w:t>名称</w:t>
            </w:r>
          </w:p>
        </w:tc>
        <w:tc>
          <w:tcPr>
            <w:tcW w:w="7892" w:type="dxa"/>
            <w:gridSpan w:val="7"/>
            <w:tcBorders>
              <w:top w:val="single" w:color="auto" w:sz="4" w:space="0"/>
              <w:left w:val="single" w:color="auto" w:sz="4" w:space="0"/>
              <w:bottom w:val="single" w:color="auto" w:sz="4" w:space="0"/>
              <w:right w:val="single" w:color="auto" w:sz="4" w:space="0"/>
            </w:tcBorders>
            <w:vAlign w:val="center"/>
          </w:tcPr>
          <w:p>
            <w:pPr>
              <w:pStyle w:val="15"/>
              <w:widowControl/>
              <w:ind w:firstLine="241" w:firstLineChars="100"/>
              <w:jc w:val="left"/>
              <w:textAlignment w:val="center"/>
              <w:rPr>
                <w:rFonts w:hint="eastAsia" w:eastAsia="宋体" w:cs="Times New Roman"/>
                <w:b/>
                <w:bCs/>
                <w:color w:val="auto"/>
                <w:kern w:val="2"/>
                <w:sz w:val="24"/>
                <w:szCs w:val="28"/>
                <w:lang w:val="en-US" w:eastAsia="zh-CN" w:bidi="ar-SA"/>
              </w:rPr>
            </w:pPr>
          </w:p>
        </w:tc>
      </w:tr>
      <w:tr>
        <w:tblPrEx>
          <w:tblCellMar>
            <w:top w:w="15" w:type="dxa"/>
            <w:left w:w="15" w:type="dxa"/>
            <w:bottom w:w="15" w:type="dxa"/>
            <w:right w:w="15" w:type="dxa"/>
          </w:tblCellMar>
        </w:tblPrEx>
        <w:trPr>
          <w:trHeight w:val="576" w:hRule="exact"/>
          <w:jc w:val="center"/>
        </w:trPr>
        <w:tc>
          <w:tcPr>
            <w:tcW w:w="1414"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ascii="宋体" w:hAnsi="宋体" w:eastAsia="宋体" w:cs="宋体"/>
                <w:color w:val="auto"/>
                <w:sz w:val="24"/>
                <w:szCs w:val="24"/>
                <w:lang w:eastAsia="zh-CN"/>
              </w:rPr>
            </w:pPr>
            <w:r>
              <w:rPr>
                <w:rFonts w:hint="eastAsia"/>
                <w:b/>
                <w:bCs/>
                <w:color w:val="auto"/>
                <w:sz w:val="24"/>
                <w:szCs w:val="28"/>
              </w:rPr>
              <w:t>建设单位</w:t>
            </w:r>
          </w:p>
        </w:tc>
        <w:tc>
          <w:tcPr>
            <w:tcW w:w="2566"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p>
            <w:pPr>
              <w:pStyle w:val="12"/>
              <w:jc w:val="center"/>
              <w:rPr>
                <w:rFonts w:hint="eastAsia"/>
                <w:b/>
                <w:bCs/>
                <w:color w:val="auto"/>
                <w:sz w:val="24"/>
                <w:szCs w:val="28"/>
              </w:rPr>
            </w:pPr>
          </w:p>
        </w:tc>
        <w:tc>
          <w:tcPr>
            <w:tcW w:w="3584" w:type="dxa"/>
            <w:gridSpan w:val="4"/>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r>
              <w:rPr>
                <w:rFonts w:hint="eastAsia"/>
                <w:b/>
                <w:bCs/>
                <w:color w:val="auto"/>
                <w:sz w:val="24"/>
                <w:szCs w:val="28"/>
              </w:rPr>
              <w:t>项目负责人</w:t>
            </w:r>
          </w:p>
        </w:tc>
        <w:tc>
          <w:tcPr>
            <w:tcW w:w="1742" w:type="dxa"/>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tc>
      </w:tr>
      <w:tr>
        <w:tblPrEx>
          <w:tblCellMar>
            <w:top w:w="15" w:type="dxa"/>
            <w:left w:w="15" w:type="dxa"/>
            <w:bottom w:w="15" w:type="dxa"/>
            <w:right w:w="15" w:type="dxa"/>
          </w:tblCellMar>
        </w:tblPrEx>
        <w:trPr>
          <w:trHeight w:val="576" w:hRule="exact"/>
          <w:jc w:val="center"/>
        </w:trPr>
        <w:tc>
          <w:tcPr>
            <w:tcW w:w="1414"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r>
              <w:rPr>
                <w:rFonts w:hint="eastAsia"/>
                <w:b/>
                <w:bCs/>
                <w:color w:val="auto"/>
                <w:sz w:val="24"/>
                <w:szCs w:val="28"/>
              </w:rPr>
              <w:t>施工单位</w:t>
            </w:r>
          </w:p>
        </w:tc>
        <w:tc>
          <w:tcPr>
            <w:tcW w:w="2566"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p>
            <w:pPr>
              <w:pStyle w:val="12"/>
              <w:jc w:val="center"/>
              <w:rPr>
                <w:rFonts w:hint="eastAsia"/>
                <w:b/>
                <w:bCs/>
                <w:color w:val="auto"/>
                <w:sz w:val="24"/>
                <w:szCs w:val="28"/>
              </w:rPr>
            </w:pPr>
          </w:p>
        </w:tc>
        <w:tc>
          <w:tcPr>
            <w:tcW w:w="3584" w:type="dxa"/>
            <w:gridSpan w:val="4"/>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r>
              <w:rPr>
                <w:rFonts w:hint="eastAsia"/>
                <w:b/>
                <w:bCs/>
                <w:color w:val="auto"/>
                <w:sz w:val="24"/>
                <w:szCs w:val="28"/>
              </w:rPr>
              <w:t>项目经理</w:t>
            </w:r>
          </w:p>
        </w:tc>
        <w:tc>
          <w:tcPr>
            <w:tcW w:w="1742" w:type="dxa"/>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tc>
      </w:tr>
      <w:tr>
        <w:tblPrEx>
          <w:tblCellMar>
            <w:top w:w="15" w:type="dxa"/>
            <w:left w:w="15" w:type="dxa"/>
            <w:bottom w:w="15" w:type="dxa"/>
            <w:right w:w="15" w:type="dxa"/>
          </w:tblCellMar>
        </w:tblPrEx>
        <w:trPr>
          <w:trHeight w:val="576" w:hRule="exact"/>
          <w:jc w:val="center"/>
        </w:trPr>
        <w:tc>
          <w:tcPr>
            <w:tcW w:w="1414"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r>
              <w:rPr>
                <w:rFonts w:hint="eastAsia"/>
                <w:b/>
                <w:bCs/>
                <w:color w:val="auto"/>
                <w:sz w:val="24"/>
                <w:szCs w:val="28"/>
              </w:rPr>
              <w:t>监理单位</w:t>
            </w:r>
          </w:p>
        </w:tc>
        <w:tc>
          <w:tcPr>
            <w:tcW w:w="2566" w:type="dxa"/>
            <w:gridSpan w:val="2"/>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p>
            <w:pPr>
              <w:pStyle w:val="12"/>
              <w:jc w:val="center"/>
              <w:rPr>
                <w:rFonts w:hint="eastAsia"/>
                <w:b/>
                <w:bCs/>
                <w:color w:val="auto"/>
                <w:sz w:val="24"/>
                <w:szCs w:val="28"/>
              </w:rPr>
            </w:pPr>
          </w:p>
        </w:tc>
        <w:tc>
          <w:tcPr>
            <w:tcW w:w="3584" w:type="dxa"/>
            <w:gridSpan w:val="4"/>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r>
              <w:rPr>
                <w:rFonts w:hint="eastAsia"/>
                <w:b/>
                <w:bCs/>
                <w:color w:val="auto"/>
                <w:sz w:val="24"/>
                <w:szCs w:val="28"/>
              </w:rPr>
              <w:t>项目总监</w:t>
            </w:r>
          </w:p>
        </w:tc>
        <w:tc>
          <w:tcPr>
            <w:tcW w:w="1742" w:type="dxa"/>
            <w:tcBorders>
              <w:top w:val="single" w:color="auto" w:sz="4" w:space="0"/>
              <w:left w:val="single" w:color="auto" w:sz="4" w:space="0"/>
              <w:bottom w:val="single" w:color="auto" w:sz="4" w:space="0"/>
              <w:right w:val="single" w:color="auto" w:sz="4" w:space="0"/>
            </w:tcBorders>
            <w:vAlign w:val="center"/>
          </w:tcPr>
          <w:p>
            <w:pPr>
              <w:pStyle w:val="12"/>
              <w:jc w:val="center"/>
              <w:rPr>
                <w:rFonts w:hint="eastAsia"/>
                <w:b/>
                <w:bCs/>
                <w:color w:val="auto"/>
                <w:sz w:val="24"/>
                <w:szCs w:val="28"/>
              </w:rPr>
            </w:pPr>
          </w:p>
        </w:tc>
      </w:tr>
      <w:tr>
        <w:tblPrEx>
          <w:tblCellMar>
            <w:top w:w="15" w:type="dxa"/>
            <w:left w:w="15" w:type="dxa"/>
            <w:bottom w:w="15" w:type="dxa"/>
            <w:right w:w="15" w:type="dxa"/>
          </w:tblCellMar>
        </w:tblPrEx>
        <w:trPr>
          <w:trHeight w:val="2074" w:hRule="exact"/>
          <w:jc w:val="center"/>
        </w:trPr>
        <w:tc>
          <w:tcPr>
            <w:tcW w:w="4653" w:type="dxa"/>
            <w:gridSpan w:val="5"/>
            <w:tcBorders>
              <w:top w:val="single" w:color="auto" w:sz="4" w:space="0"/>
              <w:left w:val="single" w:color="auto" w:sz="4" w:space="0"/>
              <w:bottom w:val="single" w:color="auto" w:sz="4" w:space="0"/>
              <w:right w:val="single" w:color="auto" w:sz="4" w:space="0"/>
            </w:tcBorders>
            <w:vAlign w:val="top"/>
          </w:tcPr>
          <w:p>
            <w:pPr>
              <w:pStyle w:val="15"/>
              <w:widowControl/>
              <w:jc w:val="both"/>
              <w:textAlignment w:val="center"/>
              <w:rPr>
                <w:rFonts w:hint="eastAsia" w:ascii="宋体" w:hAnsi="宋体" w:eastAsia="宋体" w:cs="宋体"/>
                <w:b w:val="0"/>
                <w:i w:val="0"/>
                <w:color w:val="auto"/>
                <w:sz w:val="24"/>
                <w:szCs w:val="24"/>
                <w:lang w:eastAsia="zh-CN"/>
              </w:rPr>
            </w:pPr>
            <w:r>
              <w:rPr>
                <w:rFonts w:hint="eastAsia" w:ascii="宋体" w:hAnsi="宋体" w:eastAsia="宋体" w:cs="宋体"/>
                <w:b w:val="0"/>
                <w:i w:val="0"/>
                <w:color w:val="auto"/>
                <w:sz w:val="24"/>
                <w:szCs w:val="24"/>
                <w:lang w:eastAsia="zh-CN"/>
              </w:rPr>
              <w:t>项目存在的有限空间辨识:</w:t>
            </w:r>
          </w:p>
          <w:p>
            <w:pPr>
              <w:pStyle w:val="15"/>
              <w:widowControl/>
              <w:jc w:val="both"/>
              <w:textAlignment w:val="center"/>
              <w:rPr>
                <w:rFonts w:hint="eastAsia" w:ascii="宋体" w:hAnsi="宋体" w:eastAsia="宋体" w:cs="宋体"/>
                <w:b w:val="0"/>
                <w:i w:val="0"/>
                <w:color w:val="auto"/>
                <w:sz w:val="24"/>
                <w:szCs w:val="24"/>
                <w:lang w:eastAsia="zh-CN"/>
              </w:rPr>
            </w:pP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地下室</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地下仓库</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地下工程</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地下管沟</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暗沟</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隧道</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涵洞</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地坑</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深基坑</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废井</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地窖</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检查井室</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沼气池</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化粪池</w:t>
            </w:r>
          </w:p>
          <w:p>
            <w:pPr>
              <w:pStyle w:val="15"/>
              <w:widowControl/>
              <w:jc w:val="both"/>
              <w:textAlignment w:val="center"/>
              <w:rPr>
                <w:rFonts w:hint="eastAsia" w:ascii="宋体" w:hAnsi="宋体" w:eastAsia="宋体" w:cs="宋体"/>
                <w:b w:val="0"/>
                <w:i w:val="0"/>
                <w:color w:val="auto"/>
                <w:sz w:val="24"/>
                <w:szCs w:val="24"/>
                <w:lang w:eastAsia="zh-CN"/>
              </w:rPr>
            </w:pP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污水处理池</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料仓</w:t>
            </w: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贮（槽）罐</w:t>
            </w:r>
          </w:p>
          <w:p>
            <w:pPr>
              <w:pStyle w:val="15"/>
              <w:widowControl/>
              <w:jc w:val="both"/>
              <w:textAlignment w:val="center"/>
              <w:rPr>
                <w:rFonts w:hint="eastAsia" w:ascii="宋体" w:hAnsi="宋体" w:eastAsia="宋体" w:cs="宋体"/>
                <w:b w:val="0"/>
                <w:i w:val="0"/>
                <w:color w:val="auto"/>
                <w:sz w:val="24"/>
                <w:szCs w:val="24"/>
                <w:lang w:eastAsia="zh-CN"/>
              </w:rPr>
            </w:pPr>
            <w:r>
              <w:rPr>
                <w:rFonts w:hint="eastAsia" w:ascii="宋体" w:hAnsi="宋体" w:eastAsia="宋体" w:cs="宋体"/>
                <w:b w:val="0"/>
                <w:i w:val="0"/>
                <w:color w:val="auto"/>
                <w:sz w:val="24"/>
                <w:szCs w:val="24"/>
              </w:rPr>
              <w:t>□</w:t>
            </w:r>
            <w:r>
              <w:rPr>
                <w:rFonts w:hint="eastAsia" w:ascii="宋体" w:hAnsi="宋体" w:eastAsia="宋体" w:cs="宋体"/>
                <w:b w:val="0"/>
                <w:i w:val="0"/>
                <w:color w:val="auto"/>
                <w:sz w:val="24"/>
                <w:szCs w:val="24"/>
                <w:lang w:eastAsia="zh-CN"/>
              </w:rPr>
              <w:t>车载槽罐</w:t>
            </w:r>
          </w:p>
          <w:p>
            <w:pPr>
              <w:pStyle w:val="15"/>
              <w:widowControl/>
              <w:jc w:val="both"/>
              <w:textAlignment w:val="center"/>
              <w:rPr>
                <w:rFonts w:hint="eastAsia" w:ascii="宋体" w:hAnsi="宋体" w:eastAsia="宋体" w:cs="宋体"/>
                <w:color w:val="auto"/>
                <w:sz w:val="24"/>
                <w:szCs w:val="24"/>
              </w:rPr>
            </w:pPr>
          </w:p>
        </w:tc>
        <w:tc>
          <w:tcPr>
            <w:tcW w:w="4653" w:type="dxa"/>
            <w:gridSpan w:val="4"/>
            <w:tcBorders>
              <w:top w:val="single" w:color="auto" w:sz="4" w:space="0"/>
              <w:left w:val="single" w:color="auto" w:sz="4" w:space="0"/>
              <w:bottom w:val="single" w:color="auto" w:sz="4" w:space="0"/>
              <w:right w:val="single" w:color="auto" w:sz="4" w:space="0"/>
            </w:tcBorders>
            <w:vAlign w:val="top"/>
          </w:tcPr>
          <w:p>
            <w:pPr>
              <w:pStyle w:val="15"/>
              <w:widowControl/>
              <w:jc w:val="both"/>
              <w:textAlignment w:val="center"/>
              <w:rPr>
                <w:rFonts w:hint="eastAsia" w:ascii="宋体" w:hAnsi="宋体" w:eastAsia="宋体" w:cs="宋体"/>
                <w:b w:val="0"/>
                <w:i w:val="0"/>
                <w:color w:val="auto"/>
                <w:sz w:val="24"/>
                <w:szCs w:val="24"/>
                <w:lang w:eastAsia="zh-CN"/>
              </w:rPr>
            </w:pPr>
            <w:r>
              <w:rPr>
                <w:rFonts w:hint="eastAsia" w:ascii="宋体" w:hAnsi="宋体" w:eastAsia="宋体" w:cs="宋体"/>
                <w:b w:val="0"/>
                <w:i w:val="0"/>
                <w:color w:val="auto"/>
                <w:sz w:val="24"/>
                <w:szCs w:val="24"/>
                <w:lang w:eastAsia="zh-CN"/>
              </w:rPr>
              <w:t>作业类别：</w:t>
            </w:r>
          </w:p>
          <w:p>
            <w:pPr>
              <w:pStyle w:val="15"/>
              <w:widowControl/>
              <w:jc w:val="both"/>
              <w:textAlignment w:val="center"/>
              <w:rPr>
                <w:rFonts w:hint="eastAsia" w:ascii="宋体" w:hAnsi="宋体" w:eastAsia="宋体" w:cs="宋体"/>
                <w:b w:val="0"/>
                <w:i w:val="0"/>
                <w:color w:val="auto"/>
                <w:sz w:val="24"/>
                <w:szCs w:val="24"/>
              </w:rPr>
            </w:pPr>
            <w:r>
              <w:rPr>
                <w:rFonts w:hint="eastAsia" w:ascii="宋体" w:hAnsi="宋体" w:eastAsia="宋体" w:cs="宋体"/>
                <w:color w:val="auto"/>
                <w:sz w:val="24"/>
                <w:szCs w:val="24"/>
              </w:rPr>
              <w:t>□</w:t>
            </w:r>
            <w:r>
              <w:rPr>
                <w:rFonts w:hint="eastAsia" w:ascii="宋体" w:hAnsi="宋体" w:eastAsia="宋体" w:cs="宋体"/>
                <w:b w:val="0"/>
                <w:i w:val="0"/>
                <w:color w:val="auto"/>
                <w:sz w:val="24"/>
                <w:szCs w:val="24"/>
              </w:rPr>
              <w:t>清除、 清理作业</w:t>
            </w:r>
          </w:p>
          <w:p>
            <w:pPr>
              <w:pStyle w:val="15"/>
              <w:widowControl/>
              <w:jc w:val="both"/>
              <w:textAlignment w:val="center"/>
              <w:rPr>
                <w:rFonts w:hint="eastAsia" w:ascii="宋体" w:hAnsi="宋体" w:eastAsia="宋体" w:cs="宋体"/>
                <w:b w:val="0"/>
                <w:i w:val="0"/>
                <w:color w:val="auto"/>
                <w:sz w:val="24"/>
                <w:szCs w:val="24"/>
              </w:rPr>
            </w:pPr>
            <w:r>
              <w:rPr>
                <w:rFonts w:hint="eastAsia" w:ascii="宋体" w:hAnsi="宋体" w:eastAsia="宋体" w:cs="宋体"/>
                <w:color w:val="auto"/>
                <w:sz w:val="24"/>
                <w:szCs w:val="24"/>
              </w:rPr>
              <w:t>□</w:t>
            </w:r>
            <w:r>
              <w:rPr>
                <w:rFonts w:hint="eastAsia" w:ascii="宋体" w:hAnsi="宋体" w:eastAsia="宋体" w:cs="宋体"/>
                <w:b w:val="0"/>
                <w:i w:val="0"/>
                <w:color w:val="auto"/>
                <w:sz w:val="24"/>
                <w:szCs w:val="24"/>
              </w:rPr>
              <w:t>设备设施的安装、更换、维修等作业</w:t>
            </w:r>
          </w:p>
          <w:p>
            <w:pPr>
              <w:pStyle w:val="15"/>
              <w:widowControl/>
              <w:jc w:val="both"/>
              <w:textAlignment w:val="center"/>
              <w:rPr>
                <w:rFonts w:hint="eastAsia" w:ascii="宋体" w:hAnsi="宋体" w:eastAsia="宋体" w:cs="宋体"/>
                <w:b w:val="0"/>
                <w:i w:val="0"/>
                <w:color w:val="auto"/>
                <w:sz w:val="24"/>
                <w:szCs w:val="24"/>
              </w:rPr>
            </w:pPr>
            <w:r>
              <w:rPr>
                <w:rFonts w:hint="eastAsia" w:ascii="宋体" w:hAnsi="宋体" w:eastAsia="宋体" w:cs="宋体"/>
                <w:color w:val="auto"/>
                <w:sz w:val="24"/>
                <w:szCs w:val="24"/>
              </w:rPr>
              <w:t>□</w:t>
            </w:r>
            <w:r>
              <w:rPr>
                <w:rFonts w:hint="eastAsia" w:ascii="宋体" w:hAnsi="宋体" w:eastAsia="宋体" w:cs="宋体"/>
                <w:b w:val="0"/>
                <w:i w:val="0"/>
                <w:color w:val="auto"/>
                <w:sz w:val="24"/>
                <w:szCs w:val="24"/>
              </w:rPr>
              <w:t>涂装</w:t>
            </w:r>
            <w:r>
              <w:rPr>
                <w:rFonts w:hint="eastAsia" w:ascii="宋体" w:hAnsi="宋体" w:eastAsia="宋体" w:cs="宋体"/>
                <w:b w:val="0"/>
                <w:i w:val="0"/>
                <w:color w:val="auto"/>
                <w:sz w:val="24"/>
                <w:szCs w:val="24"/>
                <w:lang w:eastAsia="zh-CN"/>
              </w:rPr>
              <w:t>、</w:t>
            </w:r>
            <w:r>
              <w:rPr>
                <w:rFonts w:hint="eastAsia" w:ascii="宋体" w:hAnsi="宋体" w:eastAsia="宋体" w:cs="宋体"/>
                <w:b w:val="0"/>
                <w:i w:val="0"/>
                <w:color w:val="auto"/>
                <w:sz w:val="24"/>
                <w:szCs w:val="24"/>
              </w:rPr>
              <w:t>防腐</w:t>
            </w:r>
            <w:r>
              <w:rPr>
                <w:rFonts w:hint="eastAsia" w:ascii="宋体" w:hAnsi="宋体" w:eastAsia="宋体" w:cs="宋体"/>
                <w:b w:val="0"/>
                <w:i w:val="0"/>
                <w:color w:val="auto"/>
                <w:sz w:val="24"/>
                <w:szCs w:val="24"/>
                <w:lang w:eastAsia="zh-CN"/>
              </w:rPr>
              <w:t>、</w:t>
            </w:r>
            <w:r>
              <w:rPr>
                <w:rFonts w:hint="eastAsia" w:ascii="宋体" w:hAnsi="宋体" w:eastAsia="宋体" w:cs="宋体"/>
                <w:b w:val="0"/>
                <w:i w:val="0"/>
                <w:color w:val="auto"/>
                <w:sz w:val="24"/>
                <w:szCs w:val="24"/>
              </w:rPr>
              <w:t>防水</w:t>
            </w:r>
            <w:r>
              <w:rPr>
                <w:rFonts w:hint="eastAsia" w:ascii="宋体" w:hAnsi="宋体" w:eastAsia="宋体" w:cs="宋体"/>
                <w:b w:val="0"/>
                <w:i w:val="0"/>
                <w:color w:val="auto"/>
                <w:sz w:val="24"/>
                <w:szCs w:val="24"/>
                <w:lang w:eastAsia="zh-CN"/>
              </w:rPr>
              <w:t>、</w:t>
            </w:r>
            <w:r>
              <w:rPr>
                <w:rFonts w:hint="eastAsia" w:ascii="宋体" w:hAnsi="宋体" w:eastAsia="宋体" w:cs="宋体"/>
                <w:b w:val="0"/>
                <w:i w:val="0"/>
                <w:color w:val="auto"/>
                <w:sz w:val="24"/>
                <w:szCs w:val="24"/>
              </w:rPr>
              <w:t>焊接等作业</w:t>
            </w:r>
          </w:p>
          <w:p>
            <w:pPr>
              <w:pStyle w:val="15"/>
              <w:widowControl/>
              <w:jc w:val="both"/>
              <w:textAlignment w:val="center"/>
              <w:rPr>
                <w:rFonts w:hint="eastAsia" w:ascii="宋体" w:hAnsi="宋体" w:eastAsia="宋体" w:cs="宋体"/>
                <w:b w:val="0"/>
                <w:i w:val="0"/>
                <w:color w:val="auto"/>
                <w:sz w:val="24"/>
                <w:szCs w:val="24"/>
              </w:rPr>
            </w:pPr>
            <w:r>
              <w:rPr>
                <w:rFonts w:hint="eastAsia" w:ascii="宋体" w:hAnsi="宋体" w:eastAsia="宋体" w:cs="宋体"/>
                <w:color w:val="auto"/>
                <w:sz w:val="24"/>
                <w:szCs w:val="24"/>
              </w:rPr>
              <w:t>□</w:t>
            </w:r>
            <w:r>
              <w:rPr>
                <w:rFonts w:hint="eastAsia" w:ascii="宋体" w:hAnsi="宋体" w:eastAsia="宋体" w:cs="宋体"/>
                <w:b w:val="0"/>
                <w:i w:val="0"/>
                <w:color w:val="auto"/>
                <w:sz w:val="24"/>
                <w:szCs w:val="24"/>
              </w:rPr>
              <w:t>巡查</w:t>
            </w:r>
            <w:r>
              <w:rPr>
                <w:rFonts w:hint="eastAsia" w:ascii="宋体" w:hAnsi="宋体" w:eastAsia="宋体" w:cs="宋体"/>
                <w:b w:val="0"/>
                <w:i w:val="0"/>
                <w:color w:val="auto"/>
                <w:sz w:val="24"/>
                <w:szCs w:val="24"/>
                <w:lang w:eastAsia="zh-CN"/>
              </w:rPr>
              <w:t>、</w:t>
            </w:r>
            <w:r>
              <w:rPr>
                <w:rFonts w:hint="eastAsia" w:ascii="宋体" w:hAnsi="宋体" w:eastAsia="宋体" w:cs="宋体"/>
                <w:b w:val="0"/>
                <w:i w:val="0"/>
                <w:color w:val="auto"/>
                <w:sz w:val="24"/>
                <w:szCs w:val="24"/>
              </w:rPr>
              <w:t>检修等作业</w:t>
            </w:r>
          </w:p>
          <w:p>
            <w:pPr>
              <w:pStyle w:val="15"/>
              <w:widowControl/>
              <w:jc w:val="both"/>
              <w:textAlignment w:val="center"/>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eastAsia="zh-CN"/>
              </w:rPr>
              <w:t>其他未列明作业</w:t>
            </w:r>
          </w:p>
        </w:tc>
      </w:tr>
      <w:tr>
        <w:tblPrEx>
          <w:tblCellMar>
            <w:top w:w="15" w:type="dxa"/>
            <w:left w:w="15" w:type="dxa"/>
            <w:bottom w:w="15" w:type="dxa"/>
            <w:right w:w="15" w:type="dxa"/>
          </w:tblCellMar>
        </w:tblPrEx>
        <w:trPr>
          <w:trHeight w:val="610" w:hRule="exact"/>
          <w:jc w:val="center"/>
        </w:trPr>
        <w:tc>
          <w:tcPr>
            <w:tcW w:w="350" w:type="dxa"/>
            <w:tcBorders>
              <w:top w:val="single" w:color="auto"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序号</w:t>
            </w:r>
          </w:p>
        </w:tc>
        <w:tc>
          <w:tcPr>
            <w:tcW w:w="3630" w:type="dxa"/>
            <w:gridSpan w:val="3"/>
            <w:tcBorders>
              <w:top w:val="single" w:color="auto" w:sz="4" w:space="0"/>
              <w:left w:val="single" w:color="000000" w:sz="4" w:space="0"/>
              <w:bottom w:val="single" w:color="000000" w:sz="4" w:space="0"/>
              <w:right w:val="single" w:color="000000" w:sz="4" w:space="0"/>
            </w:tcBorders>
            <w:vAlign w:val="center"/>
          </w:tcPr>
          <w:p>
            <w:pPr>
              <w:pStyle w:val="15"/>
              <w:widowControl/>
              <w:spacing w:line="320" w:lineRule="exact"/>
              <w:jc w:val="center"/>
              <w:textAlignment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检查内容</w:t>
            </w:r>
          </w:p>
        </w:tc>
        <w:tc>
          <w:tcPr>
            <w:tcW w:w="2318" w:type="dxa"/>
            <w:gridSpan w:val="3"/>
            <w:tcBorders>
              <w:top w:val="single" w:color="auto"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备查资料清单</w:t>
            </w:r>
          </w:p>
        </w:tc>
        <w:tc>
          <w:tcPr>
            <w:tcW w:w="3008" w:type="dxa"/>
            <w:gridSpan w:val="2"/>
            <w:tcBorders>
              <w:top w:val="single" w:color="auto"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检查情况</w:t>
            </w:r>
          </w:p>
        </w:tc>
      </w:tr>
      <w:tr>
        <w:tblPrEx>
          <w:tblCellMar>
            <w:top w:w="15" w:type="dxa"/>
            <w:left w:w="15" w:type="dxa"/>
            <w:bottom w:w="15" w:type="dxa"/>
            <w:right w:w="15" w:type="dxa"/>
          </w:tblCellMar>
        </w:tblPrEx>
        <w:trPr>
          <w:trHeight w:val="2220"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1</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是否对有限空间作业场所进行辨识，并建立完善有限空间管理台帐。</w:t>
            </w:r>
            <w:r>
              <w:rPr>
                <w:rFonts w:hint="eastAsia" w:ascii="宋体" w:hAnsi="宋体" w:eastAsia="宋体" w:cs="宋体"/>
                <w:color w:val="auto"/>
                <w:kern w:val="0"/>
                <w:sz w:val="24"/>
                <w:szCs w:val="24"/>
                <w:lang w:eastAsia="zh-CN"/>
              </w:rPr>
              <w:t>是否有</w:t>
            </w:r>
            <w:r>
              <w:rPr>
                <w:rFonts w:hint="eastAsia" w:ascii="宋体" w:hAnsi="宋体" w:eastAsia="宋体" w:cs="宋体"/>
                <w:color w:val="auto"/>
                <w:kern w:val="0"/>
                <w:sz w:val="24"/>
                <w:szCs w:val="24"/>
              </w:rPr>
              <w:t>设置警示标志和危险告知牌，并标明有限空间编号、主要危险因素</w:t>
            </w:r>
            <w:r>
              <w:rPr>
                <w:rFonts w:hint="eastAsia" w:ascii="宋体" w:hAnsi="宋体" w:eastAsia="宋体" w:cs="宋体"/>
                <w:color w:val="auto"/>
                <w:kern w:val="0"/>
                <w:sz w:val="24"/>
                <w:szCs w:val="24"/>
                <w:lang w:eastAsia="zh-CN"/>
              </w:rPr>
              <w:t>、</w:t>
            </w:r>
            <w:r>
              <w:rPr>
                <w:rFonts w:hint="eastAsia" w:ascii="宋体" w:hAnsi="宋体" w:eastAsia="宋体" w:cs="宋体"/>
                <w:color w:val="auto"/>
                <w:kern w:val="0"/>
                <w:sz w:val="24"/>
                <w:szCs w:val="24"/>
              </w:rPr>
              <w:t>操作重点事项和报警救援电话。</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有限空间辨识台账</w:t>
            </w:r>
            <w:r>
              <w:rPr>
                <w:rFonts w:hint="eastAsia" w:ascii="宋体" w:hAnsi="宋体" w:eastAsia="宋体" w:cs="宋体"/>
                <w:color w:val="auto"/>
                <w:sz w:val="24"/>
                <w:szCs w:val="24"/>
                <w:lang w:eastAsia="zh-CN"/>
              </w:rPr>
              <w:t>；</w:t>
            </w:r>
            <w:r>
              <w:rPr>
                <w:rFonts w:hint="eastAsia" w:ascii="宋体" w:hAnsi="宋体" w:eastAsia="宋体" w:cs="宋体"/>
                <w:color w:val="auto"/>
                <w:sz w:val="24"/>
                <w:szCs w:val="24"/>
                <w:lang w:val="en-US" w:eastAsia="zh-CN"/>
              </w:rPr>
              <w:t>2.有限空间隐患排查记录。</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p>
        </w:tc>
      </w:tr>
      <w:tr>
        <w:tblPrEx>
          <w:tblCellMar>
            <w:top w:w="15" w:type="dxa"/>
            <w:left w:w="15" w:type="dxa"/>
            <w:bottom w:w="15" w:type="dxa"/>
            <w:right w:w="15" w:type="dxa"/>
          </w:tblCellMar>
        </w:tblPrEx>
        <w:trPr>
          <w:trHeight w:val="2023"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是否制定</w:t>
            </w:r>
            <w:r>
              <w:rPr>
                <w:rFonts w:hint="eastAsia" w:ascii="宋体" w:hAnsi="宋体" w:eastAsia="宋体" w:cs="宋体"/>
                <w:color w:val="auto"/>
                <w:kern w:val="0"/>
                <w:sz w:val="24"/>
                <w:szCs w:val="24"/>
              </w:rPr>
              <w:t>有限空间安全规章制度和作业流程</w:t>
            </w:r>
            <w:r>
              <w:rPr>
                <w:rFonts w:hint="eastAsia" w:ascii="宋体" w:hAnsi="宋体" w:eastAsia="宋体" w:cs="宋体"/>
                <w:color w:val="auto"/>
                <w:kern w:val="0"/>
                <w:sz w:val="24"/>
                <w:szCs w:val="24"/>
                <w:lang w:val="en-US" w:eastAsia="zh-CN"/>
              </w:rPr>
              <w:t>方案，</w:t>
            </w:r>
            <w:r>
              <w:rPr>
                <w:rFonts w:hint="eastAsia" w:ascii="宋体" w:hAnsi="宋体" w:eastAsia="宋体" w:cs="宋体"/>
                <w:color w:val="auto"/>
                <w:kern w:val="0"/>
                <w:sz w:val="24"/>
                <w:szCs w:val="24"/>
              </w:rPr>
              <w:t>是否配备合格的有限空间作业检测、通风、应急救援等安全设施设备。</w:t>
            </w:r>
            <w:r>
              <w:rPr>
                <w:rFonts w:hint="eastAsia" w:ascii="宋体" w:hAnsi="宋体" w:eastAsia="宋体" w:cs="宋体"/>
                <w:color w:val="auto"/>
                <w:kern w:val="0"/>
                <w:sz w:val="24"/>
                <w:szCs w:val="24"/>
                <w:lang w:eastAsia="zh-CN"/>
              </w:rPr>
              <w:t>是否落实</w:t>
            </w:r>
            <w:r>
              <w:rPr>
                <w:rFonts w:hint="eastAsia" w:ascii="宋体" w:hAnsi="宋体" w:eastAsia="宋体" w:cs="宋体"/>
                <w:color w:val="auto"/>
                <w:kern w:val="0"/>
                <w:sz w:val="24"/>
                <w:szCs w:val="24"/>
              </w:rPr>
              <w:t>定时通风检测</w:t>
            </w:r>
            <w:r>
              <w:rPr>
                <w:rFonts w:hint="eastAsia" w:ascii="宋体" w:hAnsi="宋体" w:eastAsia="宋体" w:cs="宋体"/>
                <w:color w:val="auto"/>
                <w:kern w:val="0"/>
                <w:sz w:val="24"/>
                <w:szCs w:val="24"/>
                <w:lang w:eastAsia="zh-CN"/>
              </w:rPr>
              <w:t>制度。</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1"/>
              </w:numPr>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有限空间安全管理制度；</w:t>
            </w:r>
          </w:p>
          <w:p>
            <w:pPr>
              <w:pStyle w:val="15"/>
              <w:numPr>
                <w:ilvl w:val="0"/>
                <w:numId w:val="1"/>
              </w:numPr>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有限空间操作规程；3.</w:t>
            </w:r>
            <w:r>
              <w:rPr>
                <w:rFonts w:hint="eastAsia" w:ascii="宋体" w:hAnsi="宋体" w:eastAsia="宋体" w:cs="宋体"/>
                <w:color w:val="auto"/>
                <w:kern w:val="0"/>
                <w:sz w:val="24"/>
                <w:szCs w:val="24"/>
              </w:rPr>
              <w:t>定时通风检测</w:t>
            </w:r>
            <w:r>
              <w:rPr>
                <w:rFonts w:hint="eastAsia" w:ascii="宋体" w:hAnsi="宋体" w:eastAsia="宋体" w:cs="宋体"/>
                <w:color w:val="auto"/>
                <w:kern w:val="0"/>
                <w:sz w:val="24"/>
                <w:szCs w:val="24"/>
                <w:lang w:eastAsia="zh-CN"/>
              </w:rPr>
              <w:t>制度。</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p>
        </w:tc>
      </w:tr>
      <w:tr>
        <w:tblPrEx>
          <w:tblCellMar>
            <w:top w:w="15" w:type="dxa"/>
            <w:left w:w="15" w:type="dxa"/>
            <w:bottom w:w="15" w:type="dxa"/>
            <w:right w:w="15" w:type="dxa"/>
          </w:tblCellMar>
        </w:tblPrEx>
        <w:trPr>
          <w:trHeight w:val="1592"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3</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b w:val="0"/>
                <w:i w:val="0"/>
                <w:color w:val="auto"/>
                <w:sz w:val="24"/>
                <w:szCs w:val="24"/>
                <w:lang w:val="en-US" w:eastAsia="zh-CN"/>
              </w:rPr>
              <w:t>是否有为员工配备个人劳动保护用品，是否配齐配全通风检测作业仪器，工人进行有限空间作业时是否按要求佩戴呼吸器等防护用品。</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2"/>
              </w:numPr>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劳保用品</w:t>
            </w:r>
            <w:r>
              <w:rPr>
                <w:rFonts w:hint="eastAsia" w:ascii="宋体" w:hAnsi="宋体" w:eastAsia="宋体" w:cs="宋体"/>
                <w:color w:val="auto"/>
                <w:sz w:val="24"/>
                <w:szCs w:val="24"/>
                <w:lang w:eastAsia="zh-CN"/>
              </w:rPr>
              <w:t>购买发票、凭证，入库清单；</w:t>
            </w:r>
          </w:p>
          <w:p>
            <w:pPr>
              <w:pStyle w:val="15"/>
              <w:numPr>
                <w:ilvl w:val="0"/>
                <w:numId w:val="2"/>
              </w:numPr>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eastAsia="zh-CN"/>
              </w:rPr>
              <w:t>劳动防护用品发放记录。</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lang w:eastAsia="zh-CN"/>
              </w:rPr>
            </w:pPr>
          </w:p>
        </w:tc>
      </w:tr>
      <w:tr>
        <w:tblPrEx>
          <w:tblCellMar>
            <w:top w:w="15" w:type="dxa"/>
            <w:left w:w="15" w:type="dxa"/>
            <w:bottom w:w="15" w:type="dxa"/>
            <w:right w:w="15" w:type="dxa"/>
          </w:tblCellMar>
        </w:tblPrEx>
        <w:trPr>
          <w:trHeight w:val="1025"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4</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是否落实有限空间作业中的安全监护措施，</w:t>
            </w:r>
            <w:r>
              <w:rPr>
                <w:rFonts w:hint="eastAsia" w:ascii="宋体" w:hAnsi="宋体" w:eastAsia="宋体" w:cs="宋体"/>
                <w:color w:val="auto"/>
                <w:kern w:val="0"/>
                <w:sz w:val="24"/>
                <w:szCs w:val="24"/>
                <w:lang w:eastAsia="zh-CN"/>
              </w:rPr>
              <w:t>作业时是否</w:t>
            </w:r>
            <w:r>
              <w:rPr>
                <w:rFonts w:hint="eastAsia" w:ascii="宋体" w:hAnsi="宋体" w:eastAsia="宋体" w:cs="宋体"/>
                <w:color w:val="auto"/>
                <w:kern w:val="0"/>
                <w:sz w:val="24"/>
                <w:szCs w:val="24"/>
              </w:rPr>
              <w:t>按要求配备监护人员</w:t>
            </w:r>
            <w:r>
              <w:rPr>
                <w:rFonts w:hint="eastAsia" w:ascii="宋体" w:hAnsi="宋体" w:eastAsia="宋体" w:cs="宋体"/>
                <w:color w:val="auto"/>
                <w:kern w:val="0"/>
                <w:sz w:val="24"/>
                <w:szCs w:val="24"/>
                <w:lang w:eastAsia="zh-CN"/>
              </w:rPr>
              <w:t>，是否有相应记录。</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kern w:val="0"/>
                <w:sz w:val="24"/>
                <w:szCs w:val="24"/>
              </w:rPr>
              <w:t>有限空间作业安全监护</w:t>
            </w:r>
            <w:r>
              <w:rPr>
                <w:rFonts w:hint="eastAsia" w:ascii="宋体" w:hAnsi="宋体" w:eastAsia="宋体" w:cs="宋体"/>
                <w:color w:val="auto"/>
                <w:kern w:val="0"/>
                <w:sz w:val="24"/>
                <w:szCs w:val="24"/>
                <w:lang w:eastAsia="zh-CN"/>
              </w:rPr>
              <w:t>记录。</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p>
        </w:tc>
      </w:tr>
      <w:tr>
        <w:tblPrEx>
          <w:tblCellMar>
            <w:top w:w="15" w:type="dxa"/>
            <w:left w:w="15" w:type="dxa"/>
            <w:bottom w:w="15" w:type="dxa"/>
            <w:right w:w="15" w:type="dxa"/>
          </w:tblCellMar>
        </w:tblPrEx>
        <w:trPr>
          <w:trHeight w:val="891"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lang w:val="en-US" w:eastAsia="zh-CN"/>
              </w:rPr>
              <w:t>5</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sz w:val="24"/>
                <w:szCs w:val="24"/>
              </w:rPr>
            </w:pPr>
            <w:r>
              <w:rPr>
                <w:rFonts w:hint="eastAsia" w:ascii="宋体" w:hAnsi="宋体" w:eastAsia="宋体" w:cs="宋体"/>
                <w:b w:val="0"/>
                <w:i w:val="0"/>
                <w:color w:val="auto"/>
                <w:sz w:val="24"/>
                <w:szCs w:val="24"/>
              </w:rPr>
              <w:t>有限空间作业现场设备设施</w:t>
            </w:r>
            <w:r>
              <w:rPr>
                <w:rFonts w:hint="eastAsia" w:ascii="宋体" w:hAnsi="宋体" w:eastAsia="宋体" w:cs="宋体"/>
                <w:color w:val="auto"/>
                <w:kern w:val="0"/>
                <w:sz w:val="24"/>
                <w:szCs w:val="24"/>
              </w:rPr>
              <w:t>是否</w:t>
            </w:r>
            <w:r>
              <w:rPr>
                <w:rFonts w:hint="eastAsia" w:ascii="宋体" w:hAnsi="宋体" w:eastAsia="宋体" w:cs="宋体"/>
                <w:b w:val="0"/>
                <w:i w:val="0"/>
                <w:color w:val="auto"/>
                <w:sz w:val="24"/>
                <w:szCs w:val="24"/>
              </w:rPr>
              <w:t>安全，</w:t>
            </w:r>
            <w:r>
              <w:rPr>
                <w:rFonts w:hint="eastAsia" w:ascii="宋体" w:hAnsi="宋体" w:eastAsia="宋体" w:cs="宋体"/>
                <w:b w:val="0"/>
                <w:i w:val="0"/>
                <w:color w:val="auto"/>
                <w:sz w:val="24"/>
                <w:szCs w:val="24"/>
                <w:lang w:eastAsia="zh-CN"/>
              </w:rPr>
              <w:t>使用的</w:t>
            </w:r>
            <w:r>
              <w:rPr>
                <w:rFonts w:hint="eastAsia" w:ascii="宋体" w:hAnsi="宋体" w:eastAsia="宋体" w:cs="宋体"/>
                <w:b w:val="0"/>
                <w:i w:val="0"/>
                <w:color w:val="auto"/>
                <w:sz w:val="24"/>
                <w:szCs w:val="24"/>
              </w:rPr>
              <w:t>电气设备</w:t>
            </w:r>
            <w:r>
              <w:rPr>
                <w:rFonts w:hint="eastAsia" w:ascii="宋体" w:hAnsi="宋体" w:eastAsia="宋体" w:cs="宋体"/>
                <w:b w:val="0"/>
                <w:i w:val="0"/>
                <w:color w:val="auto"/>
                <w:sz w:val="24"/>
                <w:szCs w:val="24"/>
                <w:lang w:eastAsia="zh-CN"/>
              </w:rPr>
              <w:t>是否</w:t>
            </w:r>
            <w:r>
              <w:rPr>
                <w:rFonts w:hint="eastAsia" w:ascii="宋体" w:hAnsi="宋体" w:eastAsia="宋体" w:cs="宋体"/>
                <w:b w:val="0"/>
                <w:i w:val="0"/>
                <w:color w:val="auto"/>
                <w:sz w:val="24"/>
                <w:szCs w:val="24"/>
              </w:rPr>
              <w:t>符合防爆等</w:t>
            </w:r>
            <w:r>
              <w:rPr>
                <w:rFonts w:hint="eastAsia" w:ascii="宋体" w:hAnsi="宋体" w:eastAsia="宋体" w:cs="宋体"/>
                <w:b w:val="0"/>
                <w:i w:val="0"/>
                <w:color w:val="auto"/>
                <w:sz w:val="24"/>
                <w:szCs w:val="24"/>
                <w:lang w:eastAsia="zh-CN"/>
              </w:rPr>
              <w:t>安全</w:t>
            </w:r>
            <w:r>
              <w:rPr>
                <w:rFonts w:hint="eastAsia" w:ascii="宋体" w:hAnsi="宋体" w:eastAsia="宋体" w:cs="宋体"/>
                <w:b w:val="0"/>
                <w:i w:val="0"/>
                <w:color w:val="auto"/>
                <w:sz w:val="24"/>
                <w:szCs w:val="24"/>
              </w:rPr>
              <w:t>规定</w:t>
            </w:r>
            <w:r>
              <w:rPr>
                <w:rFonts w:hint="eastAsia" w:ascii="宋体" w:hAnsi="宋体" w:eastAsia="宋体" w:cs="宋体"/>
                <w:b w:val="0"/>
                <w:i w:val="0"/>
                <w:color w:val="auto"/>
                <w:sz w:val="24"/>
                <w:szCs w:val="24"/>
                <w:lang w:eastAsia="zh-CN"/>
              </w:rPr>
              <w:t>。</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1.电气设备</w:t>
            </w:r>
            <w:r>
              <w:rPr>
                <w:rFonts w:hint="eastAsia" w:ascii="宋体" w:hAnsi="宋体" w:eastAsia="宋体" w:cs="宋体"/>
                <w:color w:val="auto"/>
                <w:sz w:val="24"/>
                <w:szCs w:val="24"/>
                <w:lang w:eastAsia="zh-CN"/>
              </w:rPr>
              <w:t>产品合格证。</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lang w:eastAsia="zh-CN"/>
              </w:rPr>
            </w:pPr>
          </w:p>
        </w:tc>
      </w:tr>
      <w:tr>
        <w:tblPrEx>
          <w:tblCellMar>
            <w:top w:w="15" w:type="dxa"/>
            <w:left w:w="15" w:type="dxa"/>
            <w:bottom w:w="15" w:type="dxa"/>
            <w:right w:w="15" w:type="dxa"/>
          </w:tblCellMar>
        </w:tblPrEx>
        <w:trPr>
          <w:trHeight w:val="1235"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6</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是否</w:t>
            </w:r>
            <w:r>
              <w:rPr>
                <w:rFonts w:hint="eastAsia" w:ascii="宋体" w:hAnsi="宋体" w:eastAsia="宋体" w:cs="宋体"/>
                <w:color w:val="auto"/>
                <w:kern w:val="0"/>
                <w:sz w:val="24"/>
                <w:szCs w:val="24"/>
                <w:lang w:eastAsia="zh-CN"/>
              </w:rPr>
              <w:t>制定</w:t>
            </w:r>
            <w:r>
              <w:rPr>
                <w:rFonts w:hint="eastAsia" w:ascii="宋体" w:hAnsi="宋体" w:eastAsia="宋体" w:cs="宋体"/>
                <w:color w:val="auto"/>
                <w:kern w:val="0"/>
                <w:sz w:val="24"/>
                <w:szCs w:val="24"/>
              </w:rPr>
              <w:t>有限空间作业许可申报审批</w:t>
            </w:r>
            <w:r>
              <w:rPr>
                <w:rFonts w:hint="eastAsia" w:ascii="宋体" w:hAnsi="宋体" w:eastAsia="宋体" w:cs="宋体"/>
                <w:color w:val="auto"/>
                <w:kern w:val="0"/>
                <w:sz w:val="24"/>
                <w:szCs w:val="24"/>
                <w:lang w:eastAsia="zh-CN"/>
              </w:rPr>
              <w:t>制度，是否</w:t>
            </w:r>
            <w:r>
              <w:rPr>
                <w:rFonts w:hint="eastAsia" w:ascii="宋体" w:hAnsi="宋体" w:eastAsia="宋体" w:cs="宋体"/>
                <w:color w:val="auto"/>
                <w:kern w:val="0"/>
                <w:sz w:val="24"/>
                <w:szCs w:val="24"/>
              </w:rPr>
              <w:t>按照要求严格落实有限空间作业票审批办理</w:t>
            </w:r>
            <w:r>
              <w:rPr>
                <w:rFonts w:hint="eastAsia" w:ascii="宋体" w:hAnsi="宋体" w:eastAsia="宋体" w:cs="宋体"/>
                <w:color w:val="auto"/>
                <w:kern w:val="0"/>
                <w:sz w:val="24"/>
                <w:szCs w:val="24"/>
                <w:lang w:eastAsia="zh-CN"/>
              </w:rPr>
              <w:t>制度。</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3"/>
              </w:numPr>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有限空间管理（审批）制度；</w:t>
            </w:r>
          </w:p>
          <w:p>
            <w:pPr>
              <w:pStyle w:val="15"/>
              <w:numPr>
                <w:ilvl w:val="0"/>
                <w:numId w:val="3"/>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有限空间作业审批表。</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kern w:val="0"/>
                <w:sz w:val="24"/>
                <w:szCs w:val="24"/>
                <w:lang w:eastAsia="zh-CN"/>
              </w:rPr>
            </w:pPr>
          </w:p>
        </w:tc>
      </w:tr>
      <w:tr>
        <w:tblPrEx>
          <w:tblCellMar>
            <w:top w:w="15" w:type="dxa"/>
            <w:left w:w="15" w:type="dxa"/>
            <w:bottom w:w="15" w:type="dxa"/>
            <w:right w:w="15" w:type="dxa"/>
          </w:tblCellMar>
        </w:tblPrEx>
        <w:trPr>
          <w:trHeight w:val="2562"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7</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是否</w:t>
            </w:r>
            <w:r>
              <w:rPr>
                <w:rFonts w:hint="eastAsia" w:ascii="宋体" w:hAnsi="宋体" w:eastAsia="宋体" w:cs="宋体"/>
                <w:color w:val="auto"/>
                <w:kern w:val="0"/>
                <w:sz w:val="24"/>
                <w:szCs w:val="24"/>
                <w:lang w:eastAsia="zh-CN"/>
              </w:rPr>
              <w:t>对工人</w:t>
            </w:r>
            <w:r>
              <w:rPr>
                <w:rFonts w:hint="eastAsia" w:ascii="宋体" w:hAnsi="宋体" w:eastAsia="宋体" w:cs="宋体"/>
                <w:color w:val="auto"/>
                <w:kern w:val="0"/>
                <w:sz w:val="24"/>
                <w:szCs w:val="24"/>
              </w:rPr>
              <w:t>依法开展有限空间作业安全培训、安全交底和安全作业条件确认。是否制定有针对性的有限空间作业应急预案，</w:t>
            </w:r>
            <w:r>
              <w:rPr>
                <w:rFonts w:hint="eastAsia" w:ascii="宋体" w:hAnsi="宋体" w:eastAsia="宋体" w:cs="宋体"/>
                <w:color w:val="auto"/>
                <w:kern w:val="0"/>
                <w:sz w:val="24"/>
                <w:szCs w:val="24"/>
                <w:lang w:eastAsia="zh-CN"/>
              </w:rPr>
              <w:t>是否</w:t>
            </w:r>
            <w:r>
              <w:rPr>
                <w:rFonts w:hint="eastAsia" w:ascii="宋体" w:hAnsi="宋体" w:eastAsia="宋体" w:cs="宋体"/>
                <w:color w:val="auto"/>
                <w:kern w:val="0"/>
                <w:sz w:val="24"/>
                <w:szCs w:val="24"/>
              </w:rPr>
              <w:t>有开展有限空间应急救援演练。</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4"/>
              </w:numPr>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有限空间安全培训教育记录；</w:t>
            </w:r>
          </w:p>
          <w:p>
            <w:pPr>
              <w:pStyle w:val="15"/>
              <w:numPr>
                <w:ilvl w:val="0"/>
                <w:numId w:val="4"/>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有限空间作业安全交底记录；</w:t>
            </w:r>
          </w:p>
          <w:p>
            <w:pPr>
              <w:pStyle w:val="15"/>
              <w:numPr>
                <w:ilvl w:val="0"/>
                <w:numId w:val="4"/>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有限空间应急预案；应急预案；</w:t>
            </w:r>
          </w:p>
          <w:p>
            <w:pPr>
              <w:pStyle w:val="15"/>
              <w:numPr>
                <w:ilvl w:val="0"/>
                <w:numId w:val="4"/>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val="en-US" w:eastAsia="zh-CN"/>
              </w:rPr>
              <w:t>有限空间应急演练</w:t>
            </w:r>
            <w:r>
              <w:rPr>
                <w:rFonts w:hint="eastAsia" w:ascii="宋体" w:hAnsi="宋体" w:eastAsia="宋体" w:cs="宋体"/>
                <w:color w:val="auto"/>
                <w:kern w:val="0"/>
                <w:sz w:val="24"/>
                <w:szCs w:val="24"/>
                <w:lang w:eastAsia="zh-CN"/>
              </w:rPr>
              <w:t>记录。</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kern w:val="0"/>
                <w:sz w:val="24"/>
                <w:szCs w:val="24"/>
                <w:lang w:eastAsia="zh-CN"/>
              </w:rPr>
            </w:pPr>
          </w:p>
        </w:tc>
      </w:tr>
      <w:tr>
        <w:tblPrEx>
          <w:tblCellMar>
            <w:top w:w="15" w:type="dxa"/>
            <w:left w:w="15" w:type="dxa"/>
            <w:bottom w:w="15" w:type="dxa"/>
            <w:right w:w="15" w:type="dxa"/>
          </w:tblCellMar>
        </w:tblPrEx>
        <w:trPr>
          <w:trHeight w:val="1728"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8</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是否将有限空间作业发包给具备安全生产条件的承包方</w:t>
            </w:r>
            <w:r>
              <w:rPr>
                <w:rFonts w:hint="eastAsia" w:ascii="宋体" w:hAnsi="宋体" w:eastAsia="宋体" w:cs="宋体"/>
                <w:color w:val="auto"/>
                <w:kern w:val="0"/>
                <w:sz w:val="24"/>
                <w:szCs w:val="24"/>
                <w:lang w:eastAsia="zh-CN"/>
              </w:rPr>
              <w:t>。是否</w:t>
            </w:r>
            <w:r>
              <w:rPr>
                <w:rFonts w:hint="eastAsia" w:ascii="宋体" w:hAnsi="宋体" w:eastAsia="宋体" w:cs="宋体"/>
                <w:color w:val="auto"/>
                <w:kern w:val="0"/>
                <w:sz w:val="24"/>
                <w:szCs w:val="24"/>
              </w:rPr>
              <w:t>与承包方签订安全生产管理协议、对承包方进行检查协调。</w:t>
            </w:r>
            <w:r>
              <w:rPr>
                <w:rFonts w:hint="eastAsia" w:ascii="宋体" w:hAnsi="宋体" w:eastAsia="宋体" w:cs="宋体"/>
                <w:color w:val="auto"/>
                <w:kern w:val="0"/>
                <w:sz w:val="24"/>
                <w:szCs w:val="24"/>
                <w:lang w:eastAsia="zh-CN"/>
              </w:rPr>
              <w:t>是否</w:t>
            </w:r>
            <w:r>
              <w:rPr>
                <w:rFonts w:hint="eastAsia" w:ascii="宋体" w:hAnsi="宋体" w:eastAsia="宋体" w:cs="宋体"/>
                <w:color w:val="auto"/>
                <w:kern w:val="0"/>
                <w:sz w:val="24"/>
                <w:szCs w:val="24"/>
              </w:rPr>
              <w:t>严格落实外包工程各方安全生产责任。</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5"/>
              </w:numPr>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发包合同（明确安全责任）；</w:t>
            </w:r>
          </w:p>
          <w:p>
            <w:pPr>
              <w:pStyle w:val="15"/>
              <w:numPr>
                <w:ilvl w:val="0"/>
                <w:numId w:val="5"/>
              </w:numPr>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rPr>
              <w:t>安全生产管理协议</w:t>
            </w:r>
            <w:r>
              <w:rPr>
                <w:rFonts w:hint="eastAsia" w:ascii="宋体" w:hAnsi="宋体" w:eastAsia="宋体" w:cs="宋体"/>
                <w:color w:val="auto"/>
                <w:kern w:val="0"/>
                <w:sz w:val="24"/>
                <w:szCs w:val="24"/>
                <w:lang w:eastAsia="zh-CN"/>
              </w:rPr>
              <w:t>。</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kern w:val="0"/>
                <w:sz w:val="24"/>
                <w:szCs w:val="24"/>
              </w:rPr>
            </w:pPr>
          </w:p>
        </w:tc>
      </w:tr>
      <w:tr>
        <w:tblPrEx>
          <w:tblCellMar>
            <w:top w:w="15" w:type="dxa"/>
            <w:left w:w="15" w:type="dxa"/>
            <w:bottom w:w="15" w:type="dxa"/>
            <w:right w:w="15" w:type="dxa"/>
          </w:tblCellMar>
        </w:tblPrEx>
        <w:trPr>
          <w:trHeight w:val="2732"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9</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有限空间（清池）作业是否参照《广东省高风险作业和重点领域（岗位） “一线三排”工作指引》（粤安办〔 2021〕78 号）中关于有限空间（清池）作业“一图一表一清单”落实“一线三排”工作。</w:t>
            </w:r>
          </w:p>
        </w:tc>
        <w:tc>
          <w:tcPr>
            <w:tcW w:w="2318" w:type="dxa"/>
            <w:gridSpan w:val="3"/>
            <w:tcBorders>
              <w:top w:val="single" w:color="000000" w:sz="4" w:space="0"/>
              <w:left w:val="single" w:color="000000" w:sz="4" w:space="0"/>
              <w:bottom w:val="single" w:color="000000" w:sz="4" w:space="0"/>
              <w:right w:val="single" w:color="000000" w:sz="4" w:space="0"/>
            </w:tcBorders>
            <w:vAlign w:val="center"/>
          </w:tcPr>
          <w:p>
            <w:pPr>
              <w:pStyle w:val="15"/>
              <w:numPr>
                <w:ilvl w:val="0"/>
                <w:numId w:val="6"/>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有限空间（清池）作业“一线三排”工作指引图；</w:t>
            </w:r>
          </w:p>
          <w:p>
            <w:pPr>
              <w:pStyle w:val="15"/>
              <w:numPr>
                <w:ilvl w:val="0"/>
                <w:numId w:val="6"/>
              </w:numPr>
              <w:jc w:val="left"/>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有限空间（清池）作业“一线三排”工作指引表；</w:t>
            </w:r>
          </w:p>
          <w:p>
            <w:pPr>
              <w:pStyle w:val="15"/>
              <w:numPr>
                <w:ilvl w:val="0"/>
                <w:numId w:val="6"/>
              </w:numPr>
              <w:jc w:val="left"/>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eastAsia="zh-CN"/>
              </w:rPr>
              <w:t>有限空间（清池）作业“一线三排”负面清单（七个不作业）。</w:t>
            </w:r>
          </w:p>
        </w:tc>
        <w:tc>
          <w:tcPr>
            <w:tcW w:w="3008" w:type="dxa"/>
            <w:gridSpan w:val="2"/>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p>
        </w:tc>
      </w:tr>
      <w:tr>
        <w:tblPrEx>
          <w:tblCellMar>
            <w:top w:w="15" w:type="dxa"/>
            <w:left w:w="15" w:type="dxa"/>
            <w:bottom w:w="15" w:type="dxa"/>
            <w:right w:w="15" w:type="dxa"/>
          </w:tblCellMar>
        </w:tblPrEx>
        <w:trPr>
          <w:trHeight w:val="502" w:hRule="atLeast"/>
          <w:jc w:val="center"/>
        </w:trPr>
        <w:tc>
          <w:tcPr>
            <w:tcW w:w="350" w:type="dxa"/>
            <w:tcBorders>
              <w:top w:val="single" w:color="000000" w:sz="4" w:space="0"/>
              <w:left w:val="single" w:color="000000" w:sz="4" w:space="0"/>
              <w:bottom w:val="single" w:color="000000" w:sz="4" w:space="0"/>
              <w:right w:val="single" w:color="000000" w:sz="4" w:space="0"/>
            </w:tcBorders>
            <w:vAlign w:val="center"/>
          </w:tcPr>
          <w:p>
            <w:pPr>
              <w:pStyle w:val="15"/>
              <w:widowControl/>
              <w:jc w:val="center"/>
              <w:textAlignment w:val="center"/>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10</w:t>
            </w:r>
          </w:p>
        </w:tc>
        <w:tc>
          <w:tcPr>
            <w:tcW w:w="3630" w:type="dxa"/>
            <w:gridSpan w:val="3"/>
            <w:tcBorders>
              <w:top w:val="single" w:color="000000" w:sz="4" w:space="0"/>
              <w:left w:val="single" w:color="000000" w:sz="4" w:space="0"/>
              <w:bottom w:val="single" w:color="000000" w:sz="4" w:space="0"/>
              <w:right w:val="single" w:color="000000" w:sz="4" w:space="0"/>
            </w:tcBorders>
            <w:vAlign w:val="center"/>
          </w:tcPr>
          <w:p>
            <w:pPr>
              <w:pStyle w:val="15"/>
              <w:widowControl/>
              <w:spacing w:line="320" w:lineRule="exact"/>
              <w:textAlignment w:val="center"/>
              <w:rPr>
                <w:rFonts w:hint="eastAsia" w:ascii="宋体" w:hAnsi="宋体" w:eastAsia="宋体" w:cs="宋体"/>
                <w:color w:val="auto"/>
                <w:sz w:val="24"/>
                <w:szCs w:val="24"/>
                <w:lang w:eastAsia="zh-CN"/>
              </w:rPr>
            </w:pPr>
            <w:r>
              <w:rPr>
                <w:rFonts w:hint="eastAsia" w:ascii="宋体" w:hAnsi="宋体" w:eastAsia="宋体" w:cs="宋体"/>
                <w:color w:val="auto"/>
                <w:kern w:val="0"/>
                <w:sz w:val="24"/>
                <w:szCs w:val="24"/>
              </w:rPr>
              <w:t>其他</w:t>
            </w:r>
            <w:r>
              <w:rPr>
                <w:rFonts w:hint="eastAsia" w:ascii="宋体" w:hAnsi="宋体" w:eastAsia="宋体" w:cs="宋体"/>
                <w:color w:val="auto"/>
                <w:kern w:val="0"/>
                <w:sz w:val="24"/>
                <w:szCs w:val="24"/>
                <w:lang w:eastAsia="zh-CN"/>
              </w:rPr>
              <w:t>情况</w:t>
            </w:r>
          </w:p>
        </w:tc>
        <w:tc>
          <w:tcPr>
            <w:tcW w:w="5326" w:type="dxa"/>
            <w:gridSpan w:val="5"/>
            <w:tcBorders>
              <w:top w:val="single" w:color="000000" w:sz="4" w:space="0"/>
              <w:left w:val="single" w:color="000000" w:sz="4" w:space="0"/>
              <w:bottom w:val="single" w:color="000000" w:sz="4" w:space="0"/>
              <w:right w:val="single" w:color="000000" w:sz="4" w:space="0"/>
            </w:tcBorders>
            <w:vAlign w:val="center"/>
          </w:tcPr>
          <w:p>
            <w:pPr>
              <w:pStyle w:val="15"/>
              <w:jc w:val="left"/>
              <w:rPr>
                <w:rFonts w:hint="eastAsia" w:ascii="宋体" w:hAnsi="宋体" w:eastAsia="宋体" w:cs="宋体"/>
                <w:color w:val="auto"/>
                <w:sz w:val="24"/>
                <w:szCs w:val="24"/>
              </w:rPr>
            </w:pPr>
          </w:p>
        </w:tc>
      </w:tr>
      <w:tr>
        <w:tblPrEx>
          <w:tblCellMar>
            <w:top w:w="15" w:type="dxa"/>
            <w:left w:w="15" w:type="dxa"/>
            <w:bottom w:w="15" w:type="dxa"/>
            <w:right w:w="15" w:type="dxa"/>
          </w:tblCellMar>
        </w:tblPrEx>
        <w:trPr>
          <w:trHeight w:val="660" w:hRule="atLeast"/>
          <w:jc w:val="center"/>
        </w:trPr>
        <w:tc>
          <w:tcPr>
            <w:tcW w:w="9306" w:type="dxa"/>
            <w:gridSpan w:val="9"/>
            <w:tcBorders>
              <w:top w:val="single" w:color="000000" w:sz="4" w:space="0"/>
              <w:left w:val="single" w:color="000000" w:sz="4" w:space="0"/>
              <w:bottom w:val="single" w:color="000000" w:sz="4" w:space="0"/>
              <w:right w:val="single" w:color="000000" w:sz="4" w:space="0"/>
            </w:tcBorders>
            <w:vAlign w:val="center"/>
          </w:tcPr>
          <w:p>
            <w:pPr>
              <w:pStyle w:val="15"/>
              <w:widowControl/>
              <w:jc w:val="lef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 xml:space="preserve">检查人员：                          </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rPr>
              <w:t>检查</w:t>
            </w:r>
            <w:r>
              <w:rPr>
                <w:rFonts w:hint="eastAsia" w:ascii="宋体" w:hAnsi="宋体" w:eastAsia="宋体" w:cs="宋体"/>
                <w:color w:val="auto"/>
                <w:kern w:val="0"/>
                <w:sz w:val="24"/>
                <w:szCs w:val="24"/>
                <w:lang w:eastAsia="zh-CN"/>
              </w:rPr>
              <w:t>日期</w:t>
            </w:r>
            <w:r>
              <w:rPr>
                <w:rFonts w:hint="eastAsia" w:ascii="宋体" w:hAnsi="宋体" w:eastAsia="宋体" w:cs="宋体"/>
                <w:color w:val="auto"/>
                <w:kern w:val="0"/>
                <w:sz w:val="24"/>
                <w:szCs w:val="24"/>
              </w:rPr>
              <w:t xml:space="preserve">： </w:t>
            </w:r>
            <w:r>
              <w:rPr>
                <w:rFonts w:hint="eastAsia" w:ascii="宋体" w:hAnsi="宋体" w:eastAsia="宋体" w:cs="宋体"/>
                <w:color w:val="auto"/>
                <w:kern w:val="0"/>
                <w:sz w:val="24"/>
                <w:szCs w:val="24"/>
                <w:lang w:val="en-US" w:eastAsia="zh-CN"/>
              </w:rPr>
              <w:t xml:space="preserve">    </w:t>
            </w:r>
            <w:r>
              <w:rPr>
                <w:rFonts w:hint="eastAsia" w:ascii="宋体" w:hAnsi="宋体" w:eastAsia="宋体" w:cs="宋体"/>
                <w:color w:val="auto"/>
                <w:kern w:val="0"/>
                <w:sz w:val="24"/>
                <w:szCs w:val="24"/>
              </w:rPr>
              <w:t xml:space="preserve"> 年    月    日  </w:t>
            </w:r>
            <w:r>
              <w:rPr>
                <w:rFonts w:hint="eastAsia" w:ascii="宋体" w:hAnsi="宋体" w:eastAsia="宋体" w:cs="宋体"/>
                <w:color w:val="auto"/>
                <w:kern w:val="0"/>
                <w:sz w:val="24"/>
                <w:szCs w:val="24"/>
                <w:lang w:val="en-US" w:eastAsia="zh-CN"/>
              </w:rPr>
              <w:t xml:space="preserve">        </w:t>
            </w:r>
          </w:p>
        </w:tc>
      </w:tr>
      <w:tr>
        <w:tblPrEx>
          <w:tblCellMar>
            <w:top w:w="15" w:type="dxa"/>
            <w:left w:w="15" w:type="dxa"/>
            <w:bottom w:w="15" w:type="dxa"/>
            <w:right w:w="15" w:type="dxa"/>
          </w:tblCellMar>
        </w:tblPrEx>
        <w:trPr>
          <w:trHeight w:val="1265" w:hRule="atLeast"/>
          <w:jc w:val="center"/>
        </w:trPr>
        <w:tc>
          <w:tcPr>
            <w:tcW w:w="3193" w:type="dxa"/>
            <w:gridSpan w:val="3"/>
            <w:tcBorders>
              <w:top w:val="single" w:color="000000" w:sz="4" w:space="0"/>
              <w:left w:val="single" w:color="000000" w:sz="4" w:space="0"/>
              <w:bottom w:val="single" w:color="000000" w:sz="4" w:space="0"/>
              <w:right w:val="single" w:color="000000" w:sz="4" w:space="0"/>
            </w:tcBorders>
            <w:vAlign w:val="top"/>
          </w:tcPr>
          <w:p>
            <w:pPr>
              <w:pStyle w:val="15"/>
              <w:widowControl/>
              <w:jc w:val="both"/>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施工</w:t>
            </w:r>
            <w:r>
              <w:rPr>
                <w:rFonts w:hint="eastAsia" w:ascii="宋体" w:hAnsi="宋体" w:eastAsia="宋体" w:cs="宋体"/>
                <w:color w:val="auto"/>
                <w:kern w:val="0"/>
                <w:sz w:val="24"/>
                <w:szCs w:val="24"/>
              </w:rPr>
              <w:t>单位</w:t>
            </w:r>
            <w:r>
              <w:rPr>
                <w:rFonts w:hint="eastAsia" w:ascii="宋体" w:hAnsi="宋体" w:eastAsia="宋体" w:cs="宋体"/>
                <w:color w:val="auto"/>
                <w:kern w:val="0"/>
                <w:sz w:val="24"/>
                <w:szCs w:val="24"/>
                <w:lang w:val="en-US" w:eastAsia="zh-CN"/>
              </w:rPr>
              <w:t xml:space="preserve">: </w:t>
            </w: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年</w:t>
            </w:r>
            <w:r>
              <w:rPr>
                <w:rFonts w:hint="eastAsia" w:ascii="宋体" w:hAnsi="宋体" w:eastAsia="宋体" w:cs="宋体"/>
                <w:color w:val="auto"/>
                <w:kern w:val="0"/>
                <w:sz w:val="24"/>
                <w:szCs w:val="24"/>
                <w:lang w:val="en-US" w:eastAsia="zh-CN"/>
              </w:rPr>
              <w:t xml:space="preserve">  月  日      </w:t>
            </w:r>
          </w:p>
        </w:tc>
        <w:tc>
          <w:tcPr>
            <w:tcW w:w="3000" w:type="dxa"/>
            <w:gridSpan w:val="3"/>
            <w:tcBorders>
              <w:top w:val="single" w:color="000000" w:sz="4" w:space="0"/>
              <w:left w:val="single" w:color="000000" w:sz="4" w:space="0"/>
              <w:bottom w:val="single" w:color="000000" w:sz="4" w:space="0"/>
              <w:right w:val="single" w:color="000000" w:sz="4" w:space="0"/>
            </w:tcBorders>
            <w:vAlign w:val="top"/>
          </w:tcPr>
          <w:p>
            <w:pPr>
              <w:pStyle w:val="15"/>
              <w:widowControl/>
              <w:jc w:val="both"/>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监理</w:t>
            </w:r>
            <w:r>
              <w:rPr>
                <w:rFonts w:hint="eastAsia" w:ascii="宋体" w:hAnsi="宋体" w:eastAsia="宋体" w:cs="宋体"/>
                <w:color w:val="auto"/>
                <w:kern w:val="0"/>
                <w:sz w:val="24"/>
                <w:szCs w:val="24"/>
              </w:rPr>
              <w:t xml:space="preserve">单位： </w:t>
            </w: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lang w:eastAsia="zh-CN"/>
              </w:rPr>
              <w:t>年</w:t>
            </w:r>
            <w:r>
              <w:rPr>
                <w:rFonts w:hint="eastAsia" w:ascii="宋体" w:hAnsi="宋体" w:eastAsia="宋体" w:cs="宋体"/>
                <w:color w:val="auto"/>
                <w:kern w:val="0"/>
                <w:sz w:val="24"/>
                <w:szCs w:val="24"/>
                <w:lang w:val="en-US" w:eastAsia="zh-CN"/>
              </w:rPr>
              <w:t xml:space="preserve">  月  日</w:t>
            </w:r>
          </w:p>
        </w:tc>
        <w:tc>
          <w:tcPr>
            <w:tcW w:w="3113" w:type="dxa"/>
            <w:gridSpan w:val="3"/>
            <w:tcBorders>
              <w:top w:val="single" w:color="000000" w:sz="4" w:space="0"/>
              <w:left w:val="single" w:color="000000" w:sz="4" w:space="0"/>
              <w:bottom w:val="single" w:color="000000" w:sz="4" w:space="0"/>
              <w:right w:val="single" w:color="000000" w:sz="4" w:space="0"/>
            </w:tcBorders>
            <w:vAlign w:val="top"/>
          </w:tcPr>
          <w:p>
            <w:pPr>
              <w:pStyle w:val="15"/>
              <w:widowControl/>
              <w:jc w:val="both"/>
              <w:textAlignment w:val="center"/>
              <w:rPr>
                <w:rFonts w:hint="eastAsia" w:ascii="宋体" w:hAnsi="宋体" w:eastAsia="宋体" w:cs="宋体"/>
                <w:color w:val="auto"/>
                <w:kern w:val="0"/>
                <w:sz w:val="24"/>
                <w:szCs w:val="24"/>
              </w:rPr>
            </w:pPr>
            <w:r>
              <w:rPr>
                <w:rFonts w:hint="eastAsia" w:ascii="宋体" w:hAnsi="宋体" w:eastAsia="宋体" w:cs="宋体"/>
                <w:color w:val="auto"/>
                <w:sz w:val="24"/>
                <w:szCs w:val="24"/>
                <w:lang w:eastAsia="zh-CN"/>
              </w:rPr>
              <w:t>建设单位：</w:t>
            </w:r>
            <w:r>
              <w:rPr>
                <w:rFonts w:hint="eastAsia" w:ascii="宋体" w:hAnsi="宋体" w:eastAsia="宋体" w:cs="宋体"/>
                <w:color w:val="auto"/>
                <w:kern w:val="0"/>
                <w:sz w:val="24"/>
                <w:szCs w:val="24"/>
              </w:rPr>
              <w:t xml:space="preserve"> </w:t>
            </w: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lang w:eastAsia="zh-CN"/>
              </w:rPr>
            </w:pPr>
          </w:p>
          <w:p>
            <w:pPr>
              <w:pStyle w:val="15"/>
              <w:widowControl/>
              <w:jc w:val="right"/>
              <w:textAlignment w:val="center"/>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lang w:eastAsia="zh-CN"/>
              </w:rPr>
              <w:t>年</w:t>
            </w:r>
            <w:r>
              <w:rPr>
                <w:rFonts w:hint="eastAsia" w:ascii="宋体" w:hAnsi="宋体" w:eastAsia="宋体" w:cs="宋体"/>
                <w:color w:val="auto"/>
                <w:kern w:val="0"/>
                <w:sz w:val="24"/>
                <w:szCs w:val="24"/>
                <w:lang w:val="en-US" w:eastAsia="zh-CN"/>
              </w:rPr>
              <w:t xml:space="preserve">  月  日</w:t>
            </w:r>
            <w:r>
              <w:rPr>
                <w:rFonts w:hint="eastAsia" w:ascii="宋体" w:hAnsi="宋体" w:eastAsia="宋体" w:cs="宋体"/>
                <w:color w:val="auto"/>
                <w:kern w:val="0"/>
                <w:sz w:val="24"/>
                <w:szCs w:val="24"/>
              </w:rPr>
              <w:t xml:space="preserve"> </w:t>
            </w:r>
          </w:p>
        </w:tc>
      </w:tr>
    </w:tbl>
    <w:p>
      <w:pPr>
        <w:pStyle w:val="12"/>
        <w:spacing w:line="0" w:lineRule="atLeast"/>
        <w:jc w:val="left"/>
        <w:rPr>
          <w:rFonts w:hint="eastAsia" w:ascii="黑体" w:hAnsi="黑体" w:eastAsia="黑体" w:cs="黑体"/>
          <w:b/>
          <w:sz w:val="32"/>
          <w:szCs w:val="32"/>
        </w:rPr>
      </w:pPr>
    </w:p>
    <w:p>
      <w:pPr>
        <w:pStyle w:val="12"/>
        <w:spacing w:line="0" w:lineRule="atLeast"/>
        <w:jc w:val="left"/>
        <w:rPr>
          <w:rFonts w:hint="eastAsia" w:ascii="黑体" w:hAnsi="黑体" w:eastAsia="黑体" w:cs="黑体"/>
          <w:b/>
          <w:sz w:val="32"/>
          <w:szCs w:val="32"/>
        </w:rPr>
      </w:pPr>
    </w:p>
    <w:p>
      <w:pPr>
        <w:pStyle w:val="12"/>
        <w:spacing w:line="0" w:lineRule="atLeast"/>
        <w:jc w:val="left"/>
        <w:rPr>
          <w:rFonts w:hint="eastAsia" w:ascii="黑体" w:hAnsi="黑体" w:eastAsia="黑体" w:cs="黑体"/>
          <w:b/>
          <w:sz w:val="32"/>
          <w:szCs w:val="32"/>
        </w:rPr>
      </w:pPr>
    </w:p>
    <w:p>
      <w:pPr>
        <w:pStyle w:val="12"/>
        <w:spacing w:line="0" w:lineRule="atLeast"/>
        <w:jc w:val="left"/>
        <w:rPr>
          <w:rFonts w:hint="eastAsia" w:ascii="仿宋_GB2312" w:hAnsi="Calibri" w:eastAsia="仿宋_GB2312" w:cs="Times New Roman"/>
          <w:b/>
          <w:bCs/>
          <w:kern w:val="2"/>
          <w:sz w:val="32"/>
          <w:szCs w:val="32"/>
          <w:lang w:val="en-US" w:eastAsia="zh-CN" w:bidi="ar-SA"/>
        </w:rPr>
      </w:pPr>
      <w:r>
        <w:rPr>
          <w:rFonts w:hint="eastAsia" w:ascii="黑体" w:hAnsi="黑体" w:eastAsia="黑体" w:cs="黑体"/>
          <w:b/>
          <w:sz w:val="32"/>
          <w:szCs w:val="32"/>
        </w:rPr>
        <w:t>附件</w:t>
      </w:r>
      <w:r>
        <w:rPr>
          <w:rFonts w:hint="eastAsia" w:ascii="黑体" w:hAnsi="黑体" w:eastAsia="黑体" w:cs="黑体"/>
          <w:b/>
          <w:sz w:val="32"/>
          <w:szCs w:val="32"/>
          <w:lang w:val="en-US" w:eastAsia="zh-CN"/>
        </w:rPr>
        <w:t>3</w:t>
      </w:r>
    </w:p>
    <w:p>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color w:val="auto"/>
          <w:kern w:val="2"/>
          <w:sz w:val="32"/>
          <w:szCs w:val="32"/>
          <w:lang w:val="en-US" w:eastAsia="zh-CN" w:bidi="ar-SA"/>
        </w:rPr>
      </w:pPr>
      <w:r>
        <w:rPr>
          <w:rFonts w:hint="eastAsia" w:ascii="方正小标宋简体" w:hAnsi="方正小标宋简体" w:eastAsia="方正小标宋简体" w:cs="方正小标宋简体"/>
          <w:b/>
          <w:bCs/>
          <w:color w:val="auto"/>
          <w:kern w:val="2"/>
          <w:sz w:val="32"/>
          <w:szCs w:val="32"/>
          <w:lang w:val="en-US" w:eastAsia="zh-CN" w:bidi="ar-SA"/>
        </w:rPr>
        <w:t>检查工作台账</w:t>
      </w:r>
    </w:p>
    <w:p>
      <w:pPr>
        <w:pStyle w:val="2"/>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eastAsia" w:ascii="方正小标宋简体" w:hAnsi="方正小标宋简体" w:eastAsia="方正小标宋简体" w:cs="方正小标宋简体"/>
          <w:b/>
          <w:bCs/>
          <w:color w:val="auto"/>
          <w:kern w:val="2"/>
          <w:sz w:val="32"/>
          <w:szCs w:val="32"/>
          <w:lang w:val="en-US" w:eastAsia="zh-CN" w:bidi="ar-SA"/>
        </w:rPr>
      </w:pPr>
    </w:p>
    <w:tbl>
      <w:tblPr>
        <w:tblStyle w:val="8"/>
        <w:tblW w:w="87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198"/>
        <w:gridCol w:w="1060"/>
        <w:gridCol w:w="915"/>
        <w:gridCol w:w="769"/>
        <w:gridCol w:w="1445"/>
        <w:gridCol w:w="1919"/>
        <w:gridCol w:w="739"/>
        <w:gridCol w:w="6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1198" w:type="dxa"/>
            <w:tcBorders>
              <w:top w:val="single" w:color="000000" w:sz="8" w:space="0"/>
              <w:left w:val="single" w:color="000000" w:sz="8" w:space="0"/>
              <w:bottom w:val="single" w:color="000000" w:sz="4" w:space="0"/>
              <w:right w:val="single" w:color="000000" w:sz="4" w:space="0"/>
            </w:tcBorders>
            <w:vAlign w:val="center"/>
          </w:tcPr>
          <w:p>
            <w:pPr>
              <w:keepNext w:val="0"/>
              <w:keepLines w:val="0"/>
              <w:widowControl/>
              <w:suppressLineNumbers w:val="0"/>
              <w:jc w:val="center"/>
              <w:textAlignment w:val="center"/>
              <w:rPr>
                <w:rFonts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序号</w:t>
            </w:r>
          </w:p>
        </w:tc>
        <w:tc>
          <w:tcPr>
            <w:tcW w:w="1060"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监督组</w:t>
            </w:r>
          </w:p>
        </w:tc>
        <w:tc>
          <w:tcPr>
            <w:tcW w:w="915"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工程名称</w:t>
            </w:r>
          </w:p>
        </w:tc>
        <w:tc>
          <w:tcPr>
            <w:tcW w:w="769"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检查日期</w:t>
            </w:r>
          </w:p>
        </w:tc>
        <w:tc>
          <w:tcPr>
            <w:tcW w:w="1445"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发现存在的问题及情况</w:t>
            </w:r>
          </w:p>
        </w:tc>
        <w:tc>
          <w:tcPr>
            <w:tcW w:w="1919"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处理措施</w:t>
            </w:r>
            <w:r>
              <w:rPr>
                <w:rFonts w:hint="eastAsia" w:ascii="仿宋_GB2312" w:hAnsi="宋体" w:eastAsia="仿宋_GB2312" w:cs="仿宋_GB2312"/>
                <w:b/>
                <w:bCs/>
                <w:i w:val="0"/>
                <w:iCs w:val="0"/>
                <w:color w:val="auto"/>
                <w:kern w:val="0"/>
                <w:sz w:val="24"/>
                <w:szCs w:val="24"/>
                <w:u w:val="none"/>
                <w:lang w:val="en-US" w:eastAsia="zh-CN" w:bidi="ar"/>
              </w:rPr>
              <w:br w:type="textWrapping"/>
            </w:r>
            <w:r>
              <w:rPr>
                <w:rFonts w:hint="eastAsia" w:ascii="仿宋_GB2312" w:hAnsi="宋体" w:eastAsia="仿宋_GB2312" w:cs="仿宋_GB2312"/>
                <w:b/>
                <w:bCs/>
                <w:i w:val="0"/>
                <w:iCs w:val="0"/>
                <w:color w:val="auto"/>
                <w:kern w:val="0"/>
                <w:sz w:val="24"/>
                <w:szCs w:val="24"/>
                <w:u w:val="none"/>
                <w:lang w:val="en-US" w:eastAsia="zh-CN" w:bidi="ar"/>
              </w:rPr>
              <w:t>(含发出执法文书和记分情况)</w:t>
            </w:r>
          </w:p>
        </w:tc>
        <w:tc>
          <w:tcPr>
            <w:tcW w:w="739" w:type="dxa"/>
            <w:tcBorders>
              <w:top w:val="single" w:color="000000" w:sz="8" w:space="0"/>
              <w:left w:val="single" w:color="000000" w:sz="4" w:space="0"/>
              <w:bottom w:val="single" w:color="000000" w:sz="4" w:space="0"/>
              <w:right w:val="single" w:color="000000" w:sz="4"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闭合</w:t>
            </w:r>
            <w:r>
              <w:rPr>
                <w:rFonts w:hint="eastAsia" w:ascii="仿宋_GB2312" w:hAnsi="宋体" w:eastAsia="仿宋_GB2312" w:cs="仿宋_GB2312"/>
                <w:b/>
                <w:bCs/>
                <w:i w:val="0"/>
                <w:iCs w:val="0"/>
                <w:color w:val="auto"/>
                <w:kern w:val="0"/>
                <w:sz w:val="24"/>
                <w:szCs w:val="24"/>
                <w:u w:val="none"/>
                <w:lang w:val="en-US" w:eastAsia="zh-CN" w:bidi="ar"/>
              </w:rPr>
              <w:br w:type="textWrapping"/>
            </w:r>
            <w:r>
              <w:rPr>
                <w:rFonts w:hint="eastAsia" w:ascii="仿宋_GB2312" w:hAnsi="宋体" w:eastAsia="仿宋_GB2312" w:cs="仿宋_GB2312"/>
                <w:b/>
                <w:bCs/>
                <w:i w:val="0"/>
                <w:iCs w:val="0"/>
                <w:color w:val="auto"/>
                <w:kern w:val="0"/>
                <w:sz w:val="24"/>
                <w:szCs w:val="24"/>
                <w:u w:val="none"/>
                <w:lang w:val="en-US" w:eastAsia="zh-CN" w:bidi="ar"/>
              </w:rPr>
              <w:t>情况</w:t>
            </w:r>
          </w:p>
        </w:tc>
        <w:tc>
          <w:tcPr>
            <w:tcW w:w="672" w:type="dxa"/>
            <w:tcBorders>
              <w:top w:val="single" w:color="000000" w:sz="8" w:space="0"/>
              <w:left w:val="single" w:color="000000" w:sz="4" w:space="0"/>
              <w:bottom w:val="single" w:color="000000" w:sz="4" w:space="0"/>
              <w:right w:val="single" w:color="000000" w:sz="8" w:space="0"/>
            </w:tcBorders>
            <w:vAlign w:val="center"/>
          </w:tcPr>
          <w:p>
            <w:pPr>
              <w:keepNext w:val="0"/>
              <w:keepLines w:val="0"/>
              <w:widowControl/>
              <w:suppressLineNumbers w:val="0"/>
              <w:jc w:val="center"/>
              <w:textAlignment w:val="center"/>
              <w:rPr>
                <w:rFonts w:hint="eastAsia" w:ascii="仿宋_GB2312" w:hAnsi="宋体" w:eastAsia="仿宋_GB2312" w:cs="仿宋_GB2312"/>
                <w:b/>
                <w:bCs/>
                <w:i w:val="0"/>
                <w:iCs w:val="0"/>
                <w:color w:val="auto"/>
                <w:sz w:val="24"/>
                <w:szCs w:val="24"/>
                <w:u w:val="none"/>
              </w:rPr>
            </w:pPr>
            <w:r>
              <w:rPr>
                <w:rFonts w:hint="eastAsia" w:ascii="仿宋_GB2312" w:hAnsi="宋体" w:eastAsia="仿宋_GB2312" w:cs="仿宋_GB2312"/>
                <w:b/>
                <w:bCs/>
                <w:i w:val="0"/>
                <w:iCs w:val="0"/>
                <w:color w:val="auto"/>
                <w:kern w:val="0"/>
                <w:sz w:val="24"/>
                <w:szCs w:val="24"/>
                <w:u w:val="none"/>
                <w:lang w:val="en-US" w:eastAsia="zh-CN" w:bidi="ar"/>
              </w:rPr>
              <w:t>备</w:t>
            </w:r>
            <w:r>
              <w:rPr>
                <w:rFonts w:hint="eastAsia" w:ascii="仿宋_GB2312" w:hAnsi="宋体" w:eastAsia="仿宋_GB2312" w:cs="仿宋_GB2312"/>
                <w:b/>
                <w:bCs/>
                <w:i w:val="0"/>
                <w:iCs w:val="0"/>
                <w:color w:val="auto"/>
                <w:kern w:val="0"/>
                <w:sz w:val="24"/>
                <w:szCs w:val="24"/>
                <w:u w:val="none"/>
                <w:lang w:val="en-US" w:eastAsia="zh-CN" w:bidi="ar"/>
              </w:rPr>
              <w:br w:type="textWrapping"/>
            </w:r>
            <w:r>
              <w:rPr>
                <w:rFonts w:hint="eastAsia" w:ascii="仿宋_GB2312" w:hAnsi="宋体" w:eastAsia="仿宋_GB2312" w:cs="仿宋_GB2312"/>
                <w:b/>
                <w:bCs/>
                <w:i w:val="0"/>
                <w:iCs w:val="0"/>
                <w:color w:val="auto"/>
                <w:kern w:val="0"/>
                <w:sz w:val="24"/>
                <w:szCs w:val="24"/>
                <w:u w:val="none"/>
                <w:lang w:val="en-US" w:eastAsia="zh-CN" w:bidi="ar"/>
              </w:rPr>
              <w:t>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1198" w:type="dxa"/>
            <w:tcBorders>
              <w:top w:val="single" w:color="000000" w:sz="4" w:space="0"/>
              <w:left w:val="single" w:color="000000" w:sz="8"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060"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915"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76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1445"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1919" w:type="dxa"/>
            <w:tcBorders>
              <w:top w:val="single" w:color="000000" w:sz="4" w:space="0"/>
              <w:left w:val="single" w:color="000000" w:sz="4" w:space="0"/>
              <w:bottom w:val="single" w:color="000000" w:sz="4" w:space="0"/>
              <w:right w:val="single" w:color="000000" w:sz="4" w:space="0"/>
            </w:tcBorders>
            <w:vAlign w:val="center"/>
          </w:tcPr>
          <w:p>
            <w:pPr>
              <w:jc w:val="left"/>
              <w:rPr>
                <w:rFonts w:hint="eastAsia" w:ascii="仿宋_GB2312" w:hAnsi="宋体" w:eastAsia="仿宋_GB2312" w:cs="仿宋_GB2312"/>
                <w:i w:val="0"/>
                <w:iCs w:val="0"/>
                <w:color w:val="auto"/>
                <w:sz w:val="24"/>
                <w:szCs w:val="24"/>
                <w:u w:val="none"/>
              </w:rPr>
            </w:pPr>
          </w:p>
        </w:tc>
        <w:tc>
          <w:tcPr>
            <w:tcW w:w="739"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仿宋_GB2312" w:hAnsi="宋体" w:eastAsia="仿宋_GB2312" w:cs="仿宋_GB2312"/>
                <w:i w:val="0"/>
                <w:iCs w:val="0"/>
                <w:color w:val="auto"/>
                <w:sz w:val="24"/>
                <w:szCs w:val="24"/>
                <w:u w:val="none"/>
              </w:rPr>
            </w:pPr>
          </w:p>
        </w:tc>
        <w:tc>
          <w:tcPr>
            <w:tcW w:w="672" w:type="dxa"/>
            <w:tcBorders>
              <w:top w:val="single" w:color="000000" w:sz="4" w:space="0"/>
              <w:left w:val="single" w:color="000000" w:sz="4" w:space="0"/>
              <w:bottom w:val="single" w:color="000000" w:sz="4" w:space="0"/>
              <w:right w:val="single" w:color="000000" w:sz="8" w:space="0"/>
            </w:tcBorders>
            <w:vAlign w:val="center"/>
          </w:tcPr>
          <w:p>
            <w:pPr>
              <w:jc w:val="center"/>
              <w:rPr>
                <w:rFonts w:hint="eastAsia" w:ascii="仿宋_GB2312" w:hAnsi="宋体" w:eastAsia="仿宋_GB2312" w:cs="仿宋_GB2312"/>
                <w:i w:val="0"/>
                <w:iCs w:val="0"/>
                <w:color w:val="auto"/>
                <w:sz w:val="24"/>
                <w:szCs w:val="24"/>
                <w:u w:val="none"/>
              </w:rPr>
            </w:pPr>
          </w:p>
        </w:tc>
      </w:tr>
    </w:tbl>
    <w:p>
      <w:pPr>
        <w:keepNext w:val="0"/>
        <w:keepLines w:val="0"/>
        <w:pageBreakBefore w:val="0"/>
        <w:widowControl w:val="0"/>
        <w:kinsoku/>
        <w:overflowPunct/>
        <w:topLinePunct w:val="0"/>
        <w:autoSpaceDE/>
        <w:bidi w:val="0"/>
        <w:adjustRightInd/>
        <w:spacing w:line="520" w:lineRule="exact"/>
        <w:ind w:left="-199" w:leftChars="-95" w:right="-199" w:rightChars="-95" w:firstLine="0" w:firstLineChars="0"/>
        <w:textAlignment w:val="auto"/>
        <w:rPr>
          <w:rFonts w:hint="eastAsia" w:ascii="仿宋_GB2312" w:eastAsia="仿宋_GB2312" w:hAnsiTheme="minorHAnsi" w:cstheme="minorBidi"/>
          <w:sz w:val="32"/>
          <w:szCs w:val="32"/>
        </w:rPr>
      </w:pPr>
    </w:p>
    <w:sectPr>
      <w:footerReference r:id="rId3" w:type="default"/>
      <w:pgSz w:w="11906" w:h="16838"/>
      <w:pgMar w:top="1474" w:right="1474" w:bottom="1474" w:left="1587" w:header="851" w:footer="992" w:gutter="0"/>
      <w:pgNumType w:fmt="numberInDash"/>
      <w:cols w:space="0" w:num="1"/>
      <w:rtlGutter w:val="0"/>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FZXBSJW--GB1-0">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rPr>
        <w:sz w:val="21"/>
        <w:szCs w:val="32"/>
      </w:rPr>
    </w:pPr>
    <w:r>
      <w:rPr>
        <w:sz w:val="21"/>
        <w:szCs w:val="32"/>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-95250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- 12 -</w:t>
                          </w:r>
                          <w:r>
                            <w:rPr>
                              <w:rFonts w:hint="eastAsia"/>
                              <w:sz w:val="28"/>
                              <w:szCs w:val="4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7.5pt;height:144pt;width:144pt;mso-position-horizontal:outside;mso-position-horizontal-relative:margin;mso-wrap-style:none;z-index:251659264;mso-width-relative:page;mso-height-relative:page;" filled="f" stroked="f" coordsize="21600,21600" o:gfxdata="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KgVjynVAAAACAEAAA8AAAAAAAAAAQAgAAAAIgAAAGRycy9kb3ducmV2&#10;LnhtbFBLAQIUABQAAAAIAIdO4kBeGo9fOAIAAG8EAAAOAAAAAAAAAAEAIAAAACQBAABkcnMvZTJv&#10;RG9jLnhtbFBLBQYAAAAABgAGAFkBAADOBQAAAAA=&#10;">
              <v:fill on="f" focussize="0,0"/>
              <v:stroke on="f" weight="0.5pt"/>
              <v:imagedata o:title=""/>
              <o:lock v:ext="edit" aspectratio="f"/>
              <v:textbox inset="0mm,0mm,0mm,0mm" style="mso-fit-shape-to-text:t;">
                <w:txbxContent>
                  <w:p>
                    <w:pPr>
                      <w:snapToGrid w:val="0"/>
                      <w:rPr>
                        <w:sz w:val="28"/>
                        <w:szCs w:val="44"/>
                      </w:rPr>
                    </w:pPr>
                    <w:r>
                      <w:rPr>
                        <w:rFonts w:hint="eastAsia"/>
                        <w:sz w:val="28"/>
                        <w:szCs w:val="44"/>
                      </w:rPr>
                      <w:fldChar w:fldCharType="begin"/>
                    </w:r>
                    <w:r>
                      <w:rPr>
                        <w:rFonts w:hint="eastAsia"/>
                        <w:sz w:val="28"/>
                        <w:szCs w:val="44"/>
                      </w:rPr>
                      <w:instrText xml:space="preserve"> PAGE  \* MERGEFORMAT </w:instrText>
                    </w:r>
                    <w:r>
                      <w:rPr>
                        <w:rFonts w:hint="eastAsia"/>
                        <w:sz w:val="28"/>
                        <w:szCs w:val="44"/>
                      </w:rPr>
                      <w:fldChar w:fldCharType="separate"/>
                    </w:r>
                    <w:r>
                      <w:rPr>
                        <w:sz w:val="28"/>
                        <w:szCs w:val="44"/>
                      </w:rPr>
                      <w:t>- 12 -</w:t>
                    </w:r>
                    <w:r>
                      <w:rPr>
                        <w:rFonts w:hint="eastAsia"/>
                        <w:sz w:val="28"/>
                        <w:szCs w:val="4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C85B7A"/>
    <w:multiLevelType w:val="singleLevel"/>
    <w:tmpl w:val="60C85B7A"/>
    <w:lvl w:ilvl="0" w:tentative="0">
      <w:start w:val="1"/>
      <w:numFmt w:val="decimal"/>
      <w:suff w:val="nothing"/>
      <w:lvlText w:val="%1."/>
      <w:lvlJc w:val="left"/>
    </w:lvl>
  </w:abstractNum>
  <w:abstractNum w:abstractNumId="1">
    <w:nsid w:val="60C85BD8"/>
    <w:multiLevelType w:val="singleLevel"/>
    <w:tmpl w:val="60C85BD8"/>
    <w:lvl w:ilvl="0" w:tentative="0">
      <w:start w:val="1"/>
      <w:numFmt w:val="decimal"/>
      <w:suff w:val="nothing"/>
      <w:lvlText w:val="%1."/>
      <w:lvlJc w:val="left"/>
    </w:lvl>
  </w:abstractNum>
  <w:abstractNum w:abstractNumId="2">
    <w:nsid w:val="60C85D2E"/>
    <w:multiLevelType w:val="singleLevel"/>
    <w:tmpl w:val="60C85D2E"/>
    <w:lvl w:ilvl="0" w:tentative="0">
      <w:start w:val="1"/>
      <w:numFmt w:val="decimal"/>
      <w:suff w:val="nothing"/>
      <w:lvlText w:val="%1."/>
      <w:lvlJc w:val="left"/>
    </w:lvl>
  </w:abstractNum>
  <w:abstractNum w:abstractNumId="3">
    <w:nsid w:val="60C85D6E"/>
    <w:multiLevelType w:val="singleLevel"/>
    <w:tmpl w:val="60C85D6E"/>
    <w:lvl w:ilvl="0" w:tentative="0">
      <w:start w:val="1"/>
      <w:numFmt w:val="decimal"/>
      <w:suff w:val="nothing"/>
      <w:lvlText w:val="%1."/>
      <w:lvlJc w:val="left"/>
    </w:lvl>
  </w:abstractNum>
  <w:abstractNum w:abstractNumId="4">
    <w:nsid w:val="60C85E86"/>
    <w:multiLevelType w:val="singleLevel"/>
    <w:tmpl w:val="60C85E86"/>
    <w:lvl w:ilvl="0" w:tentative="0">
      <w:start w:val="1"/>
      <w:numFmt w:val="decimal"/>
      <w:suff w:val="nothing"/>
      <w:lvlText w:val="%1."/>
      <w:lvlJc w:val="left"/>
    </w:lvl>
  </w:abstractNum>
  <w:abstractNum w:abstractNumId="5">
    <w:nsid w:val="60C8660F"/>
    <w:multiLevelType w:val="singleLevel"/>
    <w:tmpl w:val="60C8660F"/>
    <w:lvl w:ilvl="0" w:tentative="0">
      <w:start w:val="1"/>
      <w:numFmt w:val="decimal"/>
      <w:suff w:val="nothing"/>
      <w:lvlText w:val="%1."/>
      <w:lvlJc w:val="left"/>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64"/>
  <w:displayHorizontalDrawingGridEvery w:val="1"/>
  <w:displayVerticalDrawingGridEvery w:val="2"/>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5ZGQwZjQzNWU3MjY4ZmQ5NjEzMDhiMDQzY2YyN2MifQ=="/>
  </w:docVars>
  <w:rsids>
    <w:rsidRoot w:val="00172A27"/>
    <w:rsid w:val="000B34B7"/>
    <w:rsid w:val="00172A27"/>
    <w:rsid w:val="001C5F17"/>
    <w:rsid w:val="00393029"/>
    <w:rsid w:val="00623911"/>
    <w:rsid w:val="00677C08"/>
    <w:rsid w:val="006D4A54"/>
    <w:rsid w:val="008F26E0"/>
    <w:rsid w:val="00A902E3"/>
    <w:rsid w:val="00AE5CE6"/>
    <w:rsid w:val="00B21224"/>
    <w:rsid w:val="00B43BC8"/>
    <w:rsid w:val="00BE508F"/>
    <w:rsid w:val="00D82AA2"/>
    <w:rsid w:val="00E5581A"/>
    <w:rsid w:val="00E74048"/>
    <w:rsid w:val="01052094"/>
    <w:rsid w:val="0115556B"/>
    <w:rsid w:val="015C4E3C"/>
    <w:rsid w:val="017A3B7B"/>
    <w:rsid w:val="01B013A2"/>
    <w:rsid w:val="01EF7897"/>
    <w:rsid w:val="0200771E"/>
    <w:rsid w:val="02257B36"/>
    <w:rsid w:val="02395DA6"/>
    <w:rsid w:val="02463BCB"/>
    <w:rsid w:val="025769C0"/>
    <w:rsid w:val="02780E75"/>
    <w:rsid w:val="029B652C"/>
    <w:rsid w:val="02B03566"/>
    <w:rsid w:val="02C1311A"/>
    <w:rsid w:val="02C522BF"/>
    <w:rsid w:val="02F12979"/>
    <w:rsid w:val="02FF525B"/>
    <w:rsid w:val="032601F1"/>
    <w:rsid w:val="033A6AF2"/>
    <w:rsid w:val="03681CEC"/>
    <w:rsid w:val="03A350D4"/>
    <w:rsid w:val="03B575F2"/>
    <w:rsid w:val="03C41064"/>
    <w:rsid w:val="045862EE"/>
    <w:rsid w:val="04660759"/>
    <w:rsid w:val="049047E9"/>
    <w:rsid w:val="04DC0A59"/>
    <w:rsid w:val="04F70D3F"/>
    <w:rsid w:val="053A1A93"/>
    <w:rsid w:val="056C192B"/>
    <w:rsid w:val="05B31C8A"/>
    <w:rsid w:val="05D87C15"/>
    <w:rsid w:val="05EE13B7"/>
    <w:rsid w:val="061409ED"/>
    <w:rsid w:val="06226EBB"/>
    <w:rsid w:val="063E71F4"/>
    <w:rsid w:val="068E5687"/>
    <w:rsid w:val="06964B53"/>
    <w:rsid w:val="06A12E4B"/>
    <w:rsid w:val="06CD5C48"/>
    <w:rsid w:val="06CF4497"/>
    <w:rsid w:val="074D42E1"/>
    <w:rsid w:val="078E28FD"/>
    <w:rsid w:val="08940822"/>
    <w:rsid w:val="08A6499E"/>
    <w:rsid w:val="08E963C3"/>
    <w:rsid w:val="095D779A"/>
    <w:rsid w:val="098F750C"/>
    <w:rsid w:val="0A17115C"/>
    <w:rsid w:val="0A1F2A99"/>
    <w:rsid w:val="0A9C7EB1"/>
    <w:rsid w:val="0AA949BC"/>
    <w:rsid w:val="0AC53DEC"/>
    <w:rsid w:val="0B0B709C"/>
    <w:rsid w:val="0B2819AA"/>
    <w:rsid w:val="0B2D6F28"/>
    <w:rsid w:val="0B8E309B"/>
    <w:rsid w:val="0B900845"/>
    <w:rsid w:val="0BB56264"/>
    <w:rsid w:val="0BB9406C"/>
    <w:rsid w:val="0BCA1BFB"/>
    <w:rsid w:val="0BE871CA"/>
    <w:rsid w:val="0C0E1BC0"/>
    <w:rsid w:val="0C570CB2"/>
    <w:rsid w:val="0C90675B"/>
    <w:rsid w:val="0CBC038E"/>
    <w:rsid w:val="0CC021DC"/>
    <w:rsid w:val="0CFE5C1F"/>
    <w:rsid w:val="0D0D4EDF"/>
    <w:rsid w:val="0D0E5288"/>
    <w:rsid w:val="0D24748B"/>
    <w:rsid w:val="0D2C0D57"/>
    <w:rsid w:val="0D594BF2"/>
    <w:rsid w:val="0D6741A0"/>
    <w:rsid w:val="0D681410"/>
    <w:rsid w:val="0DA3288A"/>
    <w:rsid w:val="0DE3508F"/>
    <w:rsid w:val="0DE41195"/>
    <w:rsid w:val="0E1634B9"/>
    <w:rsid w:val="0E264882"/>
    <w:rsid w:val="0E5424F6"/>
    <w:rsid w:val="0E736E97"/>
    <w:rsid w:val="0EAA7FB5"/>
    <w:rsid w:val="0EE161DA"/>
    <w:rsid w:val="0F2D0DC7"/>
    <w:rsid w:val="0FC557A0"/>
    <w:rsid w:val="100E6CA9"/>
    <w:rsid w:val="102F028D"/>
    <w:rsid w:val="1034383F"/>
    <w:rsid w:val="105016C1"/>
    <w:rsid w:val="10C80B44"/>
    <w:rsid w:val="11052E8A"/>
    <w:rsid w:val="110B2FF8"/>
    <w:rsid w:val="11323022"/>
    <w:rsid w:val="1154243E"/>
    <w:rsid w:val="11995BAC"/>
    <w:rsid w:val="11A55D14"/>
    <w:rsid w:val="125B7207"/>
    <w:rsid w:val="127A6377"/>
    <w:rsid w:val="12927BAA"/>
    <w:rsid w:val="13166055"/>
    <w:rsid w:val="134555DC"/>
    <w:rsid w:val="13611620"/>
    <w:rsid w:val="136E3808"/>
    <w:rsid w:val="136F448D"/>
    <w:rsid w:val="137E7991"/>
    <w:rsid w:val="13940D4C"/>
    <w:rsid w:val="13EF311E"/>
    <w:rsid w:val="141C1652"/>
    <w:rsid w:val="1423758A"/>
    <w:rsid w:val="1433010A"/>
    <w:rsid w:val="145B78C2"/>
    <w:rsid w:val="148A1BFF"/>
    <w:rsid w:val="148D0259"/>
    <w:rsid w:val="14921768"/>
    <w:rsid w:val="14BA3B26"/>
    <w:rsid w:val="14DD7C2F"/>
    <w:rsid w:val="151205C9"/>
    <w:rsid w:val="15256CC6"/>
    <w:rsid w:val="153F2ECD"/>
    <w:rsid w:val="15DE43CA"/>
    <w:rsid w:val="160336A9"/>
    <w:rsid w:val="1617516E"/>
    <w:rsid w:val="162E061A"/>
    <w:rsid w:val="16643031"/>
    <w:rsid w:val="16782BB6"/>
    <w:rsid w:val="169F7F31"/>
    <w:rsid w:val="16D27D8A"/>
    <w:rsid w:val="17736071"/>
    <w:rsid w:val="17A41F54"/>
    <w:rsid w:val="17AB74B0"/>
    <w:rsid w:val="17AD046C"/>
    <w:rsid w:val="17B44B28"/>
    <w:rsid w:val="17BB51D8"/>
    <w:rsid w:val="17F949C4"/>
    <w:rsid w:val="180A24DA"/>
    <w:rsid w:val="18171058"/>
    <w:rsid w:val="182B2DDA"/>
    <w:rsid w:val="185C6605"/>
    <w:rsid w:val="18617D2E"/>
    <w:rsid w:val="18697B22"/>
    <w:rsid w:val="18B50EC8"/>
    <w:rsid w:val="18F331ED"/>
    <w:rsid w:val="191B63D8"/>
    <w:rsid w:val="191D41B8"/>
    <w:rsid w:val="1A0943DB"/>
    <w:rsid w:val="1A291809"/>
    <w:rsid w:val="1A3012B2"/>
    <w:rsid w:val="1A3C784F"/>
    <w:rsid w:val="1A800599"/>
    <w:rsid w:val="1AB56364"/>
    <w:rsid w:val="1ABD2EB7"/>
    <w:rsid w:val="1AD65873"/>
    <w:rsid w:val="1B270394"/>
    <w:rsid w:val="1B28352B"/>
    <w:rsid w:val="1B3B76F0"/>
    <w:rsid w:val="1BAE1264"/>
    <w:rsid w:val="1C0C3AE1"/>
    <w:rsid w:val="1C161865"/>
    <w:rsid w:val="1C2C643B"/>
    <w:rsid w:val="1C630F34"/>
    <w:rsid w:val="1CB46804"/>
    <w:rsid w:val="1CF141C2"/>
    <w:rsid w:val="1D887D5D"/>
    <w:rsid w:val="1D99281F"/>
    <w:rsid w:val="1DA8654E"/>
    <w:rsid w:val="1DA9401D"/>
    <w:rsid w:val="1DAD6621"/>
    <w:rsid w:val="1DB22471"/>
    <w:rsid w:val="1DEE3AFA"/>
    <w:rsid w:val="1DF207A3"/>
    <w:rsid w:val="1EE10AC8"/>
    <w:rsid w:val="1F1A2652"/>
    <w:rsid w:val="1F205231"/>
    <w:rsid w:val="1F2F00A7"/>
    <w:rsid w:val="1F5F51BA"/>
    <w:rsid w:val="1F9E1EDD"/>
    <w:rsid w:val="1FA27BDE"/>
    <w:rsid w:val="1FDB2781"/>
    <w:rsid w:val="1FFA780C"/>
    <w:rsid w:val="20563902"/>
    <w:rsid w:val="20584FE0"/>
    <w:rsid w:val="20752605"/>
    <w:rsid w:val="20842321"/>
    <w:rsid w:val="209802B1"/>
    <w:rsid w:val="20EB44FB"/>
    <w:rsid w:val="210E1A9E"/>
    <w:rsid w:val="211B299E"/>
    <w:rsid w:val="214E6DD8"/>
    <w:rsid w:val="21704403"/>
    <w:rsid w:val="218535A5"/>
    <w:rsid w:val="21D758AD"/>
    <w:rsid w:val="21D87181"/>
    <w:rsid w:val="22170F89"/>
    <w:rsid w:val="22286947"/>
    <w:rsid w:val="223F4400"/>
    <w:rsid w:val="22885348"/>
    <w:rsid w:val="22B55EA4"/>
    <w:rsid w:val="23434857"/>
    <w:rsid w:val="23BD330F"/>
    <w:rsid w:val="23BE3507"/>
    <w:rsid w:val="23DA5AF9"/>
    <w:rsid w:val="23DB2E41"/>
    <w:rsid w:val="23E26081"/>
    <w:rsid w:val="23E3266B"/>
    <w:rsid w:val="23E50EB9"/>
    <w:rsid w:val="23ED5E57"/>
    <w:rsid w:val="24214DA5"/>
    <w:rsid w:val="242E5D8F"/>
    <w:rsid w:val="247E34EC"/>
    <w:rsid w:val="24A435A5"/>
    <w:rsid w:val="24BC33F3"/>
    <w:rsid w:val="25413B1D"/>
    <w:rsid w:val="25AC3A5B"/>
    <w:rsid w:val="25CE6F1F"/>
    <w:rsid w:val="25EB0C03"/>
    <w:rsid w:val="25F230A7"/>
    <w:rsid w:val="260E14B5"/>
    <w:rsid w:val="2634173A"/>
    <w:rsid w:val="263B44FD"/>
    <w:rsid w:val="265B2052"/>
    <w:rsid w:val="26687C0E"/>
    <w:rsid w:val="26C909CD"/>
    <w:rsid w:val="27030952"/>
    <w:rsid w:val="272D0945"/>
    <w:rsid w:val="274505E5"/>
    <w:rsid w:val="27766CA5"/>
    <w:rsid w:val="27BC4C51"/>
    <w:rsid w:val="280403BA"/>
    <w:rsid w:val="285C7714"/>
    <w:rsid w:val="287275F9"/>
    <w:rsid w:val="28E36314"/>
    <w:rsid w:val="28F57B9E"/>
    <w:rsid w:val="2900321D"/>
    <w:rsid w:val="29285544"/>
    <w:rsid w:val="29574D73"/>
    <w:rsid w:val="296B2F21"/>
    <w:rsid w:val="29782A98"/>
    <w:rsid w:val="29CF55BB"/>
    <w:rsid w:val="29DB09AA"/>
    <w:rsid w:val="2A2D697F"/>
    <w:rsid w:val="2A2F4CB3"/>
    <w:rsid w:val="2A75343C"/>
    <w:rsid w:val="2A9E3646"/>
    <w:rsid w:val="2AB10097"/>
    <w:rsid w:val="2AC43440"/>
    <w:rsid w:val="2B03109B"/>
    <w:rsid w:val="2B095EE9"/>
    <w:rsid w:val="2B1A3935"/>
    <w:rsid w:val="2B4C3F15"/>
    <w:rsid w:val="2B573D2E"/>
    <w:rsid w:val="2B96530D"/>
    <w:rsid w:val="2B9B60FA"/>
    <w:rsid w:val="2BBA0E1B"/>
    <w:rsid w:val="2BDB1839"/>
    <w:rsid w:val="2BDC56C4"/>
    <w:rsid w:val="2BFA0A2C"/>
    <w:rsid w:val="2BFA2113"/>
    <w:rsid w:val="2C055EBB"/>
    <w:rsid w:val="2C100E63"/>
    <w:rsid w:val="2C480FC7"/>
    <w:rsid w:val="2C560799"/>
    <w:rsid w:val="2C9C43CD"/>
    <w:rsid w:val="2CB07E31"/>
    <w:rsid w:val="2CB80C9A"/>
    <w:rsid w:val="2CFE4E96"/>
    <w:rsid w:val="2D2F1E76"/>
    <w:rsid w:val="2D3137D5"/>
    <w:rsid w:val="2D382410"/>
    <w:rsid w:val="2D431F3B"/>
    <w:rsid w:val="2D47559C"/>
    <w:rsid w:val="2D4929AE"/>
    <w:rsid w:val="2D526B15"/>
    <w:rsid w:val="2D7D5EAF"/>
    <w:rsid w:val="2DD779C5"/>
    <w:rsid w:val="2DDC1E89"/>
    <w:rsid w:val="2DE736FC"/>
    <w:rsid w:val="2DEC5268"/>
    <w:rsid w:val="2DF854D4"/>
    <w:rsid w:val="2E0A0287"/>
    <w:rsid w:val="2E207F80"/>
    <w:rsid w:val="2E2115D8"/>
    <w:rsid w:val="2E640FB1"/>
    <w:rsid w:val="2EAC64C5"/>
    <w:rsid w:val="2EC64733"/>
    <w:rsid w:val="2EDB5DA5"/>
    <w:rsid w:val="2F02689B"/>
    <w:rsid w:val="2F04596C"/>
    <w:rsid w:val="2F256A00"/>
    <w:rsid w:val="2F3232A0"/>
    <w:rsid w:val="2F7C73F8"/>
    <w:rsid w:val="2F7D5342"/>
    <w:rsid w:val="2F83247E"/>
    <w:rsid w:val="2FCE53DD"/>
    <w:rsid w:val="301C5455"/>
    <w:rsid w:val="30227D7E"/>
    <w:rsid w:val="305165E1"/>
    <w:rsid w:val="305A629D"/>
    <w:rsid w:val="306B312C"/>
    <w:rsid w:val="30C63E05"/>
    <w:rsid w:val="30ED051A"/>
    <w:rsid w:val="30F2642B"/>
    <w:rsid w:val="31252ACA"/>
    <w:rsid w:val="314E3663"/>
    <w:rsid w:val="31501C1B"/>
    <w:rsid w:val="315D127B"/>
    <w:rsid w:val="3167504B"/>
    <w:rsid w:val="32147D88"/>
    <w:rsid w:val="323631C2"/>
    <w:rsid w:val="32792136"/>
    <w:rsid w:val="328F637D"/>
    <w:rsid w:val="32A04342"/>
    <w:rsid w:val="32C65725"/>
    <w:rsid w:val="32D62E42"/>
    <w:rsid w:val="32E54C76"/>
    <w:rsid w:val="33BA6F08"/>
    <w:rsid w:val="33C0231B"/>
    <w:rsid w:val="340D202D"/>
    <w:rsid w:val="34564528"/>
    <w:rsid w:val="345A1180"/>
    <w:rsid w:val="345F3736"/>
    <w:rsid w:val="347324DD"/>
    <w:rsid w:val="349264DF"/>
    <w:rsid w:val="34E114F2"/>
    <w:rsid w:val="34FA3074"/>
    <w:rsid w:val="350639BA"/>
    <w:rsid w:val="354221A6"/>
    <w:rsid w:val="35616DB9"/>
    <w:rsid w:val="356201BB"/>
    <w:rsid w:val="357A4071"/>
    <w:rsid w:val="35AA6488"/>
    <w:rsid w:val="35DD5FA0"/>
    <w:rsid w:val="362C06F5"/>
    <w:rsid w:val="3633525F"/>
    <w:rsid w:val="364132A3"/>
    <w:rsid w:val="364E4DA5"/>
    <w:rsid w:val="36741711"/>
    <w:rsid w:val="367A3E8B"/>
    <w:rsid w:val="36BB4507"/>
    <w:rsid w:val="36F53967"/>
    <w:rsid w:val="36FA6977"/>
    <w:rsid w:val="3706405D"/>
    <w:rsid w:val="371F2CE3"/>
    <w:rsid w:val="373D0FB4"/>
    <w:rsid w:val="37D05946"/>
    <w:rsid w:val="38032A88"/>
    <w:rsid w:val="384B5854"/>
    <w:rsid w:val="385C29F8"/>
    <w:rsid w:val="386E4EA2"/>
    <w:rsid w:val="38956B72"/>
    <w:rsid w:val="38BE1DAC"/>
    <w:rsid w:val="38C47EBE"/>
    <w:rsid w:val="38E05BBA"/>
    <w:rsid w:val="38FA68F2"/>
    <w:rsid w:val="394D1C5C"/>
    <w:rsid w:val="39754EC3"/>
    <w:rsid w:val="397E4979"/>
    <w:rsid w:val="39A95E84"/>
    <w:rsid w:val="39B5085A"/>
    <w:rsid w:val="39B8162C"/>
    <w:rsid w:val="39D46636"/>
    <w:rsid w:val="3A291E2B"/>
    <w:rsid w:val="3A5945FE"/>
    <w:rsid w:val="3A7D1476"/>
    <w:rsid w:val="3ACD2099"/>
    <w:rsid w:val="3B2132B2"/>
    <w:rsid w:val="3B55426B"/>
    <w:rsid w:val="3B8A73FB"/>
    <w:rsid w:val="3BAC2205"/>
    <w:rsid w:val="3BB54802"/>
    <w:rsid w:val="3C3F6A75"/>
    <w:rsid w:val="3C4B0CE1"/>
    <w:rsid w:val="3C684215"/>
    <w:rsid w:val="3CA24D89"/>
    <w:rsid w:val="3CDB653F"/>
    <w:rsid w:val="3D0228F7"/>
    <w:rsid w:val="3D065800"/>
    <w:rsid w:val="3D66506D"/>
    <w:rsid w:val="3D841630"/>
    <w:rsid w:val="3DD105A6"/>
    <w:rsid w:val="3DDD6004"/>
    <w:rsid w:val="3DE35E67"/>
    <w:rsid w:val="3DE37E55"/>
    <w:rsid w:val="3DF915E5"/>
    <w:rsid w:val="3E426AC0"/>
    <w:rsid w:val="3E4C0F9A"/>
    <w:rsid w:val="3EB73905"/>
    <w:rsid w:val="3EE81644"/>
    <w:rsid w:val="3F4250C3"/>
    <w:rsid w:val="3F4F01B9"/>
    <w:rsid w:val="3F765BC5"/>
    <w:rsid w:val="3F7F63AD"/>
    <w:rsid w:val="3F8B33B8"/>
    <w:rsid w:val="3FD4007B"/>
    <w:rsid w:val="3FF9201F"/>
    <w:rsid w:val="3FFB1F72"/>
    <w:rsid w:val="40397B16"/>
    <w:rsid w:val="403C060E"/>
    <w:rsid w:val="40553771"/>
    <w:rsid w:val="407E1340"/>
    <w:rsid w:val="40B73061"/>
    <w:rsid w:val="40C26DBB"/>
    <w:rsid w:val="40D425DB"/>
    <w:rsid w:val="40D850AA"/>
    <w:rsid w:val="40E70096"/>
    <w:rsid w:val="41074112"/>
    <w:rsid w:val="41AA6AE3"/>
    <w:rsid w:val="41BA29E3"/>
    <w:rsid w:val="420D2390"/>
    <w:rsid w:val="424F01DC"/>
    <w:rsid w:val="429D6186"/>
    <w:rsid w:val="42BB226C"/>
    <w:rsid w:val="42DF785C"/>
    <w:rsid w:val="42E70B0E"/>
    <w:rsid w:val="430E31AF"/>
    <w:rsid w:val="431D2993"/>
    <w:rsid w:val="43293979"/>
    <w:rsid w:val="43354C95"/>
    <w:rsid w:val="43A71087"/>
    <w:rsid w:val="440B1738"/>
    <w:rsid w:val="445B5585"/>
    <w:rsid w:val="44783073"/>
    <w:rsid w:val="44847D60"/>
    <w:rsid w:val="44941219"/>
    <w:rsid w:val="44F44E76"/>
    <w:rsid w:val="453F3E77"/>
    <w:rsid w:val="455F08CF"/>
    <w:rsid w:val="45D53B62"/>
    <w:rsid w:val="46597F65"/>
    <w:rsid w:val="46651B45"/>
    <w:rsid w:val="46946DC4"/>
    <w:rsid w:val="46957AE4"/>
    <w:rsid w:val="46AD2A9D"/>
    <w:rsid w:val="46B35390"/>
    <w:rsid w:val="46CA2105"/>
    <w:rsid w:val="474A58B7"/>
    <w:rsid w:val="480D20EA"/>
    <w:rsid w:val="48362751"/>
    <w:rsid w:val="48430A0C"/>
    <w:rsid w:val="48812C3B"/>
    <w:rsid w:val="488B0352"/>
    <w:rsid w:val="48AF1D00"/>
    <w:rsid w:val="48C2027A"/>
    <w:rsid w:val="48CB0D47"/>
    <w:rsid w:val="48CC326B"/>
    <w:rsid w:val="48CD3ADD"/>
    <w:rsid w:val="48DF7FA0"/>
    <w:rsid w:val="48F82F17"/>
    <w:rsid w:val="48FA5EFF"/>
    <w:rsid w:val="49722A26"/>
    <w:rsid w:val="49944266"/>
    <w:rsid w:val="49AF7BD7"/>
    <w:rsid w:val="49C964A2"/>
    <w:rsid w:val="49DB67A7"/>
    <w:rsid w:val="49F740EB"/>
    <w:rsid w:val="4A777019"/>
    <w:rsid w:val="4AA23024"/>
    <w:rsid w:val="4AE43E05"/>
    <w:rsid w:val="4B1A78E0"/>
    <w:rsid w:val="4B565017"/>
    <w:rsid w:val="4B6F37C9"/>
    <w:rsid w:val="4B8C549A"/>
    <w:rsid w:val="4B8E579D"/>
    <w:rsid w:val="4BCE22CF"/>
    <w:rsid w:val="4BCE5706"/>
    <w:rsid w:val="4BDB2E35"/>
    <w:rsid w:val="4BF914E6"/>
    <w:rsid w:val="4C411B38"/>
    <w:rsid w:val="4C717087"/>
    <w:rsid w:val="4C895185"/>
    <w:rsid w:val="4CB37753"/>
    <w:rsid w:val="4CC40CDB"/>
    <w:rsid w:val="4D661F60"/>
    <w:rsid w:val="4D727280"/>
    <w:rsid w:val="4D744B3B"/>
    <w:rsid w:val="4DA104AF"/>
    <w:rsid w:val="4DC0157A"/>
    <w:rsid w:val="4E7A2247"/>
    <w:rsid w:val="4E896723"/>
    <w:rsid w:val="4EB9110F"/>
    <w:rsid w:val="4EC6468C"/>
    <w:rsid w:val="4ED97EF5"/>
    <w:rsid w:val="4F0C14DA"/>
    <w:rsid w:val="4F205DE3"/>
    <w:rsid w:val="4F3178B3"/>
    <w:rsid w:val="4FA126A6"/>
    <w:rsid w:val="4FA55CAA"/>
    <w:rsid w:val="4FB37491"/>
    <w:rsid w:val="4FCB09C1"/>
    <w:rsid w:val="4FE3098F"/>
    <w:rsid w:val="4FF75D4B"/>
    <w:rsid w:val="50207782"/>
    <w:rsid w:val="503F1745"/>
    <w:rsid w:val="50486553"/>
    <w:rsid w:val="506232DD"/>
    <w:rsid w:val="508B5D18"/>
    <w:rsid w:val="509B4599"/>
    <w:rsid w:val="513123EC"/>
    <w:rsid w:val="51614453"/>
    <w:rsid w:val="51AA693C"/>
    <w:rsid w:val="51AA73EA"/>
    <w:rsid w:val="51BD4ADD"/>
    <w:rsid w:val="5225237B"/>
    <w:rsid w:val="523D05DE"/>
    <w:rsid w:val="524C2A05"/>
    <w:rsid w:val="52617ABB"/>
    <w:rsid w:val="526C5233"/>
    <w:rsid w:val="52A27985"/>
    <w:rsid w:val="52A9604E"/>
    <w:rsid w:val="52B51436"/>
    <w:rsid w:val="52D538EF"/>
    <w:rsid w:val="531A67A9"/>
    <w:rsid w:val="53260A1D"/>
    <w:rsid w:val="539130C1"/>
    <w:rsid w:val="53934C05"/>
    <w:rsid w:val="53C97BBC"/>
    <w:rsid w:val="53D33105"/>
    <w:rsid w:val="542246F1"/>
    <w:rsid w:val="547732D2"/>
    <w:rsid w:val="548532C3"/>
    <w:rsid w:val="548F3F9F"/>
    <w:rsid w:val="54E037F3"/>
    <w:rsid w:val="5544525E"/>
    <w:rsid w:val="557835AF"/>
    <w:rsid w:val="559E15FB"/>
    <w:rsid w:val="559E790D"/>
    <w:rsid w:val="55A74F7C"/>
    <w:rsid w:val="55EC4226"/>
    <w:rsid w:val="562205A9"/>
    <w:rsid w:val="565005CB"/>
    <w:rsid w:val="568F269F"/>
    <w:rsid w:val="569B5C6E"/>
    <w:rsid w:val="56B44FAC"/>
    <w:rsid w:val="57280912"/>
    <w:rsid w:val="572A44D9"/>
    <w:rsid w:val="57372F2F"/>
    <w:rsid w:val="576C39F6"/>
    <w:rsid w:val="57AD05D7"/>
    <w:rsid w:val="57E22352"/>
    <w:rsid w:val="57F033CB"/>
    <w:rsid w:val="5823428C"/>
    <w:rsid w:val="583D51B3"/>
    <w:rsid w:val="585361B5"/>
    <w:rsid w:val="586C5B6D"/>
    <w:rsid w:val="588D466D"/>
    <w:rsid w:val="588E5550"/>
    <w:rsid w:val="59297CF7"/>
    <w:rsid w:val="593E05CA"/>
    <w:rsid w:val="5956361B"/>
    <w:rsid w:val="59AD1CF3"/>
    <w:rsid w:val="59DC402B"/>
    <w:rsid w:val="59F6255F"/>
    <w:rsid w:val="59FB2A17"/>
    <w:rsid w:val="5A0F1072"/>
    <w:rsid w:val="5A203F0F"/>
    <w:rsid w:val="5A3063DC"/>
    <w:rsid w:val="5AC828B0"/>
    <w:rsid w:val="5AE05AC2"/>
    <w:rsid w:val="5B257141"/>
    <w:rsid w:val="5B2D3235"/>
    <w:rsid w:val="5B34462F"/>
    <w:rsid w:val="5B575408"/>
    <w:rsid w:val="5BCD4A97"/>
    <w:rsid w:val="5BCD7F83"/>
    <w:rsid w:val="5BF56CD9"/>
    <w:rsid w:val="5C0853AD"/>
    <w:rsid w:val="5C231900"/>
    <w:rsid w:val="5C321615"/>
    <w:rsid w:val="5C5458F3"/>
    <w:rsid w:val="5C75686F"/>
    <w:rsid w:val="5C8E3CCD"/>
    <w:rsid w:val="5CD96969"/>
    <w:rsid w:val="5CE16826"/>
    <w:rsid w:val="5CF03EED"/>
    <w:rsid w:val="5D0059AE"/>
    <w:rsid w:val="5D056C8E"/>
    <w:rsid w:val="5D225D04"/>
    <w:rsid w:val="5D2502DD"/>
    <w:rsid w:val="5D4A4BDE"/>
    <w:rsid w:val="5D4E0BF7"/>
    <w:rsid w:val="5D6D3306"/>
    <w:rsid w:val="5D97426C"/>
    <w:rsid w:val="5DB67738"/>
    <w:rsid w:val="5E2E57AB"/>
    <w:rsid w:val="5E771E6C"/>
    <w:rsid w:val="5E794D67"/>
    <w:rsid w:val="5E7D0248"/>
    <w:rsid w:val="5EC17C0B"/>
    <w:rsid w:val="5ECE216A"/>
    <w:rsid w:val="5EDE17AD"/>
    <w:rsid w:val="5EE00207"/>
    <w:rsid w:val="5F0E7BAE"/>
    <w:rsid w:val="5FB33417"/>
    <w:rsid w:val="6047573F"/>
    <w:rsid w:val="60721AC2"/>
    <w:rsid w:val="607B73EC"/>
    <w:rsid w:val="608D0A4F"/>
    <w:rsid w:val="60FA5AD6"/>
    <w:rsid w:val="610E4E2F"/>
    <w:rsid w:val="612319A2"/>
    <w:rsid w:val="616F3F3C"/>
    <w:rsid w:val="61E0709E"/>
    <w:rsid w:val="61F741F1"/>
    <w:rsid w:val="620E5409"/>
    <w:rsid w:val="62513427"/>
    <w:rsid w:val="628B3026"/>
    <w:rsid w:val="62E06586"/>
    <w:rsid w:val="630B395E"/>
    <w:rsid w:val="634B1635"/>
    <w:rsid w:val="63937E10"/>
    <w:rsid w:val="639601AD"/>
    <w:rsid w:val="639F017E"/>
    <w:rsid w:val="63AA54D0"/>
    <w:rsid w:val="63BA29F3"/>
    <w:rsid w:val="63CB3B68"/>
    <w:rsid w:val="63E002B7"/>
    <w:rsid w:val="644409FD"/>
    <w:rsid w:val="646C3ECC"/>
    <w:rsid w:val="64797E1A"/>
    <w:rsid w:val="647E7904"/>
    <w:rsid w:val="64992374"/>
    <w:rsid w:val="64D829AD"/>
    <w:rsid w:val="64ED26FA"/>
    <w:rsid w:val="64FD4798"/>
    <w:rsid w:val="655829FC"/>
    <w:rsid w:val="65621EB2"/>
    <w:rsid w:val="656A1AAA"/>
    <w:rsid w:val="65893F82"/>
    <w:rsid w:val="65B803AC"/>
    <w:rsid w:val="65CF6428"/>
    <w:rsid w:val="65E72040"/>
    <w:rsid w:val="65FF242E"/>
    <w:rsid w:val="66064812"/>
    <w:rsid w:val="661B39D0"/>
    <w:rsid w:val="661D0C58"/>
    <w:rsid w:val="66415088"/>
    <w:rsid w:val="6649718A"/>
    <w:rsid w:val="666B0609"/>
    <w:rsid w:val="66C13834"/>
    <w:rsid w:val="66CE48F8"/>
    <w:rsid w:val="66FF49D0"/>
    <w:rsid w:val="67996BC9"/>
    <w:rsid w:val="679E4848"/>
    <w:rsid w:val="67F22B10"/>
    <w:rsid w:val="680B7231"/>
    <w:rsid w:val="68192C3E"/>
    <w:rsid w:val="682E0118"/>
    <w:rsid w:val="68C06C6B"/>
    <w:rsid w:val="68DB1C76"/>
    <w:rsid w:val="68F612AC"/>
    <w:rsid w:val="69067F5C"/>
    <w:rsid w:val="695B182A"/>
    <w:rsid w:val="6984040A"/>
    <w:rsid w:val="6A07119F"/>
    <w:rsid w:val="6A0B272D"/>
    <w:rsid w:val="6A243701"/>
    <w:rsid w:val="6A372A11"/>
    <w:rsid w:val="6AC378F7"/>
    <w:rsid w:val="6ACE6856"/>
    <w:rsid w:val="6ADD6CB1"/>
    <w:rsid w:val="6B1466AF"/>
    <w:rsid w:val="6B3029C7"/>
    <w:rsid w:val="6B515017"/>
    <w:rsid w:val="6B5A6580"/>
    <w:rsid w:val="6B68387C"/>
    <w:rsid w:val="6B701A52"/>
    <w:rsid w:val="6B7351B1"/>
    <w:rsid w:val="6B7469E0"/>
    <w:rsid w:val="6B8F72FE"/>
    <w:rsid w:val="6BEA2617"/>
    <w:rsid w:val="6C2E4C26"/>
    <w:rsid w:val="6C360FBC"/>
    <w:rsid w:val="6C691DB4"/>
    <w:rsid w:val="6C695AB7"/>
    <w:rsid w:val="6D3714BB"/>
    <w:rsid w:val="6D425DAF"/>
    <w:rsid w:val="6D550954"/>
    <w:rsid w:val="6DBD3F44"/>
    <w:rsid w:val="6DDD6BFA"/>
    <w:rsid w:val="6DEF39C4"/>
    <w:rsid w:val="6E161FED"/>
    <w:rsid w:val="6E2239B2"/>
    <w:rsid w:val="6E554371"/>
    <w:rsid w:val="6E5916D4"/>
    <w:rsid w:val="6EA319E1"/>
    <w:rsid w:val="6ECE0614"/>
    <w:rsid w:val="6EDD427C"/>
    <w:rsid w:val="6EE15E80"/>
    <w:rsid w:val="6F177C84"/>
    <w:rsid w:val="6F36125C"/>
    <w:rsid w:val="6F4B1FA0"/>
    <w:rsid w:val="6F5E5FBD"/>
    <w:rsid w:val="6FA227D0"/>
    <w:rsid w:val="6FE57509"/>
    <w:rsid w:val="704D36A9"/>
    <w:rsid w:val="705740D3"/>
    <w:rsid w:val="70A32DC3"/>
    <w:rsid w:val="70DA7E50"/>
    <w:rsid w:val="70F474FE"/>
    <w:rsid w:val="71001AB2"/>
    <w:rsid w:val="7123505C"/>
    <w:rsid w:val="7124321F"/>
    <w:rsid w:val="71284123"/>
    <w:rsid w:val="715167AE"/>
    <w:rsid w:val="71835EFC"/>
    <w:rsid w:val="719B1D92"/>
    <w:rsid w:val="719B6188"/>
    <w:rsid w:val="71A76CE6"/>
    <w:rsid w:val="71A76F43"/>
    <w:rsid w:val="72671EC8"/>
    <w:rsid w:val="72CD5B60"/>
    <w:rsid w:val="72CF59AF"/>
    <w:rsid w:val="72D054BC"/>
    <w:rsid w:val="73391E1D"/>
    <w:rsid w:val="73622807"/>
    <w:rsid w:val="73B97AB3"/>
    <w:rsid w:val="73D83966"/>
    <w:rsid w:val="73EF139B"/>
    <w:rsid w:val="741040FB"/>
    <w:rsid w:val="744B2A93"/>
    <w:rsid w:val="747F6BE8"/>
    <w:rsid w:val="7504552B"/>
    <w:rsid w:val="753511D6"/>
    <w:rsid w:val="75AD7069"/>
    <w:rsid w:val="75C839DD"/>
    <w:rsid w:val="75C86229"/>
    <w:rsid w:val="75D424D0"/>
    <w:rsid w:val="75F51FFD"/>
    <w:rsid w:val="76465092"/>
    <w:rsid w:val="76861BB1"/>
    <w:rsid w:val="768F0ADE"/>
    <w:rsid w:val="76A639CC"/>
    <w:rsid w:val="76AB6EF9"/>
    <w:rsid w:val="76D160A5"/>
    <w:rsid w:val="76D617C2"/>
    <w:rsid w:val="77041950"/>
    <w:rsid w:val="77297DB9"/>
    <w:rsid w:val="772A0714"/>
    <w:rsid w:val="77503213"/>
    <w:rsid w:val="77825393"/>
    <w:rsid w:val="77950EE4"/>
    <w:rsid w:val="77C7313A"/>
    <w:rsid w:val="78617010"/>
    <w:rsid w:val="78763B05"/>
    <w:rsid w:val="78AB5D09"/>
    <w:rsid w:val="78F2649A"/>
    <w:rsid w:val="79242A2F"/>
    <w:rsid w:val="797D3A4D"/>
    <w:rsid w:val="79A22AE4"/>
    <w:rsid w:val="79AE5EE9"/>
    <w:rsid w:val="79E432D4"/>
    <w:rsid w:val="79E566A8"/>
    <w:rsid w:val="7A29054F"/>
    <w:rsid w:val="7A60310E"/>
    <w:rsid w:val="7A730775"/>
    <w:rsid w:val="7ABB06BA"/>
    <w:rsid w:val="7AFC3B26"/>
    <w:rsid w:val="7B154C60"/>
    <w:rsid w:val="7B6600EF"/>
    <w:rsid w:val="7B875680"/>
    <w:rsid w:val="7BB145E4"/>
    <w:rsid w:val="7BC768A7"/>
    <w:rsid w:val="7BD74AA1"/>
    <w:rsid w:val="7C023C28"/>
    <w:rsid w:val="7C2F18A6"/>
    <w:rsid w:val="7C8E5E70"/>
    <w:rsid w:val="7D4146FB"/>
    <w:rsid w:val="7D962841"/>
    <w:rsid w:val="7DCF4310"/>
    <w:rsid w:val="7E2073F6"/>
    <w:rsid w:val="7E4C0CBD"/>
    <w:rsid w:val="7EB6360A"/>
    <w:rsid w:val="7EED1369"/>
    <w:rsid w:val="7EEF75E9"/>
    <w:rsid w:val="7F292E0D"/>
    <w:rsid w:val="7F621464"/>
    <w:rsid w:val="7F6848A5"/>
    <w:rsid w:val="7F7B50C3"/>
    <w:rsid w:val="7FBA659E"/>
    <w:rsid w:val="7FE956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keepNext/>
      <w:keepLines/>
      <w:outlineLvl w:val="0"/>
    </w:pPr>
    <w:rPr>
      <w:rFonts w:eastAsia="方正小标宋简体"/>
      <w:kern w:val="44"/>
      <w:sz w:val="44"/>
      <w:szCs w:val="44"/>
    </w:rPr>
  </w:style>
  <w:style w:type="paragraph" w:styleId="4">
    <w:name w:val="heading 3"/>
    <w:basedOn w:val="1"/>
    <w:next w:val="1"/>
    <w:unhideWhenUsed/>
    <w:qFormat/>
    <w:uiPriority w:val="0"/>
    <w:pPr>
      <w:spacing w:before="104" w:after="104"/>
      <w:outlineLvl w:val="2"/>
    </w:p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customStyle="1" w:styleId="2">
    <w:name w:val="Plain Text1"/>
    <w:qFormat/>
    <w:uiPriority w:val="0"/>
    <w:pPr>
      <w:widowControl w:val="0"/>
      <w:jc w:val="both"/>
    </w:pPr>
    <w:rPr>
      <w:rFonts w:ascii="宋体" w:hAnsi="Courier New" w:eastAsia="宋体" w:cs="Times New Roman"/>
      <w:kern w:val="2"/>
      <w:sz w:val="21"/>
      <w:szCs w:val="21"/>
      <w:lang w:val="en-US" w:eastAsia="zh-CN" w:bidi="ar-SA"/>
    </w:r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page number"/>
    <w:basedOn w:val="10"/>
    <w:qFormat/>
    <w:uiPriority w:val="0"/>
  </w:style>
  <w:style w:type="paragraph" w:customStyle="1" w:styleId="12">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3">
    <w:name w:val="正文 New"/>
    <w:qFormat/>
    <w:uiPriority w:val="0"/>
    <w:pPr>
      <w:widowControl w:val="0"/>
      <w:jc w:val="both"/>
    </w:pPr>
    <w:rPr>
      <w:rFonts w:ascii="Times New Roman" w:hAnsi="Times New Roman" w:eastAsia="宋体" w:cs="Times New Roman"/>
      <w:kern w:val="2"/>
      <w:sz w:val="30"/>
      <w:szCs w:val="30"/>
      <w:lang w:val="en-US" w:eastAsia="zh-CN" w:bidi="ar-SA"/>
    </w:rPr>
  </w:style>
  <w:style w:type="paragraph" w:customStyle="1" w:styleId="14">
    <w:name w:val="正文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15">
    <w:name w:val="正文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character" w:customStyle="1" w:styleId="16">
    <w:name w:val="font31"/>
    <w:basedOn w:val="10"/>
    <w:qFormat/>
    <w:uiPriority w:val="0"/>
    <w:rPr>
      <w:rFonts w:hint="eastAsia" w:ascii="宋体" w:hAnsi="宋体" w:eastAsia="宋体" w:cs="宋体"/>
      <w:b/>
      <w:color w:val="000000"/>
      <w:sz w:val="18"/>
      <w:szCs w:val="18"/>
      <w:u w:val="none"/>
    </w:rPr>
  </w:style>
  <w:style w:type="paragraph" w:customStyle="1" w:styleId="17">
    <w:name w:val="正文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8">
    <w:name w:val="正文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9">
    <w:name w:val="正文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0">
    <w:name w:val="正文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1">
    <w:name w:val="正文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2">
    <w:name w:val="正文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3">
    <w:name w:val="正文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4">
    <w:name w:val="正文 New New New New New New New New New New New New New New New"/>
    <w:qFormat/>
    <w:uiPriority w:val="0"/>
    <w:pPr>
      <w:widowControl w:val="0"/>
      <w:jc w:val="both"/>
    </w:pPr>
    <w:rPr>
      <w:rFonts w:hint="eastAsia" w:ascii="Times New Roman" w:hAnsi="Times New Roman" w:eastAsia="宋体" w:cs="Times New Roman"/>
      <w:kern w:val="2"/>
      <w:sz w:val="21"/>
      <w:szCs w:val="22"/>
      <w:lang w:val="en-US" w:eastAsia="zh-CN" w:bidi="ar-SA"/>
    </w:rPr>
  </w:style>
  <w:style w:type="paragraph" w:customStyle="1" w:styleId="25">
    <w:name w:val="正文 New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26">
    <w:name w:val="正文 New New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7">
    <w:name w:val="页脚 New New New New New New New New New New New New New"/>
    <w:basedOn w:val="26"/>
    <w:qFormat/>
    <w:uiPriority w:val="0"/>
    <w:pPr>
      <w:tabs>
        <w:tab w:val="center" w:pos="4153"/>
        <w:tab w:val="right" w:pos="8306"/>
      </w:tabs>
      <w:snapToGrid w:val="0"/>
      <w:jc w:val="left"/>
    </w:pPr>
    <w:rPr>
      <w:sz w:val="18"/>
      <w:szCs w:val="18"/>
    </w:rPr>
  </w:style>
  <w:style w:type="paragraph" w:customStyle="1" w:styleId="28">
    <w:name w:val="正文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正文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0">
    <w:name w:val="正文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1">
    <w:name w:val="正文 New New"/>
    <w:next w:val="32"/>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2">
    <w:name w:val="目录 2 New"/>
    <w:basedOn w:val="31"/>
    <w:next w:val="31"/>
    <w:qFormat/>
    <w:uiPriority w:val="0"/>
  </w:style>
  <w:style w:type="paragraph" w:customStyle="1" w:styleId="33">
    <w:name w:val="正文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4">
    <w:name w:val="正文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character" w:customStyle="1" w:styleId="35">
    <w:name w:val="fontstyle01"/>
    <w:basedOn w:val="10"/>
    <w:qFormat/>
    <w:uiPriority w:val="0"/>
    <w:rPr>
      <w:rFonts w:ascii="FZXBSJW--GB1-0" w:hAnsi="FZXBSJW--GB1-0" w:eastAsia="FZXBSJW--GB1-0" w:cs="FZXBSJW--GB1-0"/>
      <w:color w:val="000000"/>
      <w:sz w:val="44"/>
      <w:szCs w:val="4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区国土城建和水务局（住建）</Company>
  <Pages>12</Pages>
  <Words>5014</Words>
  <Characters>5109</Characters>
  <Lines>51</Lines>
  <Paragraphs>14</Paragraphs>
  <TotalTime>2</TotalTime>
  <ScaleCrop>false</ScaleCrop>
  <LinksUpToDate>false</LinksUpToDate>
  <CharactersWithSpaces>5363</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2020-03-11T01:34:00Z</dcterms:created>
  <dc:creator>何满洪</dc:creator>
  <cp:lastModifiedBy>信息后勤室</cp:lastModifiedBy>
  <cp:lastPrinted>2023-07-20T04:50:00Z</cp:lastPrinted>
  <dcterms:modified xsi:type="dcterms:W3CDTF">2023-07-20T10:45:42Z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AF368AAD265C4F7F8641ED898EE9FC5A_13</vt:lpwstr>
  </property>
</Properties>
</file>