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E7B" w:rsidRPr="00DA3E7B" w:rsidRDefault="00DA3E7B" w:rsidP="00DA3E7B">
      <w:pPr>
        <w:widowControl/>
        <w:shd w:val="clear" w:color="auto" w:fill="FFFFFF"/>
        <w:spacing w:line="360" w:lineRule="auto"/>
        <w:jc w:val="center"/>
        <w:outlineLvl w:val="0"/>
        <w:rPr>
          <w:rFonts w:asciiTheme="minorEastAsia" w:hAnsiTheme="minorEastAsia" w:cs="宋体"/>
          <w:b/>
          <w:color w:val="0E59A4"/>
          <w:kern w:val="36"/>
          <w:sz w:val="30"/>
          <w:szCs w:val="30"/>
        </w:rPr>
      </w:pPr>
      <w:r w:rsidRPr="00DA3E7B">
        <w:rPr>
          <w:rFonts w:asciiTheme="minorEastAsia" w:hAnsiTheme="minorEastAsia" w:cs="宋体" w:hint="eastAsia"/>
          <w:b/>
          <w:color w:val="0E59A4"/>
          <w:kern w:val="36"/>
          <w:sz w:val="30"/>
          <w:szCs w:val="30"/>
        </w:rPr>
        <w:t>佛山市南海区住房城乡建设和水利局关于开展优秀工程设计作品展览活动的通知</w:t>
      </w:r>
    </w:p>
    <w:p w:rsidR="00000000" w:rsidRPr="00DA3E7B" w:rsidRDefault="006D73B9" w:rsidP="00DA3E7B">
      <w:pPr>
        <w:spacing w:line="360" w:lineRule="auto"/>
        <w:rPr>
          <w:rFonts w:asciiTheme="minorEastAsia" w:hAnsiTheme="minorEastAsia" w:hint="eastAsia"/>
          <w:sz w:val="24"/>
          <w:szCs w:val="24"/>
        </w:rPr>
      </w:pPr>
    </w:p>
    <w:p w:rsidR="00DA3E7B" w:rsidRPr="00DA3E7B" w:rsidRDefault="00DA3E7B" w:rsidP="00DA3E7B">
      <w:pPr>
        <w:widowControl/>
        <w:shd w:val="clear" w:color="auto" w:fill="FFFFFF"/>
        <w:spacing w:before="281" w:after="281" w:line="360" w:lineRule="auto"/>
        <w:jc w:val="left"/>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各镇（街道）城建和水利办公室、工程建设中心，区国有资产监督管理局，区建筑工程质量监督站，各建设、设计、施工、监理单位及相关单位：</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为传播优秀设计理念，繁荣建筑设计创作，提高建筑设计水平，打造城市建筑精品，引领南海区建筑行业高质量发展，我局决定于10月下旬举办以“好设计，让城市与生活更美好”为主题的优秀工程设计作品展览活动，届时将展出2023年度广东省优秀工程勘察设计奖的部分优秀作品，及区内设计企业近五年获奖的部分优秀建筑设计作品。现将有关事项通知如下：</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一、组织单位</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指导单位：广东省工程勘察设计行业协会</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主办单位：佛山市南海区住房城乡建设和水利局</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承办单位：佛山市南海区工程勘察设计咨询协会</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二、活动时间</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（一）2023年10月25日上午9:30举行活动开幕仪式（9:00开始签到）。</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（二）2023年10月25日-10月28日举办展览，每天展出时间为9:00-12:00,14:00-17:00。</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三、活动地点</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佛山市南海区桂城街道融和路24号IFC国际金融中心42层。</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四、参加人员</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b/>
          <w:bCs/>
          <w:color w:val="333333"/>
          <w:kern w:val="0"/>
          <w:sz w:val="24"/>
          <w:szCs w:val="24"/>
        </w:rPr>
        <w:lastRenderedPageBreak/>
        <w:t xml:space="preserve">　　（一）开幕仪式</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1.市住房和城乡建设局领导。</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2.区住房城乡建设和水利局领导及局工程质量安全监管股、建筑市场监管股相关人员。</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3.区国有资产监督管理局相关人员。同时请区国资局通知下属承担建设任务企业人员参加。</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4.区建筑工程质量监督站相关人员、各镇（街道）城建和水利办公室相关人员、各镇（街道）工程建设中心相关人员。</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5.广东省工程勘察设计行业协会、佛山市勘察设计协会、市装配式建筑与智能建造协会、市绿色建筑与节能协会、区房地产协会、区建筑业协会代表。</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6.区工程勘察设计咨询企业代表。</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7.请区房地产协会通知房地产企业代表参加（20家），区建筑业协会通知施工、监理企业代表参加（20家）。</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8.请市装配式建筑与智能建造协会、市绿色建筑与节能协会组织企业代表（各10家）参加。</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b/>
          <w:bCs/>
          <w:color w:val="333333"/>
          <w:kern w:val="0"/>
          <w:sz w:val="24"/>
          <w:szCs w:val="24"/>
        </w:rPr>
        <w:t xml:space="preserve">　　（二）参观展览</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1.请区工程勘察设计咨询协会积极组织人员到场参观。</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2.请市绿色建筑与节能协会组织企业于10月25日下午组织人员到场参观（具体参观时间自行安排）。</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3.请区房地产协会组织企业于10月26日到场参观（具体参观时间自行安排）。</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4.请区建筑业协会组织企业于10月27日组织人员到场参观（具体参观时间自行安排）。</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5.请市装配式建筑与智能建造协会组织企业人员到场参观。</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6.本次活动面向全体市民，参观人员可自行前往参考。</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五、活动安排</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b/>
          <w:bCs/>
          <w:color w:val="333333"/>
          <w:kern w:val="0"/>
          <w:sz w:val="24"/>
          <w:szCs w:val="24"/>
        </w:rPr>
        <w:t xml:space="preserve">　　（一）开幕仪式</w:t>
      </w:r>
    </w:p>
    <w:tbl>
      <w:tblPr>
        <w:tblW w:w="8636"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tblPr>
      <w:tblGrid>
        <w:gridCol w:w="1158"/>
        <w:gridCol w:w="1582"/>
        <w:gridCol w:w="2318"/>
        <w:gridCol w:w="3578"/>
      </w:tblGrid>
      <w:tr w:rsidR="00DA3E7B" w:rsidRPr="00DA3E7B" w:rsidTr="00DA3E7B">
        <w:tc>
          <w:tcPr>
            <w:tcW w:w="115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b/>
                <w:bCs/>
                <w:color w:val="333333"/>
                <w:kern w:val="0"/>
                <w:sz w:val="24"/>
                <w:szCs w:val="24"/>
              </w:rPr>
              <w:t>序号</w:t>
            </w: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b/>
                <w:bCs/>
                <w:color w:val="333333"/>
                <w:kern w:val="0"/>
                <w:sz w:val="24"/>
                <w:szCs w:val="24"/>
              </w:rPr>
              <w:t>时间</w:t>
            </w:r>
          </w:p>
        </w:tc>
        <w:tc>
          <w:tcPr>
            <w:tcW w:w="5896" w:type="dxa"/>
            <w:gridSpan w:val="2"/>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b/>
                <w:bCs/>
                <w:color w:val="333333"/>
                <w:kern w:val="0"/>
                <w:sz w:val="24"/>
                <w:szCs w:val="24"/>
              </w:rPr>
              <w:t>活动环节</w:t>
            </w:r>
          </w:p>
        </w:tc>
      </w:tr>
      <w:tr w:rsidR="00DA3E7B" w:rsidRPr="00DA3E7B" w:rsidTr="00DA3E7B">
        <w:tc>
          <w:tcPr>
            <w:tcW w:w="115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1</w:t>
            </w: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9:00-9:30</w:t>
            </w:r>
          </w:p>
        </w:tc>
        <w:tc>
          <w:tcPr>
            <w:tcW w:w="5896" w:type="dxa"/>
            <w:gridSpan w:val="2"/>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签到</w:t>
            </w:r>
          </w:p>
        </w:tc>
      </w:tr>
      <w:tr w:rsidR="00DA3E7B" w:rsidRPr="00DA3E7B" w:rsidTr="00DA3E7B">
        <w:tc>
          <w:tcPr>
            <w:tcW w:w="115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2</w:t>
            </w: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9:30-9:40</w:t>
            </w:r>
          </w:p>
        </w:tc>
        <w:tc>
          <w:tcPr>
            <w:tcW w:w="5896" w:type="dxa"/>
            <w:gridSpan w:val="2"/>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主持人介绍活动内容及出席人员</w:t>
            </w:r>
          </w:p>
        </w:tc>
      </w:tr>
      <w:tr w:rsidR="00DA3E7B" w:rsidRPr="00DA3E7B" w:rsidTr="00DA3E7B">
        <w:tc>
          <w:tcPr>
            <w:tcW w:w="115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3</w:t>
            </w: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9:40-9:45</w:t>
            </w:r>
          </w:p>
        </w:tc>
        <w:tc>
          <w:tcPr>
            <w:tcW w:w="5896" w:type="dxa"/>
            <w:gridSpan w:val="2"/>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区勘察设计协会会长讲话</w:t>
            </w:r>
          </w:p>
        </w:tc>
      </w:tr>
      <w:tr w:rsidR="00DA3E7B" w:rsidRPr="00DA3E7B" w:rsidTr="00DA3E7B">
        <w:tc>
          <w:tcPr>
            <w:tcW w:w="115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4</w:t>
            </w: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9:45-9:50</w:t>
            </w:r>
          </w:p>
        </w:tc>
        <w:tc>
          <w:tcPr>
            <w:tcW w:w="5896" w:type="dxa"/>
            <w:gridSpan w:val="2"/>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省勘察设计协会代表讲话</w:t>
            </w:r>
          </w:p>
        </w:tc>
      </w:tr>
      <w:tr w:rsidR="00DA3E7B" w:rsidRPr="00DA3E7B" w:rsidTr="00DA3E7B">
        <w:tc>
          <w:tcPr>
            <w:tcW w:w="115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5</w:t>
            </w: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9:50-9:55</w:t>
            </w:r>
          </w:p>
        </w:tc>
        <w:tc>
          <w:tcPr>
            <w:tcW w:w="5896" w:type="dxa"/>
            <w:gridSpan w:val="2"/>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佛山市南海区住房城乡建设和水利局</w:t>
            </w:r>
          </w:p>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领导讲话</w:t>
            </w:r>
          </w:p>
        </w:tc>
      </w:tr>
      <w:tr w:rsidR="00DA3E7B" w:rsidRPr="00DA3E7B" w:rsidTr="00DA3E7B">
        <w:tc>
          <w:tcPr>
            <w:tcW w:w="115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6</w:t>
            </w: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9:55-10:00</w:t>
            </w:r>
          </w:p>
        </w:tc>
        <w:tc>
          <w:tcPr>
            <w:tcW w:w="5896" w:type="dxa"/>
            <w:gridSpan w:val="2"/>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佛山市住房和城乡建设局领导讲话</w:t>
            </w:r>
          </w:p>
        </w:tc>
      </w:tr>
      <w:tr w:rsidR="00DA3E7B" w:rsidRPr="00DA3E7B" w:rsidTr="00DA3E7B">
        <w:tc>
          <w:tcPr>
            <w:tcW w:w="1158" w:type="dxa"/>
            <w:vMerge w:val="restart"/>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7</w:t>
            </w:r>
          </w:p>
        </w:tc>
        <w:tc>
          <w:tcPr>
            <w:tcW w:w="1582" w:type="dxa"/>
            <w:vMerge w:val="restart"/>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10:00-11:20</w:t>
            </w:r>
          </w:p>
        </w:tc>
        <w:tc>
          <w:tcPr>
            <w:tcW w:w="23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建筑设计</w:t>
            </w:r>
          </w:p>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理念分享会</w:t>
            </w:r>
          </w:p>
        </w:tc>
        <w:tc>
          <w:tcPr>
            <w:tcW w:w="357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left"/>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项目名称：中国国家版本馆广州分馆</w:t>
            </w:r>
          </w:p>
          <w:p w:rsidR="00DA3E7B" w:rsidRPr="00DA3E7B" w:rsidRDefault="00DA3E7B" w:rsidP="00DA3E7B">
            <w:pPr>
              <w:widowControl/>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分享单位：华南理工大学建筑设计</w:t>
            </w:r>
          </w:p>
          <w:p w:rsidR="00DA3E7B" w:rsidRPr="00DA3E7B" w:rsidRDefault="00DA3E7B" w:rsidP="00DA3E7B">
            <w:pPr>
              <w:widowControl/>
              <w:spacing w:before="281" w:after="281" w:line="360" w:lineRule="auto"/>
              <w:jc w:val="left"/>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研究院有限公司</w:t>
            </w:r>
          </w:p>
        </w:tc>
      </w:tr>
      <w:tr w:rsidR="00DA3E7B" w:rsidRPr="00DA3E7B" w:rsidTr="00DA3E7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A3E7B" w:rsidRPr="00DA3E7B" w:rsidRDefault="00DA3E7B" w:rsidP="00DA3E7B">
            <w:pPr>
              <w:widowControl/>
              <w:spacing w:line="360" w:lineRule="auto"/>
              <w:jc w:val="left"/>
              <w:rPr>
                <w:rFonts w:asciiTheme="minorEastAsia" w:hAnsiTheme="minorEastAsia" w:cs="宋体"/>
                <w:color w:val="333333"/>
                <w:kern w:val="0"/>
                <w:sz w:val="24"/>
                <w:szCs w:val="24"/>
              </w:rPr>
            </w:pPr>
          </w:p>
        </w:tc>
        <w:tc>
          <w:tcPr>
            <w:tcW w:w="158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A3E7B" w:rsidRPr="00DA3E7B" w:rsidRDefault="00DA3E7B" w:rsidP="00DA3E7B">
            <w:pPr>
              <w:widowControl/>
              <w:spacing w:line="360" w:lineRule="auto"/>
              <w:jc w:val="left"/>
              <w:rPr>
                <w:rFonts w:asciiTheme="minorEastAsia" w:hAnsiTheme="minorEastAsia" w:cs="宋体"/>
                <w:color w:val="333333"/>
                <w:kern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A3E7B" w:rsidRPr="00DA3E7B" w:rsidRDefault="00DA3E7B" w:rsidP="00DA3E7B">
            <w:pPr>
              <w:widowControl/>
              <w:spacing w:line="360" w:lineRule="auto"/>
              <w:jc w:val="left"/>
              <w:rPr>
                <w:rFonts w:asciiTheme="minorEastAsia" w:hAnsiTheme="minorEastAsia" w:cs="宋体"/>
                <w:color w:val="333333"/>
                <w:kern w:val="0"/>
                <w:sz w:val="24"/>
                <w:szCs w:val="24"/>
              </w:rPr>
            </w:pPr>
          </w:p>
        </w:tc>
        <w:tc>
          <w:tcPr>
            <w:tcW w:w="357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项目名称：欧派总部大楼</w:t>
            </w:r>
          </w:p>
          <w:p w:rsidR="00DA3E7B" w:rsidRPr="00DA3E7B" w:rsidRDefault="00DA3E7B" w:rsidP="00DA3E7B">
            <w:pPr>
              <w:widowControl/>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分享单位：广东省建筑设计研究院</w:t>
            </w:r>
          </w:p>
          <w:p w:rsidR="00DA3E7B" w:rsidRPr="00DA3E7B" w:rsidRDefault="00DA3E7B" w:rsidP="00DA3E7B">
            <w:pPr>
              <w:widowControl/>
              <w:spacing w:before="281" w:after="281" w:line="360" w:lineRule="auto"/>
              <w:jc w:val="left"/>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有限公司</w:t>
            </w:r>
          </w:p>
        </w:tc>
      </w:tr>
      <w:tr w:rsidR="00DA3E7B" w:rsidRPr="00DA3E7B" w:rsidTr="00DA3E7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A3E7B" w:rsidRPr="00DA3E7B" w:rsidRDefault="00DA3E7B" w:rsidP="00DA3E7B">
            <w:pPr>
              <w:widowControl/>
              <w:spacing w:line="360" w:lineRule="auto"/>
              <w:jc w:val="left"/>
              <w:rPr>
                <w:rFonts w:asciiTheme="minorEastAsia" w:hAnsiTheme="minorEastAsia" w:cs="宋体"/>
                <w:color w:val="333333"/>
                <w:kern w:val="0"/>
                <w:sz w:val="24"/>
                <w:szCs w:val="24"/>
              </w:rPr>
            </w:pPr>
          </w:p>
        </w:tc>
        <w:tc>
          <w:tcPr>
            <w:tcW w:w="158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A3E7B" w:rsidRPr="00DA3E7B" w:rsidRDefault="00DA3E7B" w:rsidP="00DA3E7B">
            <w:pPr>
              <w:widowControl/>
              <w:spacing w:line="360" w:lineRule="auto"/>
              <w:jc w:val="left"/>
              <w:rPr>
                <w:rFonts w:asciiTheme="minorEastAsia" w:hAnsiTheme="minorEastAsia" w:cs="宋体"/>
                <w:color w:val="333333"/>
                <w:kern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A3E7B" w:rsidRPr="00DA3E7B" w:rsidRDefault="00DA3E7B" w:rsidP="00DA3E7B">
            <w:pPr>
              <w:widowControl/>
              <w:spacing w:line="360" w:lineRule="auto"/>
              <w:jc w:val="left"/>
              <w:rPr>
                <w:rFonts w:asciiTheme="minorEastAsia" w:hAnsiTheme="minorEastAsia" w:cs="宋体"/>
                <w:color w:val="333333"/>
                <w:kern w:val="0"/>
                <w:sz w:val="24"/>
                <w:szCs w:val="24"/>
              </w:rPr>
            </w:pPr>
          </w:p>
        </w:tc>
        <w:tc>
          <w:tcPr>
            <w:tcW w:w="357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项目名称：南海区里水双语实验学校</w:t>
            </w:r>
          </w:p>
          <w:p w:rsidR="00DA3E7B" w:rsidRPr="00DA3E7B" w:rsidRDefault="00DA3E7B" w:rsidP="00DA3E7B">
            <w:pPr>
              <w:widowControl/>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分享单位：佛山市岭南建筑设计咨询</w:t>
            </w:r>
          </w:p>
          <w:p w:rsidR="00DA3E7B" w:rsidRPr="00DA3E7B" w:rsidRDefault="00DA3E7B" w:rsidP="00DA3E7B">
            <w:pPr>
              <w:widowControl/>
              <w:spacing w:before="281" w:after="281" w:line="360" w:lineRule="auto"/>
              <w:jc w:val="left"/>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有限公司</w:t>
            </w:r>
          </w:p>
        </w:tc>
      </w:tr>
      <w:tr w:rsidR="00DA3E7B" w:rsidRPr="00DA3E7B" w:rsidTr="00DA3E7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A3E7B" w:rsidRPr="00DA3E7B" w:rsidRDefault="00DA3E7B" w:rsidP="00DA3E7B">
            <w:pPr>
              <w:widowControl/>
              <w:spacing w:line="360" w:lineRule="auto"/>
              <w:jc w:val="left"/>
              <w:rPr>
                <w:rFonts w:asciiTheme="minorEastAsia" w:hAnsiTheme="minorEastAsia" w:cs="宋体"/>
                <w:color w:val="333333"/>
                <w:kern w:val="0"/>
                <w:sz w:val="24"/>
                <w:szCs w:val="24"/>
              </w:rPr>
            </w:pPr>
          </w:p>
        </w:tc>
        <w:tc>
          <w:tcPr>
            <w:tcW w:w="158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A3E7B" w:rsidRPr="00DA3E7B" w:rsidRDefault="00DA3E7B" w:rsidP="00DA3E7B">
            <w:pPr>
              <w:widowControl/>
              <w:spacing w:line="360" w:lineRule="auto"/>
              <w:jc w:val="left"/>
              <w:rPr>
                <w:rFonts w:asciiTheme="minorEastAsia" w:hAnsiTheme="minorEastAsia" w:cs="宋体"/>
                <w:color w:val="333333"/>
                <w:kern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A3E7B" w:rsidRPr="00DA3E7B" w:rsidRDefault="00DA3E7B" w:rsidP="00DA3E7B">
            <w:pPr>
              <w:widowControl/>
              <w:spacing w:line="360" w:lineRule="auto"/>
              <w:jc w:val="left"/>
              <w:rPr>
                <w:rFonts w:asciiTheme="minorEastAsia" w:hAnsiTheme="minorEastAsia" w:cs="宋体"/>
                <w:color w:val="333333"/>
                <w:kern w:val="0"/>
                <w:sz w:val="24"/>
                <w:szCs w:val="24"/>
              </w:rPr>
            </w:pPr>
          </w:p>
        </w:tc>
        <w:tc>
          <w:tcPr>
            <w:tcW w:w="357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项目名称：德高信·易联金融广场</w:t>
            </w:r>
          </w:p>
          <w:p w:rsidR="00DA3E7B" w:rsidRPr="00DA3E7B" w:rsidRDefault="00DA3E7B" w:rsidP="00DA3E7B">
            <w:pPr>
              <w:widowControl/>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分享单位：广东南海国际建筑设计</w:t>
            </w:r>
          </w:p>
          <w:p w:rsidR="00DA3E7B" w:rsidRPr="00DA3E7B" w:rsidRDefault="00DA3E7B" w:rsidP="00DA3E7B">
            <w:pPr>
              <w:widowControl/>
              <w:spacing w:before="281" w:after="281" w:line="360" w:lineRule="auto"/>
              <w:jc w:val="left"/>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有限公司</w:t>
            </w:r>
          </w:p>
        </w:tc>
      </w:tr>
      <w:tr w:rsidR="00DA3E7B" w:rsidRPr="00DA3E7B" w:rsidTr="00DA3E7B">
        <w:tc>
          <w:tcPr>
            <w:tcW w:w="115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8</w:t>
            </w: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11:20-12:00</w:t>
            </w:r>
          </w:p>
        </w:tc>
        <w:tc>
          <w:tcPr>
            <w:tcW w:w="5896" w:type="dxa"/>
            <w:gridSpan w:val="2"/>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center"/>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参观设计作品</w:t>
            </w:r>
          </w:p>
        </w:tc>
      </w:tr>
      <w:tr w:rsidR="00DA3E7B" w:rsidRPr="00DA3E7B" w:rsidTr="00DA3E7B">
        <w:tc>
          <w:tcPr>
            <w:tcW w:w="8636" w:type="dxa"/>
            <w:gridSpan w:val="4"/>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DA3E7B" w:rsidRPr="00DA3E7B" w:rsidRDefault="00DA3E7B" w:rsidP="00DA3E7B">
            <w:pPr>
              <w:widowControl/>
              <w:spacing w:before="281" w:after="281" w:line="360" w:lineRule="auto"/>
              <w:jc w:val="left"/>
              <w:rPr>
                <w:rFonts w:asciiTheme="minorEastAsia" w:hAnsiTheme="minorEastAsia" w:cs="宋体"/>
                <w:color w:val="333333"/>
                <w:kern w:val="0"/>
                <w:sz w:val="24"/>
                <w:szCs w:val="24"/>
              </w:rPr>
            </w:pPr>
            <w:r w:rsidRPr="00DA3E7B">
              <w:rPr>
                <w:rFonts w:asciiTheme="minorEastAsia" w:hAnsiTheme="minorEastAsia" w:cs="宋体" w:hint="eastAsia"/>
                <w:color w:val="333333"/>
                <w:kern w:val="0"/>
                <w:sz w:val="24"/>
                <w:szCs w:val="24"/>
              </w:rPr>
              <w:t>备注：详细流程以当天为准。</w:t>
            </w:r>
          </w:p>
        </w:tc>
      </w:tr>
    </w:tbl>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b/>
          <w:bCs/>
          <w:color w:val="333333"/>
          <w:kern w:val="0"/>
          <w:sz w:val="24"/>
          <w:szCs w:val="24"/>
        </w:rPr>
        <w:t xml:space="preserve">　　（二）参观展览</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本次展览分为两个主题：</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1.获得2023年度“广东省优秀工程勘察设计奖”的部分优秀作品。</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2.南海区企业近五年获得的勘察设计类国家奖、省奖项目，或“佛山市优秀工程勘察设计奖”一、二等奖部分代表项目。</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六、展览方式</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采用效果图、方案图、项目实景照片为主，附项目概况说明及建设地点、竣工时间、建筑面积等项目信息。</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七、其他事项</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（一）请各有关受邀单位积极派人员参加开幕仪式活动，并于2023年10月23日下午下班前扫描小程序码（详见附件1）报送参加名单。</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（二）请各行业协会、各单位积极组织单位人员到场参观展览，并于2023年10月23日下午下班前扫描小程序码（详见附件2）报送参加名单。</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（三）请各参展人员自行安排交通工具前往，并按附件3指示安排停放车辆及前往观展楼层。</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hyperlink r:id="rId6" w:tgtFrame="_blank" w:history="1">
        <w:r w:rsidRPr="00DA3E7B">
          <w:rPr>
            <w:rFonts w:asciiTheme="minorEastAsia" w:hAnsiTheme="minorEastAsia" w:cs="宋体" w:hint="eastAsia"/>
            <w:color w:val="333333"/>
            <w:kern w:val="0"/>
            <w:sz w:val="24"/>
            <w:szCs w:val="24"/>
          </w:rPr>
          <w:t>附件1：开幕仪式报名小程序码.docx</w:t>
        </w:r>
      </w:hyperlink>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hyperlink r:id="rId7" w:tgtFrame="_blank" w:history="1">
        <w:r w:rsidRPr="00DA3E7B">
          <w:rPr>
            <w:rFonts w:asciiTheme="minorEastAsia" w:hAnsiTheme="minorEastAsia" w:cs="宋体" w:hint="eastAsia"/>
            <w:color w:val="333333"/>
            <w:kern w:val="0"/>
            <w:sz w:val="24"/>
            <w:szCs w:val="24"/>
          </w:rPr>
          <w:t>附件2：参观展览报名小程序码.docx</w:t>
        </w:r>
      </w:hyperlink>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hyperlink r:id="rId8" w:tgtFrame="_blank" w:history="1">
        <w:r w:rsidRPr="00DA3E7B">
          <w:rPr>
            <w:rFonts w:asciiTheme="minorEastAsia" w:hAnsiTheme="minorEastAsia" w:cs="宋体" w:hint="eastAsia"/>
            <w:color w:val="333333"/>
            <w:kern w:val="0"/>
            <w:sz w:val="24"/>
            <w:szCs w:val="24"/>
          </w:rPr>
          <w:t>附件3：导航及参观路径指引.docx</w:t>
        </w:r>
      </w:hyperlink>
    </w:p>
    <w:p w:rsidR="00DA3E7B" w:rsidRPr="00DA3E7B" w:rsidRDefault="00DA3E7B" w:rsidP="00DA3E7B">
      <w:pPr>
        <w:widowControl/>
        <w:shd w:val="clear" w:color="auto" w:fill="FFFFFF"/>
        <w:spacing w:before="281" w:after="281" w:line="360" w:lineRule="auto"/>
        <w:jc w:val="righ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w:t>
      </w:r>
    </w:p>
    <w:p w:rsidR="00DA3E7B" w:rsidRPr="00DA3E7B" w:rsidRDefault="00DA3E7B" w:rsidP="00DA3E7B">
      <w:pPr>
        <w:widowControl/>
        <w:shd w:val="clear" w:color="auto" w:fill="FFFFFF"/>
        <w:spacing w:before="281" w:after="281" w:line="360" w:lineRule="auto"/>
        <w:jc w:val="righ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佛山市南海区住房城乡建设和水利局</w:t>
      </w:r>
    </w:p>
    <w:p w:rsidR="00DA3E7B" w:rsidRPr="00DA3E7B" w:rsidRDefault="00DA3E7B" w:rsidP="00DA3E7B">
      <w:pPr>
        <w:widowControl/>
        <w:shd w:val="clear" w:color="auto" w:fill="FFFFFF"/>
        <w:spacing w:before="281" w:after="281" w:line="360" w:lineRule="auto"/>
        <w:jc w:val="righ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2023年10月20日</w:t>
      </w:r>
    </w:p>
    <w:p w:rsidR="00DA3E7B" w:rsidRPr="00DA3E7B" w:rsidRDefault="00DA3E7B" w:rsidP="00DA3E7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DA3E7B">
        <w:rPr>
          <w:rFonts w:asciiTheme="minorEastAsia" w:hAnsiTheme="minorEastAsia" w:cs="宋体" w:hint="eastAsia"/>
          <w:color w:val="333333"/>
          <w:kern w:val="0"/>
          <w:sz w:val="24"/>
          <w:szCs w:val="24"/>
        </w:rPr>
        <w:t xml:space="preserve">　　（区住建水利局联系人：张志明，联系电话：0757-86286071；区工程勘察设计咨询协会联系人：姚明欣，联系电话：15920877758）</w:t>
      </w:r>
    </w:p>
    <w:p w:rsidR="00DA3E7B" w:rsidRPr="00DA3E7B" w:rsidRDefault="00DA3E7B"/>
    <w:sectPr w:rsidR="00DA3E7B" w:rsidRPr="00DA3E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3B9" w:rsidRDefault="006D73B9" w:rsidP="00DA3E7B">
      <w:r>
        <w:separator/>
      </w:r>
    </w:p>
  </w:endnote>
  <w:endnote w:type="continuationSeparator" w:id="1">
    <w:p w:rsidR="006D73B9" w:rsidRDefault="006D73B9" w:rsidP="00DA3E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3B9" w:rsidRDefault="006D73B9" w:rsidP="00DA3E7B">
      <w:r>
        <w:separator/>
      </w:r>
    </w:p>
  </w:footnote>
  <w:footnote w:type="continuationSeparator" w:id="1">
    <w:p w:rsidR="006D73B9" w:rsidRDefault="006D73B9" w:rsidP="00DA3E7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A3E7B"/>
    <w:rsid w:val="006D73B9"/>
    <w:rsid w:val="00DA3E7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A3E7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A3E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A3E7B"/>
    <w:rPr>
      <w:sz w:val="18"/>
      <w:szCs w:val="18"/>
    </w:rPr>
  </w:style>
  <w:style w:type="paragraph" w:styleId="a4">
    <w:name w:val="footer"/>
    <w:basedOn w:val="a"/>
    <w:link w:val="Char0"/>
    <w:uiPriority w:val="99"/>
    <w:semiHidden/>
    <w:unhideWhenUsed/>
    <w:rsid w:val="00DA3E7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A3E7B"/>
    <w:rPr>
      <w:sz w:val="18"/>
      <w:szCs w:val="18"/>
    </w:rPr>
  </w:style>
  <w:style w:type="character" w:customStyle="1" w:styleId="1Char">
    <w:name w:val="标题 1 Char"/>
    <w:basedOn w:val="a0"/>
    <w:link w:val="1"/>
    <w:uiPriority w:val="9"/>
    <w:rsid w:val="00DA3E7B"/>
    <w:rPr>
      <w:rFonts w:ascii="宋体" w:eastAsia="宋体" w:hAnsi="宋体" w:cs="宋体"/>
      <w:b/>
      <w:bCs/>
      <w:kern w:val="36"/>
      <w:sz w:val="48"/>
      <w:szCs w:val="48"/>
    </w:rPr>
  </w:style>
  <w:style w:type="paragraph" w:styleId="a5">
    <w:name w:val="Normal (Web)"/>
    <w:basedOn w:val="a"/>
    <w:uiPriority w:val="99"/>
    <w:unhideWhenUsed/>
    <w:rsid w:val="00DA3E7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DA3E7B"/>
    <w:rPr>
      <w:b/>
      <w:bCs/>
    </w:rPr>
  </w:style>
  <w:style w:type="character" w:styleId="a7">
    <w:name w:val="Hyperlink"/>
    <w:basedOn w:val="a0"/>
    <w:uiPriority w:val="99"/>
    <w:semiHidden/>
    <w:unhideWhenUsed/>
    <w:rsid w:val="00DA3E7B"/>
    <w:rPr>
      <w:color w:val="0000FF"/>
      <w:u w:val="single"/>
    </w:rPr>
  </w:style>
</w:styles>
</file>

<file path=word/webSettings.xml><?xml version="1.0" encoding="utf-8"?>
<w:webSettings xmlns:r="http://schemas.openxmlformats.org/officeDocument/2006/relationships" xmlns:w="http://schemas.openxmlformats.org/wordprocessingml/2006/main">
  <w:divs>
    <w:div w:id="119960843">
      <w:bodyDiv w:val="1"/>
      <w:marLeft w:val="0"/>
      <w:marRight w:val="0"/>
      <w:marTop w:val="0"/>
      <w:marBottom w:val="0"/>
      <w:divBdr>
        <w:top w:val="none" w:sz="0" w:space="0" w:color="auto"/>
        <w:left w:val="none" w:sz="0" w:space="0" w:color="auto"/>
        <w:bottom w:val="none" w:sz="0" w:space="0" w:color="auto"/>
        <w:right w:val="none" w:sz="0" w:space="0" w:color="auto"/>
      </w:divBdr>
    </w:div>
    <w:div w:id="157150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361/361126/5802529.docx" TargetMode="External"/><Relationship Id="rId3" Type="http://schemas.openxmlformats.org/officeDocument/2006/relationships/webSettings" Target="webSettings.xml"/><Relationship Id="rId7" Type="http://schemas.openxmlformats.org/officeDocument/2006/relationships/hyperlink" Target="http://www.nanhai.gov.cn/attachment/0/361/361125/5802529.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61/361124/5802529.doc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344</Words>
  <Characters>1967</Characters>
  <Application>Microsoft Office Word</Application>
  <DocSecurity>0</DocSecurity>
  <Lines>16</Lines>
  <Paragraphs>4</Paragraphs>
  <ScaleCrop>false</ScaleCrop>
  <Company>Regaltec</Company>
  <LinksUpToDate>false</LinksUpToDate>
  <CharactersWithSpaces>2307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2023-10-23T02:19:00Z</dcterms:created>
  <dcterms:modified xsi:type="dcterms:W3CDTF">2023-10-23T02:21:00Z</dcterms:modified>
</cp:coreProperties>
</file>