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81" w:rsidRPr="00AA4C81" w:rsidRDefault="00AA4C81" w:rsidP="00AA4C81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AA4C81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佛山市南海区住房城乡建设和水利局关于发布佛山市南海区2023年房屋租赁市场租金水平信息的通知</w:t>
      </w:r>
    </w:p>
    <w:p w:rsidR="00AA4C81" w:rsidRPr="00AA4C81" w:rsidRDefault="00AA4C81" w:rsidP="00AA4C81">
      <w:pPr>
        <w:pStyle w:val="a5"/>
        <w:shd w:val="clear" w:color="auto" w:fill="FFFFFF"/>
        <w:spacing w:before="450" w:beforeAutospacing="0" w:after="450" w:afterAutospacing="0" w:line="360" w:lineRule="auto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AA4C81">
        <w:rPr>
          <w:rFonts w:asciiTheme="minorEastAsia" w:eastAsiaTheme="minorEastAsia" w:hAnsiTheme="minorEastAsia" w:hint="eastAsia"/>
          <w:color w:val="333333"/>
          <w:sz w:val="28"/>
          <w:szCs w:val="28"/>
        </w:rPr>
        <w:t>各镇人民政府、街道办事处，各相关单位：</w:t>
      </w:r>
    </w:p>
    <w:p w:rsidR="00AA4C81" w:rsidRPr="00AA4C81" w:rsidRDefault="00AA4C81" w:rsidP="00AA4C81">
      <w:pPr>
        <w:pStyle w:val="a5"/>
        <w:shd w:val="clear" w:color="auto" w:fill="FFFFFF"/>
        <w:spacing w:before="450" w:beforeAutospacing="0" w:after="450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AA4C81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为培育和发展我区住房租赁市场，支持住房租赁消费，逐步建立购租并举的住房租赁制度和建立健全住房保障制度，促进住房租赁市场的健康发展，根据《国务院办公厅关于加快培育和发展住房租赁市场的若干意见》（国办发〔2016〕39号）、《关于发布房屋租赁市场指导租金标准的通知》（佛建管函〔2016〕980号）等文件要求，通过对各区域租金水平研究和评估后，并经南海区人民政府同意，现公布2023年我区房屋租赁市场租金水平信息（详见附件）。</w:t>
      </w:r>
    </w:p>
    <w:p w:rsidR="00AA4C81" w:rsidRPr="00AA4C81" w:rsidRDefault="00AA4C81" w:rsidP="00AA4C81">
      <w:pPr>
        <w:pStyle w:val="a5"/>
        <w:shd w:val="clear" w:color="auto" w:fill="FFFFFF"/>
        <w:spacing w:before="450" w:beforeAutospacing="0" w:after="450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AA4C81">
        <w:rPr>
          <w:rFonts w:asciiTheme="minorEastAsia" w:eastAsiaTheme="minorEastAsia" w:hAnsiTheme="minorEastAsia" w:hint="eastAsia"/>
          <w:color w:val="333333"/>
          <w:sz w:val="28"/>
          <w:szCs w:val="28"/>
        </w:rPr>
        <w:t> </w:t>
      </w:r>
    </w:p>
    <w:p w:rsidR="00AA4C81" w:rsidRPr="00AA4C81" w:rsidRDefault="00AA4C81" w:rsidP="00AA4C81">
      <w:pPr>
        <w:pStyle w:val="a5"/>
        <w:shd w:val="clear" w:color="auto" w:fill="FFFFFF"/>
        <w:spacing w:before="450" w:beforeAutospacing="0" w:after="450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hyperlink r:id="rId6" w:tgtFrame="_blank" w:history="1">
        <w:r w:rsidRPr="00AA4C81">
          <w:rPr>
            <w:rStyle w:val="a6"/>
            <w:rFonts w:asciiTheme="minorEastAsia" w:eastAsiaTheme="minorEastAsia" w:hAnsiTheme="minorEastAsia" w:hint="eastAsia"/>
            <w:color w:val="333333"/>
            <w:sz w:val="28"/>
            <w:szCs w:val="28"/>
          </w:rPr>
          <w:t>附件1：佛山市南海区2023年房屋租赁市场租金水平信息成果.pdf</w:t>
        </w:r>
      </w:hyperlink>
    </w:p>
    <w:p w:rsidR="00AA4C81" w:rsidRPr="00AA4C81" w:rsidRDefault="00AA4C81" w:rsidP="00AA4C81">
      <w:pPr>
        <w:pStyle w:val="a5"/>
        <w:shd w:val="clear" w:color="auto" w:fill="FFFFFF"/>
        <w:spacing w:before="450" w:beforeAutospacing="0" w:after="450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hyperlink r:id="rId7" w:tgtFrame="_blank" w:history="1">
        <w:r w:rsidRPr="00AA4C81">
          <w:rPr>
            <w:rStyle w:val="a6"/>
            <w:rFonts w:asciiTheme="minorEastAsia" w:eastAsiaTheme="minorEastAsia" w:hAnsiTheme="minorEastAsia" w:hint="eastAsia"/>
            <w:color w:val="333333"/>
            <w:sz w:val="28"/>
            <w:szCs w:val="28"/>
          </w:rPr>
          <w:t>附件2：佛山市南海区2023年住房市场租金水平情况.pdf</w:t>
        </w:r>
      </w:hyperlink>
    </w:p>
    <w:p w:rsidR="00AA4C81" w:rsidRPr="00AA4C81" w:rsidRDefault="00AA4C81" w:rsidP="00AA4C81">
      <w:pPr>
        <w:pStyle w:val="a5"/>
        <w:shd w:val="clear" w:color="auto" w:fill="FFFFFF"/>
        <w:spacing w:before="450" w:beforeAutospacing="0" w:after="450" w:afterAutospacing="0" w:line="360" w:lineRule="auto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AA4C81">
        <w:rPr>
          <w:rFonts w:asciiTheme="minorEastAsia" w:eastAsiaTheme="minorEastAsia" w:hAnsiTheme="minorEastAsia" w:hint="eastAsia"/>
          <w:color w:val="333333"/>
          <w:sz w:val="28"/>
          <w:szCs w:val="28"/>
        </w:rPr>
        <w:t> </w:t>
      </w:r>
    </w:p>
    <w:p w:rsidR="00AA4C81" w:rsidRPr="00AA4C81" w:rsidRDefault="00AA4C81" w:rsidP="00AA4C81">
      <w:pPr>
        <w:pStyle w:val="a5"/>
        <w:shd w:val="clear" w:color="auto" w:fill="FFFFFF"/>
        <w:spacing w:before="450" w:beforeAutospacing="0" w:after="450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AA4C81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佛山市南海区住房城乡建设和水利局</w:t>
      </w:r>
    </w:p>
    <w:p w:rsidR="00AA4C81" w:rsidRPr="00AA4C81" w:rsidRDefault="00AA4C81" w:rsidP="00AA4C81">
      <w:pPr>
        <w:pStyle w:val="a5"/>
        <w:shd w:val="clear" w:color="auto" w:fill="FFFFFF"/>
        <w:spacing w:before="450" w:beforeAutospacing="0" w:after="450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AA4C81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2024年1月5日</w:t>
      </w:r>
    </w:p>
    <w:p w:rsidR="00AA4C81" w:rsidRPr="00AA4C81" w:rsidRDefault="00AA4C81"/>
    <w:sectPr w:rsidR="00AA4C81" w:rsidRPr="00AA4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5DE" w:rsidRDefault="00ED15DE" w:rsidP="00AA4C81">
      <w:r>
        <w:separator/>
      </w:r>
    </w:p>
  </w:endnote>
  <w:endnote w:type="continuationSeparator" w:id="1">
    <w:p w:rsidR="00ED15DE" w:rsidRDefault="00ED15DE" w:rsidP="00AA4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5DE" w:rsidRDefault="00ED15DE" w:rsidP="00AA4C81">
      <w:r>
        <w:separator/>
      </w:r>
    </w:p>
  </w:footnote>
  <w:footnote w:type="continuationSeparator" w:id="1">
    <w:p w:rsidR="00ED15DE" w:rsidRDefault="00ED15DE" w:rsidP="00AA4C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C81"/>
    <w:rsid w:val="00AA4C81"/>
    <w:rsid w:val="00ED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A4C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4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4C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4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4C8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A4C8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A4C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A4C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77/377628/587620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77/377627/5876206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476</Characters>
  <Application>Microsoft Office Word</Application>
  <DocSecurity>0</DocSecurity>
  <Lines>3</Lines>
  <Paragraphs>1</Paragraphs>
  <ScaleCrop>false</ScaleCrop>
  <Company>Regaltec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2024-01-08T02:24:00Z</dcterms:created>
  <dcterms:modified xsi:type="dcterms:W3CDTF">2024-01-08T02:25:00Z</dcterms:modified>
</cp:coreProperties>
</file>