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AE" w:rsidRPr="002069AE" w:rsidRDefault="002069AE" w:rsidP="002069AE">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2069AE">
        <w:rPr>
          <w:rFonts w:ascii="微软雅黑" w:eastAsia="微软雅黑" w:hAnsi="微软雅黑" w:cs="宋体" w:hint="eastAsia"/>
          <w:b/>
          <w:color w:val="0E59A4"/>
          <w:kern w:val="36"/>
          <w:sz w:val="30"/>
          <w:szCs w:val="30"/>
        </w:rPr>
        <w:t>佛山市南海区建筑工程质量监督站关于启用佛山市一体化平台的通知</w:t>
      </w:r>
    </w:p>
    <w:p w:rsidR="00000000" w:rsidRPr="002069AE" w:rsidRDefault="00092447" w:rsidP="002069AE">
      <w:pPr>
        <w:spacing w:line="360" w:lineRule="auto"/>
        <w:rPr>
          <w:rFonts w:hint="eastAsia"/>
          <w:sz w:val="24"/>
          <w:szCs w:val="24"/>
        </w:rPr>
      </w:pPr>
    </w:p>
    <w:p w:rsidR="002069AE" w:rsidRPr="002069AE" w:rsidRDefault="002069AE" w:rsidP="002069AE">
      <w:pPr>
        <w:pStyle w:val="a5"/>
        <w:shd w:val="clear" w:color="auto" w:fill="FFFFFF"/>
        <w:spacing w:before="281" w:beforeAutospacing="0" w:after="281" w:afterAutospacing="0" w:line="360" w:lineRule="auto"/>
        <w:jc w:val="center"/>
        <w:rPr>
          <w:color w:val="333333"/>
        </w:rPr>
      </w:pPr>
      <w:r w:rsidRPr="002069AE">
        <w:rPr>
          <w:rFonts w:hint="eastAsia"/>
          <w:color w:val="333333"/>
        </w:rPr>
        <w:t xml:space="preserve">　　南建质监〔2024〕11号</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各监督室，各有关单位：</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为推进我区房屋建筑和市政基础设施工程施工安全质量监督执法标准化建设，推动高质量监督建设，实现信息化监督模式，压实各方责任主体主动报告的责任，根据《佛山市住房和城乡建设局关于大数据分析与可视化系统正式上线运行的通知》、《佛山市南海区住房城乡建设和水利局关于启用新质量安全监督管理系统的通知 》等相关文件的要求，经过前期的不断优化，我站决定正式启用佛山市大数据分析与可视化系统（房屋建筑工程一体化监管平台）（以下简称“佛山市一体化平台”），包括电脑端和手机端，现将有关事项通知如下：</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一、佛山市一体化平台的使用</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佛山市一体化平台运行模块主要包括质量安全监督管理系统、移动执法系统、实名制管理系统、深基坑安全监测系统等。其中质量安全监督管理系统电脑端包括质量安全和企业项目端模块；移动执法系统包括“佛山建管平台”手机APP的移动执法和企业项目端模块（以下简称“手机APP”）。</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Style w:val="a6"/>
          <w:rFonts w:hint="eastAsia"/>
          <w:color w:val="333333"/>
        </w:rPr>
        <w:t xml:space="preserve">　　（一）平台网址和手机 APP 的下载方式</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Style w:val="a6"/>
          <w:rFonts w:hint="eastAsia"/>
          <w:color w:val="333333"/>
        </w:rPr>
        <w:t xml:space="preserve">　　1.平台网址：</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hyperlink r:id="rId6" w:history="1">
        <w:r w:rsidRPr="002069AE">
          <w:rPr>
            <w:rStyle w:val="a7"/>
            <w:rFonts w:hint="eastAsia"/>
            <w:color w:val="333333"/>
          </w:rPr>
          <w:t xml:space="preserve">　　https://fsdsjfxykshxt.fszj.foshan.gov.cn</w:t>
        </w:r>
      </w:hyperlink>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Style w:val="a6"/>
          <w:rFonts w:hint="eastAsia"/>
          <w:color w:val="333333"/>
        </w:rPr>
        <w:t xml:space="preserve">　　2.手机APP：</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Android 系统手机 APP 应用可在平台登录页面右上角“客户端下载”扫码下载。</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b/>
          <w:bCs/>
          <w:color w:val="333333"/>
        </w:rPr>
        <w:lastRenderedPageBreak/>
        <w:t xml:space="preserve">　　（二）</w:t>
      </w:r>
      <w:r w:rsidRPr="002069AE">
        <w:rPr>
          <w:rStyle w:val="a6"/>
          <w:rFonts w:hint="eastAsia"/>
          <w:color w:val="333333"/>
        </w:rPr>
        <w:t>账号使用</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1.建设、监理、施工等各方责任主体单位可在平台登录页面按相关要求注册账号，直接登录平台和手机APP企业端。如有问题请直接向系统维护公司反馈（技术咨询QQ群：建设单位709371012、施工单位721482094、监理单位723846696）。可在平台登录页面右上角“联系客服”扫码联系。</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2.各监督员的账号已经由市住建局统一分配开通，如有问题请联系站技术室相关人员或在微信群“南海区一体化沟通群”中反馈。</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3.相关单位和人员可在平台主页面的最新动态查阅系统操作手册，也可登录后在页面右上角“帮助中心”-“视频教学”对照学习相关操作。</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Style w:val="a6"/>
          <w:rFonts w:hint="eastAsia"/>
          <w:color w:val="333333"/>
        </w:rPr>
        <w:t xml:space="preserve">　　（三）启用时间</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2024年3月1日开始全面启用佛山市一体化平台。</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二、施工单位和监理单位的工作要求</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一）现有在建项目的施工单位和监理单位应立即按照相关要求完成注册并在质量安全监督管理系统中录入项目信息。新报建的项目，施工单位和监理单位在正式施工之日起10个工作日内完成首次注册和录入项目信息。</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二）施工单位以施工许可证为单位，按质量安全监督管理系统要求，根据实际施工情况在系统录入项目基本资料、施工日志、工程进度和危险性较大分部分项工程清单等信息，录入频率为至少每半月一次，根据实际施工情况可增加录入频次。</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三）监理单位以施工许可证为单位，按质量安全监督管理系统要求，根据实际施工情况在系统录入监理日志等信息，监理日志录入频率为至少每半月一次，根据实际施工情况可增加录入频次。监理单位按照系统要求审核施工单位填报的工程进度、危险性较大分部分项工程清单等上报的资料。</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三、质量安全监督人员的工作要求</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一）各组监督员要全面采用佛山市一体化平台进行在建工程的质量安全监督管理，发现施工单位和监理单位填报的施工日志、监理日志、工程进度等资料和目前存在的重大危险源与现场实际不符，有漏报、瞒报、误报、延迟报的，对施工单位和监理单位予以通报和诚信扣分等处理，情节严重的上报局予以行政处罚。</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监督员应积极使用质量安全监督管理系统进行日常监督管理工作，按照电子方式送达执法文书为常态，纸质执法文书为例外的原则，执法人员在施工现场使用手机APP现场监督执法。</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（二）佛山市一体化平台使用过渡期间，原“佛山市南海区建筑工程施工安全监督管理系统”、“南海区建设信息系统”、纸质版督查工作记录继续使用，直至通知过渡期结束。</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（三）监督员在日常使用过程中发现平台存在问题的，请及</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r w:rsidRPr="002069AE">
        <w:rPr>
          <w:rFonts w:hint="eastAsia"/>
          <w:color w:val="333333"/>
        </w:rPr>
        <w:t xml:space="preserve">　　时反馈至微信群“南海区一体化沟通群”，寻求系统客服人员指导解决，或联系站技术室相关人员。</w:t>
      </w:r>
    </w:p>
    <w:p w:rsidR="002069AE" w:rsidRPr="002069AE" w:rsidRDefault="002069AE" w:rsidP="002069AE">
      <w:pPr>
        <w:pStyle w:val="a5"/>
        <w:shd w:val="clear" w:color="auto" w:fill="FFFFFF"/>
        <w:spacing w:before="281" w:beforeAutospacing="0" w:after="281" w:afterAutospacing="0" w:line="360" w:lineRule="auto"/>
        <w:rPr>
          <w:rFonts w:ascii="微软雅黑" w:eastAsia="微软雅黑" w:hAnsi="微软雅黑" w:hint="eastAsia"/>
          <w:color w:val="333333"/>
        </w:rPr>
      </w:pPr>
      <w:r w:rsidRPr="002069AE">
        <w:rPr>
          <w:rFonts w:ascii="微软雅黑" w:eastAsia="微软雅黑" w:hAnsi="微软雅黑" w:hint="eastAsia"/>
          <w:color w:val="333333"/>
        </w:rPr>
        <w:t> </w:t>
      </w:r>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p>
    <w:p w:rsidR="002069AE" w:rsidRPr="002069AE" w:rsidRDefault="002069AE" w:rsidP="002069AE">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7" w:tgtFrame="_blank" w:history="1">
        <w:r w:rsidRPr="002069AE">
          <w:rPr>
            <w:rStyle w:val="a7"/>
            <w:rFonts w:ascii="微软雅黑" w:eastAsia="微软雅黑" w:hAnsi="微软雅黑" w:hint="eastAsia"/>
            <w:color w:val="333333"/>
          </w:rPr>
          <w:t>附件1.佛山市住房和城乡建设局关于大数据分析与可视化系统正式上线运行的通知.pdf</w:t>
        </w:r>
      </w:hyperlink>
    </w:p>
    <w:p w:rsidR="002069AE" w:rsidRPr="002069AE" w:rsidRDefault="002069AE" w:rsidP="002069AE">
      <w:pPr>
        <w:pStyle w:val="a5"/>
        <w:shd w:val="clear" w:color="auto" w:fill="FFFFFF"/>
        <w:spacing w:before="281" w:beforeAutospacing="0" w:after="281" w:afterAutospacing="0" w:line="360" w:lineRule="auto"/>
        <w:rPr>
          <w:rFonts w:ascii="微软雅黑" w:eastAsia="微软雅黑" w:hAnsi="微软雅黑" w:hint="eastAsia"/>
          <w:color w:val="333333"/>
        </w:rPr>
      </w:pPr>
      <w:hyperlink r:id="rId8" w:tgtFrame="_blank" w:history="1">
        <w:r w:rsidRPr="002069AE">
          <w:rPr>
            <w:rStyle w:val="a7"/>
            <w:rFonts w:ascii="微软雅黑" w:eastAsia="微软雅黑" w:hAnsi="微软雅黑" w:hint="eastAsia"/>
            <w:color w:val="333333"/>
          </w:rPr>
          <w:t>附件2.佛山市南海区住房城乡建设和水利局关于启用新质量安全监督管理系统的通知.pdf</w:t>
        </w:r>
      </w:hyperlink>
    </w:p>
    <w:p w:rsidR="002069AE" w:rsidRPr="002069AE" w:rsidRDefault="002069AE" w:rsidP="002069AE">
      <w:pPr>
        <w:pStyle w:val="a5"/>
        <w:shd w:val="clear" w:color="auto" w:fill="FFFFFF"/>
        <w:spacing w:before="281" w:beforeAutospacing="0" w:after="281" w:afterAutospacing="0" w:line="360" w:lineRule="auto"/>
        <w:rPr>
          <w:rFonts w:hint="eastAsia"/>
          <w:color w:val="333333"/>
        </w:rPr>
      </w:pPr>
    </w:p>
    <w:p w:rsidR="002069AE" w:rsidRPr="002069AE" w:rsidRDefault="002069AE" w:rsidP="002069AE">
      <w:pPr>
        <w:pStyle w:val="a5"/>
        <w:shd w:val="clear" w:color="auto" w:fill="FFFFFF"/>
        <w:spacing w:before="281" w:beforeAutospacing="0" w:after="281" w:afterAutospacing="0" w:line="360" w:lineRule="auto"/>
        <w:jc w:val="both"/>
        <w:rPr>
          <w:rFonts w:ascii="微软雅黑" w:eastAsia="微软雅黑" w:hAnsi="微软雅黑" w:hint="eastAsia"/>
          <w:color w:val="333333"/>
        </w:rPr>
      </w:pPr>
      <w:r w:rsidRPr="002069AE">
        <w:rPr>
          <w:rFonts w:ascii="微软雅黑" w:eastAsia="微软雅黑" w:hAnsi="微软雅黑" w:hint="eastAsia"/>
          <w:color w:val="333333"/>
        </w:rPr>
        <w:t> </w:t>
      </w:r>
    </w:p>
    <w:p w:rsidR="002069AE" w:rsidRPr="002069AE" w:rsidRDefault="002069AE" w:rsidP="002069AE">
      <w:pPr>
        <w:pStyle w:val="a5"/>
        <w:shd w:val="clear" w:color="auto" w:fill="FFFFFF"/>
        <w:spacing w:before="281" w:beforeAutospacing="0" w:after="281" w:afterAutospacing="0" w:line="360" w:lineRule="auto"/>
        <w:jc w:val="right"/>
        <w:rPr>
          <w:rFonts w:hint="eastAsia"/>
          <w:color w:val="333333"/>
        </w:rPr>
      </w:pPr>
      <w:r w:rsidRPr="002069AE">
        <w:rPr>
          <w:rFonts w:hint="eastAsia"/>
          <w:color w:val="333333"/>
        </w:rPr>
        <w:t xml:space="preserve">　　佛山市南海区建筑工程质量监督站</w:t>
      </w:r>
    </w:p>
    <w:p w:rsidR="002069AE" w:rsidRPr="002069AE" w:rsidRDefault="002069AE" w:rsidP="002069AE">
      <w:pPr>
        <w:pStyle w:val="a5"/>
        <w:shd w:val="clear" w:color="auto" w:fill="FFFFFF"/>
        <w:spacing w:before="281" w:beforeAutospacing="0" w:after="281" w:afterAutospacing="0" w:line="360" w:lineRule="auto"/>
        <w:jc w:val="right"/>
        <w:rPr>
          <w:rFonts w:hint="eastAsia"/>
          <w:color w:val="333333"/>
        </w:rPr>
      </w:pPr>
      <w:r w:rsidRPr="002069AE">
        <w:rPr>
          <w:rFonts w:hint="eastAsia"/>
          <w:color w:val="333333"/>
        </w:rPr>
        <w:t xml:space="preserve">　　2024年2月26日</w:t>
      </w:r>
    </w:p>
    <w:p w:rsidR="002069AE" w:rsidRDefault="002069AE" w:rsidP="002069AE">
      <w:pPr>
        <w:pStyle w:val="a5"/>
        <w:shd w:val="clear" w:color="auto" w:fill="FFFFFF"/>
        <w:spacing w:before="281" w:beforeAutospacing="0" w:after="281" w:afterAutospacing="0"/>
        <w:jc w:val="both"/>
        <w:rPr>
          <w:rFonts w:ascii="微软雅黑" w:eastAsia="微软雅黑" w:hAnsi="微软雅黑" w:hint="eastAsia"/>
          <w:color w:val="333333"/>
          <w:sz w:val="33"/>
          <w:szCs w:val="33"/>
        </w:rPr>
      </w:pPr>
      <w:r>
        <w:rPr>
          <w:rFonts w:ascii="微软雅黑" w:eastAsia="微软雅黑" w:hAnsi="微软雅黑" w:hint="eastAsia"/>
          <w:color w:val="333333"/>
          <w:sz w:val="33"/>
          <w:szCs w:val="33"/>
        </w:rPr>
        <w:t> </w:t>
      </w:r>
    </w:p>
    <w:p w:rsidR="002069AE" w:rsidRPr="002069AE" w:rsidRDefault="002069AE"/>
    <w:sectPr w:rsidR="002069AE" w:rsidRPr="002069A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2447" w:rsidRDefault="00092447" w:rsidP="002069AE">
      <w:r>
        <w:separator/>
      </w:r>
    </w:p>
  </w:endnote>
  <w:endnote w:type="continuationSeparator" w:id="1">
    <w:p w:rsidR="00092447" w:rsidRDefault="00092447" w:rsidP="002069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2447" w:rsidRDefault="00092447" w:rsidP="002069AE">
      <w:r>
        <w:separator/>
      </w:r>
    </w:p>
  </w:footnote>
  <w:footnote w:type="continuationSeparator" w:id="1">
    <w:p w:rsidR="00092447" w:rsidRDefault="00092447" w:rsidP="002069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069AE"/>
    <w:rsid w:val="00092447"/>
    <w:rsid w:val="002069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069A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69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69AE"/>
    <w:rPr>
      <w:sz w:val="18"/>
      <w:szCs w:val="18"/>
    </w:rPr>
  </w:style>
  <w:style w:type="paragraph" w:styleId="a4">
    <w:name w:val="footer"/>
    <w:basedOn w:val="a"/>
    <w:link w:val="Char0"/>
    <w:uiPriority w:val="99"/>
    <w:semiHidden/>
    <w:unhideWhenUsed/>
    <w:rsid w:val="002069A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69AE"/>
    <w:rPr>
      <w:sz w:val="18"/>
      <w:szCs w:val="18"/>
    </w:rPr>
  </w:style>
  <w:style w:type="character" w:customStyle="1" w:styleId="1Char">
    <w:name w:val="标题 1 Char"/>
    <w:basedOn w:val="a0"/>
    <w:link w:val="1"/>
    <w:uiPriority w:val="9"/>
    <w:rsid w:val="002069AE"/>
    <w:rPr>
      <w:rFonts w:ascii="宋体" w:eastAsia="宋体" w:hAnsi="宋体" w:cs="宋体"/>
      <w:b/>
      <w:bCs/>
      <w:kern w:val="36"/>
      <w:sz w:val="48"/>
      <w:szCs w:val="48"/>
    </w:rPr>
  </w:style>
  <w:style w:type="paragraph" w:styleId="a5">
    <w:name w:val="Normal (Web)"/>
    <w:basedOn w:val="a"/>
    <w:uiPriority w:val="99"/>
    <w:semiHidden/>
    <w:unhideWhenUsed/>
    <w:rsid w:val="002069A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069AE"/>
    <w:rPr>
      <w:b/>
      <w:bCs/>
    </w:rPr>
  </w:style>
  <w:style w:type="character" w:styleId="a7">
    <w:name w:val="Hyperlink"/>
    <w:basedOn w:val="a0"/>
    <w:uiPriority w:val="99"/>
    <w:semiHidden/>
    <w:unhideWhenUsed/>
    <w:rsid w:val="002069AE"/>
    <w:rPr>
      <w:color w:val="0000FF"/>
      <w:u w:val="single"/>
    </w:rPr>
  </w:style>
</w:styles>
</file>

<file path=word/webSettings.xml><?xml version="1.0" encoding="utf-8"?>
<w:webSettings xmlns:r="http://schemas.openxmlformats.org/officeDocument/2006/relationships" xmlns:w="http://schemas.openxmlformats.org/wordprocessingml/2006/main">
  <w:divs>
    <w:div w:id="328023556">
      <w:bodyDiv w:val="1"/>
      <w:marLeft w:val="0"/>
      <w:marRight w:val="0"/>
      <w:marTop w:val="0"/>
      <w:marBottom w:val="0"/>
      <w:divBdr>
        <w:top w:val="none" w:sz="0" w:space="0" w:color="auto"/>
        <w:left w:val="none" w:sz="0" w:space="0" w:color="auto"/>
        <w:bottom w:val="none" w:sz="0" w:space="0" w:color="auto"/>
        <w:right w:val="none" w:sz="0" w:space="0" w:color="auto"/>
      </w:divBdr>
    </w:div>
    <w:div w:id="95179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87/387870/5909168.pdf" TargetMode="External"/><Relationship Id="rId3" Type="http://schemas.openxmlformats.org/officeDocument/2006/relationships/webSettings" Target="webSettings.xml"/><Relationship Id="rId7" Type="http://schemas.openxmlformats.org/officeDocument/2006/relationships/hyperlink" Target="http://www.nanhai.gov.cn/attachment/0/387/387869/590916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sdsjfxykshxt.fszj.foshan.gov.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302</Words>
  <Characters>1727</Characters>
  <Application>Microsoft Office Word</Application>
  <DocSecurity>0</DocSecurity>
  <Lines>14</Lines>
  <Paragraphs>4</Paragraphs>
  <ScaleCrop>false</ScaleCrop>
  <Company>Regaltec</Company>
  <LinksUpToDate>false</LinksUpToDate>
  <CharactersWithSpaces>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2024-02-29T03:07:00Z</dcterms:created>
  <dcterms:modified xsi:type="dcterms:W3CDTF">2024-02-29T03:08:00Z</dcterms:modified>
</cp:coreProperties>
</file>