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pStyle w:val="6"/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  <w:lang w:eastAsia="zh-CN"/>
        </w:rPr>
        <w:t>南海区</w:t>
      </w:r>
      <w:r>
        <w:rPr>
          <w:rFonts w:hint="eastAsia" w:ascii="方正小标宋简体" w:eastAsia="方正小标宋简体"/>
          <w:sz w:val="36"/>
          <w:szCs w:val="36"/>
        </w:rPr>
        <w:t>预拌混凝土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（</w:t>
      </w:r>
      <w:r>
        <w:rPr>
          <w:rFonts w:hint="eastAsia" w:ascii="方正小标宋简体" w:eastAsia="方正小标宋简体"/>
          <w:sz w:val="36"/>
          <w:szCs w:val="36"/>
        </w:rPr>
        <w:t>砂浆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）质量</w:t>
      </w:r>
      <w:r>
        <w:rPr>
          <w:rFonts w:hint="eastAsia" w:ascii="方正小标宋简体" w:eastAsia="方正小标宋简体"/>
          <w:sz w:val="36"/>
          <w:szCs w:val="36"/>
        </w:rPr>
        <w:t xml:space="preserve">检查表 </w:t>
      </w:r>
    </w:p>
    <w:bookmarkEnd w:id="0"/>
    <w:p>
      <w:pPr>
        <w:spacing w:line="560" w:lineRule="exact"/>
        <w:ind w:firstLine="480" w:firstLine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 xml:space="preserve">企业名称：                                    </w:t>
      </w:r>
      <w:r>
        <w:rPr>
          <w:rFonts w:hint="eastAsia" w:ascii="宋体"/>
          <w:sz w:val="24"/>
          <w:lang w:val="en-US" w:eastAsia="zh-CN"/>
        </w:rPr>
        <w:t xml:space="preserve">   </w:t>
      </w:r>
      <w:r>
        <w:rPr>
          <w:rFonts w:hint="eastAsia" w:ascii="宋体"/>
          <w:sz w:val="24"/>
        </w:rPr>
        <w:t xml:space="preserve">  检查时间：</w:t>
      </w:r>
    </w:p>
    <w:tbl>
      <w:tblPr>
        <w:tblStyle w:val="5"/>
        <w:tblpPr w:leftFromText="180" w:rightFromText="180" w:vertAnchor="text" w:horzAnchor="page" w:tblpX="1277" w:tblpY="314"/>
        <w:tblOverlap w:val="never"/>
        <w:tblW w:w="98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4290"/>
        <w:gridCol w:w="423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项目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检查内容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检查情况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（一）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预拌混凝土（砂浆）合同和制度管理情况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1.供货合同签订是否完善，并建立合同管理台账。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合同是否注明产品标准、强度、坍落度等技术指标和强度评定方法，注明对预拌混凝土（砂浆）使用砂的来源、种类和氯离子含量的质量要求。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（二）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原材料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及混凝土拌合物检验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1.抽查原材料合格证及质量证明材料、进货、检验台账、试验原始记录、试验报告。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2.自检和送检比例是否符合规范要求，每个品种每个月送检不少于一次送有资质的检测单位进行检测，检测参数是否齐全，是否符合相关规范要求。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3.原材料及产品不合格品台账记录及处理情况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4.混凝土拌合物性能检测的主要参数和频率是否符合规范要求。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（三）试验室考核情况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1.试验室人员配备、检测环境、仪器、相关物资条件及记录台账是否满足规范要求。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2.随机抽取试验人员考核试验检测能力（实操或回答问题）。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）生产用砂及海砂、人工砂的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检验和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使用情况</w:t>
            </w:r>
          </w:p>
          <w:p>
            <w:pPr>
              <w:numPr>
                <w:ilvl w:val="0"/>
                <w:numId w:val="0"/>
              </w:numPr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抽查砂检测台账，包括种类、来源（产地）以及用量记录，各种类砂是否按相应的技术规程要求的技术指标进行检测。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海砂是否对含泥量、氯离子含量、贝壳含量、有害物质含量等进行检测。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人工砂是否对颗粒级配、石粉含量、吸水率、压碎值等进行检测。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4.使用混合砂是否经过试验确定比例。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4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8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预拌混凝土（砂浆）生产质量控制情况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抽查配合比设计计算书、试配记录、配合比台账；抽查下达生产配合比、配料清单、计量误差、计量复零等记录，是否根据混凝土强度等级、耐久性和工作环境等要求进行配合比设计。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每半年及材料等变化时是否及时更新混凝土（砂浆）配合比设计及台账。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62" w:beforeLines="2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六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）预拌混凝土（砂浆）验收管理情况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预拌混凝土（砂浆）三方交货验收情况，抽查验收内容是否包括：预拌混凝土类别、数量，搅拌运输车的进场时间和卸料完毕时间，混凝土的坍落度和混凝土拌合物中水溶性氯离子含量检测记录等。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3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（七）生产、试验设备计量检定情况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按要求配置生产及试验仪器设备，并经计量部门检定/校准，结果是否符合标准要求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（八）试件管理及质量管理记录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1.养护室条件、试件留置数量、名称编写以及试件检测情况。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2.对以往检查发现问题的整改回复情况。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2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double" w:color="auto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（九）数据统计分析及比对抽查情况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double" w:color="auto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1.预拌混凝土及原材料检测数据、搅拌塔数据是否实时上传南海区混凝土质量追踪及动态监管系统。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2.每年是否开展不少于两次的人员、设备或方法间的内部比对，不少于一次的试验室间能力验证的外部比对。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double" w:color="auto" w:sz="2" w:space="0"/>
              <w:right w:val="single" w:color="000000" w:sz="4" w:space="0"/>
            </w:tcBorders>
            <w:vAlign w:val="bottom"/>
          </w:tcPr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double" w:color="auto" w:sz="2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其他情况</w:t>
            </w:r>
          </w:p>
        </w:tc>
        <w:tc>
          <w:tcPr>
            <w:tcW w:w="8527" w:type="dxa"/>
            <w:gridSpan w:val="2"/>
            <w:tcBorders>
              <w:top w:val="single" w:color="000000" w:sz="4" w:space="0"/>
              <w:left w:val="nil"/>
              <w:bottom w:val="double" w:color="auto" w:sz="2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328" w:type="dxa"/>
            <w:tcBorders>
              <w:top w:val="double" w:color="auto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检查组</w:t>
            </w:r>
          </w:p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意见</w:t>
            </w:r>
          </w:p>
        </w:tc>
        <w:tc>
          <w:tcPr>
            <w:tcW w:w="8527" w:type="dxa"/>
            <w:gridSpan w:val="2"/>
            <w:tcBorders>
              <w:top w:val="double" w:color="auto" w:sz="2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检查组成员签名：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9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企业负责人签名：</w:t>
            </w: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</w:rPr>
      </w:pPr>
    </w:p>
    <w:sectPr>
      <w:headerReference r:id="rId3" w:type="default"/>
      <w:footerReference r:id="rId4" w:type="default"/>
      <w:pgSz w:w="11906" w:h="16838"/>
      <w:pgMar w:top="607" w:right="720" w:bottom="607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69333"/>
    <w:multiLevelType w:val="singleLevel"/>
    <w:tmpl w:val="16F6933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A715B"/>
    <w:rsid w:val="03B74A47"/>
    <w:rsid w:val="04910511"/>
    <w:rsid w:val="051712E7"/>
    <w:rsid w:val="05854BC2"/>
    <w:rsid w:val="05D76A9E"/>
    <w:rsid w:val="05E454C8"/>
    <w:rsid w:val="05F35C47"/>
    <w:rsid w:val="06671121"/>
    <w:rsid w:val="081E61AE"/>
    <w:rsid w:val="085826BE"/>
    <w:rsid w:val="088D750C"/>
    <w:rsid w:val="089E4EA7"/>
    <w:rsid w:val="08F479C1"/>
    <w:rsid w:val="091A235B"/>
    <w:rsid w:val="0A7C54A8"/>
    <w:rsid w:val="0CE67F69"/>
    <w:rsid w:val="0D8C5FDE"/>
    <w:rsid w:val="0DF315B9"/>
    <w:rsid w:val="0E1A6E14"/>
    <w:rsid w:val="0E3F7C28"/>
    <w:rsid w:val="0E9847A7"/>
    <w:rsid w:val="114331A2"/>
    <w:rsid w:val="123664B5"/>
    <w:rsid w:val="125F5992"/>
    <w:rsid w:val="12D7071C"/>
    <w:rsid w:val="130C7985"/>
    <w:rsid w:val="13DA67C2"/>
    <w:rsid w:val="14F4755B"/>
    <w:rsid w:val="154B41FA"/>
    <w:rsid w:val="164D70B5"/>
    <w:rsid w:val="16791017"/>
    <w:rsid w:val="16811210"/>
    <w:rsid w:val="16AA3EE9"/>
    <w:rsid w:val="17D554B3"/>
    <w:rsid w:val="1817654E"/>
    <w:rsid w:val="181A0CCA"/>
    <w:rsid w:val="19E16803"/>
    <w:rsid w:val="1B634040"/>
    <w:rsid w:val="1C446DA1"/>
    <w:rsid w:val="20296737"/>
    <w:rsid w:val="204076D5"/>
    <w:rsid w:val="207427C4"/>
    <w:rsid w:val="2086270A"/>
    <w:rsid w:val="20A67110"/>
    <w:rsid w:val="21152A49"/>
    <w:rsid w:val="21512D44"/>
    <w:rsid w:val="22095CDF"/>
    <w:rsid w:val="229C22CF"/>
    <w:rsid w:val="22E07847"/>
    <w:rsid w:val="23171C19"/>
    <w:rsid w:val="23D51555"/>
    <w:rsid w:val="23F44386"/>
    <w:rsid w:val="26C23CB6"/>
    <w:rsid w:val="2A445257"/>
    <w:rsid w:val="2AC46C1F"/>
    <w:rsid w:val="2AF35A06"/>
    <w:rsid w:val="2BA778BB"/>
    <w:rsid w:val="2BBD5A47"/>
    <w:rsid w:val="2BC53BAC"/>
    <w:rsid w:val="2CFA6A49"/>
    <w:rsid w:val="2D277B51"/>
    <w:rsid w:val="2D3C0DF0"/>
    <w:rsid w:val="2D490254"/>
    <w:rsid w:val="2EAA2013"/>
    <w:rsid w:val="2ED466EA"/>
    <w:rsid w:val="30001A4B"/>
    <w:rsid w:val="302B3A12"/>
    <w:rsid w:val="30A21CDF"/>
    <w:rsid w:val="30CB335F"/>
    <w:rsid w:val="31CF56A1"/>
    <w:rsid w:val="32AA4E5D"/>
    <w:rsid w:val="34EB3CB6"/>
    <w:rsid w:val="35281C6F"/>
    <w:rsid w:val="359D6A81"/>
    <w:rsid w:val="36D83BBD"/>
    <w:rsid w:val="373A57A1"/>
    <w:rsid w:val="381F42A9"/>
    <w:rsid w:val="39BA0543"/>
    <w:rsid w:val="3A0E6D0B"/>
    <w:rsid w:val="3A397C14"/>
    <w:rsid w:val="3AA60945"/>
    <w:rsid w:val="3AE35433"/>
    <w:rsid w:val="3B410150"/>
    <w:rsid w:val="3BBE60DC"/>
    <w:rsid w:val="3C5C199C"/>
    <w:rsid w:val="3E797608"/>
    <w:rsid w:val="3F9D0FD6"/>
    <w:rsid w:val="3FE83C99"/>
    <w:rsid w:val="40E75DDC"/>
    <w:rsid w:val="41621098"/>
    <w:rsid w:val="42D55903"/>
    <w:rsid w:val="432E4AB5"/>
    <w:rsid w:val="434C540E"/>
    <w:rsid w:val="43DE48B8"/>
    <w:rsid w:val="440E28E0"/>
    <w:rsid w:val="445B3B08"/>
    <w:rsid w:val="448E61AB"/>
    <w:rsid w:val="45286A6E"/>
    <w:rsid w:val="463742BE"/>
    <w:rsid w:val="46532819"/>
    <w:rsid w:val="468B22F9"/>
    <w:rsid w:val="48387993"/>
    <w:rsid w:val="48513BB1"/>
    <w:rsid w:val="49135895"/>
    <w:rsid w:val="494C7EBD"/>
    <w:rsid w:val="49764711"/>
    <w:rsid w:val="4A5A1589"/>
    <w:rsid w:val="4A8A67D8"/>
    <w:rsid w:val="4AC0341C"/>
    <w:rsid w:val="4B9861C7"/>
    <w:rsid w:val="4B9A562B"/>
    <w:rsid w:val="4C3A04FC"/>
    <w:rsid w:val="4C797A76"/>
    <w:rsid w:val="4C980E47"/>
    <w:rsid w:val="4D4C2BE0"/>
    <w:rsid w:val="4EF03C31"/>
    <w:rsid w:val="4F2F5DB2"/>
    <w:rsid w:val="4F3D1867"/>
    <w:rsid w:val="4F5B4BB8"/>
    <w:rsid w:val="50A8438C"/>
    <w:rsid w:val="50FF1248"/>
    <w:rsid w:val="521014B6"/>
    <w:rsid w:val="52641C8A"/>
    <w:rsid w:val="52BE6127"/>
    <w:rsid w:val="52DF6D59"/>
    <w:rsid w:val="53A6371F"/>
    <w:rsid w:val="549E7E0D"/>
    <w:rsid w:val="54BE35D1"/>
    <w:rsid w:val="557669C3"/>
    <w:rsid w:val="55974979"/>
    <w:rsid w:val="55D246BA"/>
    <w:rsid w:val="5691173F"/>
    <w:rsid w:val="57796DD5"/>
    <w:rsid w:val="57AA373A"/>
    <w:rsid w:val="581A63D3"/>
    <w:rsid w:val="59DF1CFD"/>
    <w:rsid w:val="59F31361"/>
    <w:rsid w:val="5A132FE2"/>
    <w:rsid w:val="5AA65046"/>
    <w:rsid w:val="5B522C5A"/>
    <w:rsid w:val="5BDC3B5B"/>
    <w:rsid w:val="5C566D7C"/>
    <w:rsid w:val="5E695CD5"/>
    <w:rsid w:val="5E8C6D4D"/>
    <w:rsid w:val="602D322E"/>
    <w:rsid w:val="60313CCF"/>
    <w:rsid w:val="6041473B"/>
    <w:rsid w:val="6210676F"/>
    <w:rsid w:val="62716181"/>
    <w:rsid w:val="629C2201"/>
    <w:rsid w:val="630A6D75"/>
    <w:rsid w:val="63166022"/>
    <w:rsid w:val="63D71F19"/>
    <w:rsid w:val="64E82BD6"/>
    <w:rsid w:val="650A1BDE"/>
    <w:rsid w:val="65285224"/>
    <w:rsid w:val="652D3912"/>
    <w:rsid w:val="65E23079"/>
    <w:rsid w:val="66AD2046"/>
    <w:rsid w:val="674440FF"/>
    <w:rsid w:val="688F3ACE"/>
    <w:rsid w:val="69393E72"/>
    <w:rsid w:val="697B33E6"/>
    <w:rsid w:val="6AF85DED"/>
    <w:rsid w:val="6AFD2821"/>
    <w:rsid w:val="6B2F6E13"/>
    <w:rsid w:val="6E0158CA"/>
    <w:rsid w:val="6E074749"/>
    <w:rsid w:val="6EAF3E8A"/>
    <w:rsid w:val="6EC667F4"/>
    <w:rsid w:val="70534975"/>
    <w:rsid w:val="70561CAB"/>
    <w:rsid w:val="705A50E3"/>
    <w:rsid w:val="70BF2AB0"/>
    <w:rsid w:val="715C5C10"/>
    <w:rsid w:val="72451E90"/>
    <w:rsid w:val="73765716"/>
    <w:rsid w:val="73880850"/>
    <w:rsid w:val="73D5539A"/>
    <w:rsid w:val="74D64C35"/>
    <w:rsid w:val="75265892"/>
    <w:rsid w:val="75BF2840"/>
    <w:rsid w:val="76BC5F8F"/>
    <w:rsid w:val="78274D9D"/>
    <w:rsid w:val="783F4A9C"/>
    <w:rsid w:val="78891A4D"/>
    <w:rsid w:val="78A56377"/>
    <w:rsid w:val="798970C7"/>
    <w:rsid w:val="79C1172E"/>
    <w:rsid w:val="7C4279C3"/>
    <w:rsid w:val="7E2039E4"/>
    <w:rsid w:val="7EB52789"/>
    <w:rsid w:val="7EC91827"/>
    <w:rsid w:val="7F275D42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正文 New New New New New New New New New"/>
    <w:basedOn w:val="1"/>
    <w:qFormat/>
    <w:uiPriority w:val="0"/>
    <w:rPr>
      <w:rFonts w:ascii="仿宋_GB2312" w:hAnsi="宋体" w:eastAsia="仿宋_GB2312" w:cs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oncourse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余昕</cp:lastModifiedBy>
  <cp:lastPrinted>2024-03-19T08:31:10Z</cp:lastPrinted>
  <dcterms:modified xsi:type="dcterms:W3CDTF">2024-03-19T08:34:18Z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F361D95833C44CF7B6B5E12FEAF4A324</vt:lpwstr>
  </property>
</Properties>
</file>