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val="en-US"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pStyle w:val="2"/>
        <w:rPr>
          <w:rFonts w:hint="eastAsia"/>
          <w:lang w:eastAsia="zh-CN"/>
        </w:rPr>
      </w:pP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勘察设计质量检查内容清单</w:t>
      </w:r>
    </w:p>
    <w:tbl>
      <w:tblPr>
        <w:tblStyle w:val="6"/>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895" w:type="dxa"/>
            <w:gridSpan w:val="2"/>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top"/>
          </w:tcPr>
          <w:p>
            <w:pPr>
              <w:widowControl/>
              <w:spacing w:line="540" w:lineRule="exact"/>
              <w:jc w:val="left"/>
              <w:rPr>
                <w:rFonts w:hint="default" w:ascii="楷体_GB2312" w:hAnsi="楷体_GB2312" w:eastAsia="楷体_GB2312" w:cs="楷体_GB2312"/>
                <w:kern w:val="0"/>
                <w:sz w:val="24"/>
                <w:szCs w:val="24"/>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一、工程</w:t>
            </w:r>
            <w:r>
              <w:rPr>
                <w:rFonts w:hint="eastAsia" w:ascii="楷体_GB2312" w:hAnsi="楷体_GB2312" w:eastAsia="楷体_GB2312" w:cs="楷体_GB2312"/>
                <w:b/>
                <w:bCs/>
                <w:kern w:val="0"/>
                <w:sz w:val="24"/>
                <w:szCs w:val="24"/>
                <w:vertAlign w:val="baseline"/>
                <w:lang w:eastAsia="zh-CN" w:bidi="ar-SA"/>
              </w:rPr>
              <w:t>勘察</w:t>
            </w:r>
            <w:r>
              <w:rPr>
                <w:rFonts w:hint="eastAsia" w:ascii="楷体_GB2312" w:hAnsi="楷体_GB2312" w:eastAsia="楷体_GB2312" w:cs="楷体_GB2312"/>
                <w:b/>
                <w:bCs/>
                <w:kern w:val="0"/>
                <w:sz w:val="24"/>
                <w:szCs w:val="24"/>
                <w:vertAlign w:val="baseline"/>
                <w:lang w:val="en-US" w:eastAsia="zh-CN" w:bidi="ar-SA"/>
              </w:rPr>
              <w:t>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w:t>
            </w:r>
            <w:r>
              <w:rPr>
                <w:rFonts w:hint="eastAsia" w:ascii="仿宋_GB2312" w:hAnsi="仿宋_GB2312" w:cs="仿宋_GB2312"/>
                <w:sz w:val="21"/>
                <w:szCs w:val="21"/>
                <w:lang w:eastAsia="zh-CN" w:bidi="ar-SA"/>
              </w:rPr>
              <w:t>及</w:t>
            </w:r>
            <w:r>
              <w:rPr>
                <w:rFonts w:hint="eastAsia" w:ascii="仿宋_GB2312" w:hAnsi="仿宋_GB2312" w:eastAsia="仿宋_GB2312" w:cs="仿宋_GB2312"/>
                <w:sz w:val="21"/>
                <w:szCs w:val="21"/>
                <w:lang w:bidi="ar-SA"/>
              </w:rPr>
              <w:t>设计要求，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snapToGrid w:val="0"/>
              <w:spacing w:line="240" w:lineRule="auto"/>
              <w:jc w:val="left"/>
              <w:rPr>
                <w:rFonts w:hint="eastAsia" w:ascii="仿宋_GB2312" w:hAnsi="仿宋_GB2312" w:eastAsia="仿宋_GB2312" w:cs="仿宋_GB2312"/>
                <w:kern w:val="0"/>
                <w:sz w:val="21"/>
                <w:szCs w:val="21"/>
                <w:vertAlign w:val="baseline"/>
                <w:lang w:eastAsia="zh-CN" w:bidi="ar-SA"/>
              </w:rPr>
            </w:pPr>
            <w:r>
              <w:rPr>
                <w:rFonts w:hint="eastAsia" w:ascii="仿宋_GB2312" w:hAnsi="仿宋_GB2312" w:cs="仿宋_GB2312"/>
                <w:sz w:val="21"/>
                <w:szCs w:val="21"/>
                <w:lang w:eastAsia="zh-CN" w:bidi="ar-SA"/>
              </w:rPr>
              <w:t>勘察报告</w:t>
            </w: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w:t>
            </w:r>
            <w:r>
              <w:rPr>
                <w:rFonts w:hint="eastAsia" w:ascii="仿宋_GB2312" w:hAnsi="仿宋_GB2312" w:eastAsia="仿宋_GB2312" w:cs="仿宋_GB2312"/>
                <w:sz w:val="21"/>
                <w:szCs w:val="21"/>
                <w:lang w:bidi="ar-SA"/>
              </w:rPr>
              <w:t>、水文地质参数</w:t>
            </w:r>
            <w:r>
              <w:rPr>
                <w:rFonts w:hint="eastAsia" w:ascii="仿宋_GB2312" w:hAnsi="仿宋_GB2312" w:cs="仿宋_GB2312"/>
                <w:sz w:val="21"/>
                <w:szCs w:val="21"/>
                <w:lang w:eastAsia="zh-CN" w:bidi="ar-SA"/>
              </w:rPr>
              <w:t>建议值</w:t>
            </w:r>
            <w:r>
              <w:rPr>
                <w:rFonts w:hint="eastAsia" w:ascii="仿宋_GB2312" w:hAnsi="仿宋_GB2312" w:eastAsia="仿宋_GB2312" w:cs="仿宋_GB2312"/>
                <w:sz w:val="21"/>
                <w:szCs w:val="21"/>
                <w:lang w:bidi="ar-SA"/>
              </w:rPr>
              <w:t>是否</w:t>
            </w:r>
            <w:r>
              <w:rPr>
                <w:rFonts w:hint="eastAsia" w:ascii="仿宋_GB2312" w:hAnsi="仿宋_GB2312" w:cs="仿宋_GB2312"/>
                <w:sz w:val="21"/>
                <w:szCs w:val="21"/>
                <w:lang w:eastAsia="zh-CN" w:bidi="ar-SA"/>
              </w:rPr>
              <w:t>合理</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场地类别</w:t>
            </w:r>
            <w:r>
              <w:rPr>
                <w:rFonts w:hint="eastAsia" w:ascii="仿宋_GB2312" w:hAnsi="仿宋_GB2312" w:cs="仿宋_GB2312"/>
                <w:sz w:val="21"/>
                <w:szCs w:val="21"/>
                <w:lang w:eastAsia="zh-CN" w:bidi="ar-SA"/>
              </w:rPr>
              <w:t>与抗震地段</w:t>
            </w:r>
            <w:r>
              <w:rPr>
                <w:rFonts w:hint="eastAsia" w:ascii="仿宋_GB2312" w:hAnsi="仿宋_GB2312" w:eastAsia="仿宋_GB2312" w:cs="仿宋_GB2312"/>
                <w:sz w:val="21"/>
                <w:szCs w:val="21"/>
                <w:lang w:bidi="ar-SA"/>
              </w:rPr>
              <w:t>划分、</w:t>
            </w:r>
            <w:r>
              <w:rPr>
                <w:rFonts w:hint="eastAsia" w:ascii="仿宋_GB2312" w:hAnsi="仿宋_GB2312" w:cs="仿宋_GB2312"/>
                <w:sz w:val="21"/>
                <w:szCs w:val="21"/>
                <w:lang w:eastAsia="zh-CN" w:bidi="ar-SA"/>
              </w:rPr>
              <w:t>地震动参数</w:t>
            </w:r>
            <w:r>
              <w:rPr>
                <w:rFonts w:hint="eastAsia" w:ascii="仿宋_GB2312" w:hAnsi="仿宋_GB2312" w:eastAsia="仿宋_GB2312" w:cs="仿宋_GB2312"/>
                <w:sz w:val="21"/>
                <w:szCs w:val="21"/>
                <w:lang w:bidi="ar-SA"/>
              </w:rPr>
              <w:t>、地震液化</w:t>
            </w:r>
            <w:r>
              <w:rPr>
                <w:rFonts w:hint="eastAsia" w:ascii="仿宋_GB2312" w:hAnsi="仿宋_GB2312" w:cs="仿宋_GB2312"/>
                <w:sz w:val="21"/>
                <w:szCs w:val="21"/>
                <w:lang w:eastAsia="zh-CN" w:bidi="ar-SA"/>
              </w:rPr>
              <w:t>、软土震陷</w:t>
            </w:r>
            <w:r>
              <w:rPr>
                <w:rFonts w:hint="eastAsia" w:ascii="仿宋_GB2312" w:hAnsi="仿宋_GB2312" w:eastAsia="仿宋_GB2312" w:cs="仿宋_GB2312"/>
                <w:sz w:val="21"/>
                <w:szCs w:val="21"/>
                <w:lang w:bidi="ar-SA"/>
              </w:rPr>
              <w:t>的判别</w:t>
            </w:r>
            <w:r>
              <w:rPr>
                <w:rFonts w:hint="eastAsia" w:ascii="仿宋_GB2312" w:hAnsi="仿宋_GB2312" w:cs="仿宋_GB2312"/>
                <w:sz w:val="21"/>
                <w:szCs w:val="21"/>
                <w:lang w:eastAsia="zh-CN" w:bidi="ar-SA"/>
              </w:rPr>
              <w:t>结论</w:t>
            </w:r>
            <w:r>
              <w:rPr>
                <w:rFonts w:hint="eastAsia" w:ascii="仿宋_GB2312" w:hAnsi="仿宋_GB2312" w:eastAsia="仿宋_GB2312" w:cs="仿宋_GB2312"/>
                <w:sz w:val="21"/>
                <w:szCs w:val="21"/>
                <w:lang w:bidi="ar-SA"/>
              </w:rPr>
              <w:t>是否</w:t>
            </w:r>
            <w:r>
              <w:rPr>
                <w:rFonts w:hint="eastAsia" w:ascii="仿宋_GB2312" w:hAnsi="仿宋_GB2312" w:cs="仿宋_GB2312"/>
                <w:sz w:val="21"/>
                <w:szCs w:val="21"/>
                <w:lang w:eastAsia="zh-CN" w:bidi="ar-SA"/>
              </w:rPr>
              <w:t>正确</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w:t>
            </w:r>
            <w:r>
              <w:rPr>
                <w:rFonts w:hint="eastAsia" w:ascii="仿宋_GB2312" w:hAnsi="仿宋_GB2312" w:cs="仿宋_GB2312"/>
                <w:bCs/>
                <w:sz w:val="21"/>
                <w:szCs w:val="21"/>
                <w:lang w:eastAsia="zh-CN" w:bidi="ar-SA"/>
              </w:rPr>
              <w:t>和</w:t>
            </w:r>
            <w:r>
              <w:rPr>
                <w:rFonts w:hint="eastAsia" w:ascii="仿宋_GB2312" w:hAnsi="仿宋_GB2312" w:eastAsia="仿宋_GB2312" w:cs="仿宋_GB2312"/>
                <w:bCs/>
                <w:sz w:val="21"/>
                <w:szCs w:val="21"/>
                <w:lang w:bidi="ar-SA"/>
              </w:rPr>
              <w:t>适宜性</w:t>
            </w:r>
            <w:r>
              <w:rPr>
                <w:rFonts w:hint="eastAsia" w:ascii="仿宋_GB2312" w:hAnsi="仿宋_GB2312" w:cs="仿宋_GB2312"/>
                <w:bCs/>
                <w:sz w:val="21"/>
                <w:szCs w:val="21"/>
                <w:lang w:eastAsia="zh-CN" w:bidi="ar-SA"/>
              </w:rPr>
              <w:t>、地基稳定性和均匀性</w:t>
            </w:r>
            <w:r>
              <w:rPr>
                <w:rFonts w:hint="eastAsia" w:ascii="仿宋_GB2312" w:hAnsi="仿宋_GB2312" w:eastAsia="仿宋_GB2312" w:cs="仿宋_GB2312"/>
                <w:bCs/>
                <w:sz w:val="21"/>
                <w:szCs w:val="21"/>
                <w:lang w:bidi="ar-SA"/>
              </w:rPr>
              <w:t>评价是否</w:t>
            </w:r>
            <w:r>
              <w:rPr>
                <w:rFonts w:hint="eastAsia" w:ascii="仿宋_GB2312" w:hAnsi="仿宋_GB2312" w:cs="仿宋_GB2312"/>
                <w:bCs/>
                <w:sz w:val="21"/>
                <w:szCs w:val="21"/>
                <w:lang w:eastAsia="zh-CN" w:bidi="ar-SA"/>
              </w:rPr>
              <w:t>正确</w:t>
            </w:r>
            <w:r>
              <w:rPr>
                <w:rFonts w:hint="eastAsia" w:ascii="仿宋_GB2312" w:hAnsi="仿宋_GB2312" w:eastAsia="仿宋_GB2312" w:cs="仿宋_GB2312"/>
                <w:bCs/>
                <w:sz w:val="21"/>
                <w:szCs w:val="21"/>
                <w:lang w:bidi="ar-SA"/>
              </w:rPr>
              <w:t>、全面。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bCs/>
                <w:color w:val="auto"/>
                <w:kern w:val="2"/>
                <w:sz w:val="21"/>
                <w:szCs w:val="21"/>
                <w:lang w:val="en-US" w:eastAsia="zh-CN" w:bidi="ar-SA"/>
              </w:rPr>
            </w:pPr>
            <w:r>
              <w:rPr>
                <w:rFonts w:hint="eastAsia" w:ascii="仿宋_GB2312" w:hAnsi="仿宋_GB2312" w:cs="仿宋_GB2312"/>
                <w:bCs/>
                <w:color w:val="auto"/>
                <w:sz w:val="21"/>
                <w:szCs w:val="21"/>
              </w:rPr>
              <w:t>地基基础工程、基坑（边坡）支护工程、抗浮水位等分析、建议是否合理。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bCs/>
                <w:color w:val="auto"/>
                <w:kern w:val="2"/>
                <w:sz w:val="21"/>
                <w:szCs w:val="21"/>
                <w:lang w:val="en-US" w:eastAsia="zh-CN" w:bidi="ar-SA"/>
              </w:rPr>
            </w:pPr>
            <w:r>
              <w:rPr>
                <w:rFonts w:hint="eastAsia" w:ascii="仿宋_GB2312" w:hAnsi="仿宋_GB2312" w:cs="仿宋_GB2312"/>
                <w:bCs/>
                <w:color w:val="auto"/>
                <w:sz w:val="21"/>
                <w:szCs w:val="21"/>
              </w:rPr>
              <w:t>危大工程（地质风险）评价是否准确、全面。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default" w:ascii="仿宋_GB2312" w:hAnsi="仿宋_GB2312" w:eastAsia="仿宋_GB2312" w:cs="仿宋_GB2312"/>
                <w:sz w:val="21"/>
                <w:szCs w:val="21"/>
                <w:lang w:val="en-US" w:eastAsia="zh-CN" w:bidi="ar-SA"/>
              </w:rPr>
            </w:pPr>
            <w:r>
              <w:rPr>
                <w:rFonts w:hint="eastAsia" w:ascii="仿宋_GB2312" w:hAnsi="仿宋_GB2312" w:cs="仿宋_GB2312"/>
                <w:bCs/>
                <w:sz w:val="21"/>
                <w:szCs w:val="21"/>
                <w:lang w:val="en-US" w:eastAsia="zh-CN" w:bidi="ar-SA"/>
              </w:rPr>
              <w:t>是否落实三级校审要求。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cs="仿宋_GB2312"/>
                <w:bCs/>
                <w:sz w:val="21"/>
                <w:szCs w:val="21"/>
                <w:lang w:val="en-US" w:eastAsia="zh-CN" w:bidi="ar-SA"/>
              </w:rPr>
            </w:pPr>
            <w:r>
              <w:rPr>
                <w:rFonts w:hint="eastAsia" w:ascii="仿宋_GB2312" w:hAnsi="仿宋_GB2312" w:eastAsia="仿宋_GB2312" w:cs="仿宋_GB2312"/>
                <w:sz w:val="21"/>
                <w:szCs w:val="21"/>
                <w:lang w:bidi="ar-SA"/>
              </w:rPr>
              <w:t>勘察报告是否</w:t>
            </w:r>
            <w:r>
              <w:rPr>
                <w:rFonts w:hint="eastAsia" w:ascii="仿宋_GB2312" w:hAnsi="仿宋_GB2312" w:cs="仿宋_GB2312"/>
                <w:sz w:val="21"/>
                <w:szCs w:val="21"/>
                <w:lang w:val="en-US" w:eastAsia="zh-CN" w:bidi="ar-SA"/>
              </w:rPr>
              <w:t>有勘察单位和</w:t>
            </w:r>
            <w:r>
              <w:rPr>
                <w:rFonts w:hint="eastAsia" w:ascii="仿宋_GB2312" w:hAnsi="仿宋_GB2312" w:eastAsia="仿宋_GB2312" w:cs="仿宋_GB2312"/>
                <w:sz w:val="21"/>
                <w:szCs w:val="21"/>
                <w:lang w:bidi="ar-SA"/>
              </w:rPr>
              <w:t>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cs="仿宋_GB2312"/>
                <w:sz w:val="21"/>
                <w:szCs w:val="21"/>
                <w:lang w:eastAsia="zh-CN" w:bidi="ar-SA"/>
              </w:rPr>
              <w:t>勘察报告</w:t>
            </w:r>
            <w:r>
              <w:rPr>
                <w:rFonts w:hint="eastAsia" w:ascii="仿宋_GB2312" w:hAnsi="仿宋_GB2312" w:eastAsia="仿宋_GB2312" w:cs="仿宋_GB2312"/>
                <w:sz w:val="21"/>
                <w:szCs w:val="21"/>
                <w:lang w:bidi="ar-SA"/>
              </w:rPr>
              <w:t>内容</w:t>
            </w:r>
            <w:r>
              <w:rPr>
                <w:rFonts w:hint="eastAsia" w:ascii="仿宋_GB2312" w:hAnsi="仿宋_GB2312" w:cs="仿宋_GB2312"/>
                <w:sz w:val="21"/>
                <w:szCs w:val="21"/>
                <w:lang w:eastAsia="zh-CN" w:bidi="ar-SA"/>
              </w:rPr>
              <w:t>组成</w:t>
            </w:r>
            <w:r>
              <w:rPr>
                <w:rFonts w:hint="eastAsia" w:ascii="仿宋_GB2312" w:hAnsi="仿宋_GB2312" w:eastAsia="仿宋_GB2312" w:cs="仿宋_GB2312"/>
                <w:sz w:val="21"/>
                <w:szCs w:val="21"/>
                <w:lang w:bidi="ar-SA"/>
              </w:rPr>
              <w:t>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r>
              <w:rPr>
                <w:rFonts w:hint="eastAsia" w:ascii="仿宋_GB2312" w:hAnsi="仿宋_GB2312" w:cs="仿宋_GB2312"/>
                <w:sz w:val="21"/>
                <w:szCs w:val="21"/>
                <w:lang w:eastAsia="zh-CN" w:bidi="ar-SA"/>
              </w:rPr>
              <w:t>和存在问题的具体位置</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snapToGrid w:val="0"/>
              <w:spacing w:line="240" w:lineRule="auto"/>
              <w:jc w:val="left"/>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widowControl/>
              <w:spacing w:line="540" w:lineRule="exact"/>
              <w:jc w:val="left"/>
              <w:rPr>
                <w:rFonts w:hint="default" w:ascii="仿宋_GB2312" w:hAnsi="仿宋_GB2312" w:eastAsia="仿宋_GB2312" w:cs="仿宋_GB2312"/>
                <w:b/>
                <w:bCs/>
                <w:kern w:val="0"/>
                <w:sz w:val="21"/>
                <w:szCs w:val="21"/>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二、工程</w:t>
            </w:r>
            <w:r>
              <w:rPr>
                <w:rFonts w:hint="eastAsia" w:ascii="楷体_GB2312" w:hAnsi="楷体_GB2312" w:eastAsia="楷体_GB2312" w:cs="楷体_GB2312"/>
                <w:b/>
                <w:bCs/>
                <w:kern w:val="0"/>
                <w:sz w:val="24"/>
                <w:szCs w:val="24"/>
                <w:vertAlign w:val="baseline"/>
                <w:lang w:eastAsia="zh-CN" w:bidi="ar-SA"/>
              </w:rPr>
              <w:t>设计</w:t>
            </w:r>
            <w:r>
              <w:rPr>
                <w:rFonts w:hint="eastAsia" w:ascii="楷体_GB2312" w:hAnsi="楷体_GB2312" w:eastAsia="楷体_GB2312" w:cs="楷体_GB2312"/>
                <w:b/>
                <w:bCs/>
                <w:kern w:val="0"/>
                <w:sz w:val="24"/>
                <w:szCs w:val="24"/>
                <w:vertAlign w:val="baseline"/>
                <w:lang w:val="en-US" w:eastAsia="zh-CN" w:bidi="ar-SA"/>
              </w:rPr>
              <w:t>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设计依据的规范、标准是否准确</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是否坚持先勘察、后设计原则。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是否执行立项、规划等主管部门批文。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bCs/>
                <w:sz w:val="21"/>
                <w:szCs w:val="21"/>
                <w:lang w:val="en-US" w:eastAsia="zh-CN" w:bidi="ar-SA"/>
              </w:rPr>
              <w:t>是否落实三级校审要求。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bidi="ar-SA"/>
              </w:rPr>
              <w:t>单位和个人签章是否完备</w:t>
            </w:r>
            <w:r>
              <w:rPr>
                <w:rFonts w:hint="eastAsia" w:ascii="仿宋_GB2312" w:hAnsi="仿宋_GB2312" w:cs="仿宋_GB2312"/>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r>
              <w:rPr>
                <w:rFonts w:hint="eastAsia" w:ascii="仿宋_GB2312" w:hAnsi="仿宋_GB2312" w:cs="仿宋_GB2312"/>
                <w:sz w:val="21"/>
                <w:szCs w:val="21"/>
                <w:lang w:eastAsia="zh-CN" w:bidi="ar-SA"/>
              </w:rPr>
              <w:t>和存在问题的具体图纸</w:t>
            </w:r>
            <w:bookmarkStart w:id="0" w:name="_GoBack"/>
            <w:bookmarkEnd w:id="0"/>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lang w:val="en-US" w:eastAsia="zh-CN" w:bidi="ar-SA"/>
              </w:rPr>
              <w:t>是否落实大中型建设工程</w:t>
            </w:r>
            <w:r>
              <w:rPr>
                <w:rFonts w:hint="eastAsia" w:ascii="仿宋_GB2312" w:hAnsi="仿宋_GB2312" w:eastAsia="仿宋_GB2312" w:cs="仿宋_GB2312"/>
                <w:sz w:val="21"/>
                <w:szCs w:val="21"/>
                <w:lang w:bidi="ar-SA"/>
              </w:rPr>
              <w:t>初步设计</w:t>
            </w:r>
            <w:r>
              <w:rPr>
                <w:rFonts w:hint="eastAsia" w:ascii="仿宋_GB2312" w:hAnsi="仿宋_GB2312" w:cs="仿宋_GB2312"/>
                <w:sz w:val="21"/>
                <w:szCs w:val="21"/>
                <w:lang w:val="en-US" w:eastAsia="zh-CN" w:bidi="ar-SA"/>
              </w:rPr>
              <w:t>审查意见、超限高层建筑工程抗震设防审批意见</w:t>
            </w:r>
            <w:r>
              <w:rPr>
                <w:rFonts w:hint="eastAsia" w:ascii="仿宋_GB2312" w:hAnsi="仿宋_GB2312" w:eastAsia="仿宋_GB2312" w:cs="仿宋_GB2312"/>
                <w:sz w:val="21"/>
                <w:szCs w:val="21"/>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0"/>
                <w:sz w:val="21"/>
                <w:szCs w:val="21"/>
                <w:lang w:bidi="ar-SA"/>
              </w:rPr>
              <w:t>设计文件修改、变更</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w:t>
            </w:r>
            <w:r>
              <w:rPr>
                <w:rFonts w:hint="eastAsia" w:ascii="仿宋_GB2312" w:hAnsi="仿宋_GB2312" w:cs="仿宋_GB2312"/>
                <w:sz w:val="21"/>
                <w:szCs w:val="21"/>
                <w:lang w:eastAsia="zh-CN" w:bidi="ar-SA"/>
              </w:rPr>
              <w:t>技术</w:t>
            </w:r>
            <w:r>
              <w:rPr>
                <w:rFonts w:hint="eastAsia" w:ascii="仿宋_GB2312" w:hAnsi="仿宋_GB2312" w:eastAsia="仿宋_GB2312" w:cs="仿宋_GB2312"/>
                <w:sz w:val="21"/>
                <w:szCs w:val="21"/>
                <w:lang w:bidi="ar-SA"/>
              </w:rPr>
              <w:t>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w:t>
            </w:r>
            <w:r>
              <w:rPr>
                <w:rFonts w:hint="eastAsia" w:ascii="仿宋_GB2312" w:hAnsi="仿宋_GB2312" w:eastAsia="仿宋_GB2312" w:cs="仿宋_GB2312"/>
                <w:sz w:val="21"/>
                <w:szCs w:val="21"/>
                <w:lang w:bidi="ar-SA"/>
              </w:rPr>
              <w:t>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设计合理性、安全性等总体情况</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w:t>
            </w:r>
            <w:r>
              <w:rPr>
                <w:rFonts w:hint="eastAsia" w:ascii="仿宋_GB2312" w:hAnsi="仿宋_GB2312" w:cs="仿宋_GB2312"/>
                <w:sz w:val="21"/>
                <w:szCs w:val="21"/>
                <w:lang w:eastAsia="zh-CN"/>
              </w:rPr>
              <w:t>技术</w:t>
            </w:r>
            <w:r>
              <w:rPr>
                <w:rFonts w:hint="eastAsia" w:ascii="仿宋_GB2312" w:hAnsi="仿宋_GB2312" w:cs="仿宋_GB2312"/>
                <w:sz w:val="21"/>
                <w:szCs w:val="21"/>
              </w:rPr>
              <w:t>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是否执行</w:t>
            </w:r>
            <w:r>
              <w:rPr>
                <w:rFonts w:hint="eastAsia" w:ascii="仿宋_GB2312" w:hAnsi="仿宋_GB2312" w:eastAsia="仿宋_GB2312" w:cs="仿宋_GB2312"/>
                <w:color w:val="auto"/>
                <w:sz w:val="21"/>
                <w:szCs w:val="21"/>
                <w:lang w:bidi="ar-SA"/>
              </w:rPr>
              <w:t>无障碍环境建设</w:t>
            </w:r>
            <w:r>
              <w:rPr>
                <w:rFonts w:hint="eastAsia" w:ascii="仿宋_GB2312" w:hAnsi="仿宋_GB2312" w:cs="仿宋_GB2312"/>
                <w:color w:val="auto"/>
                <w:sz w:val="21"/>
                <w:szCs w:val="21"/>
                <w:lang w:val="en-US" w:eastAsia="zh-CN" w:bidi="ar-SA"/>
              </w:rPr>
              <w:t>相关</w:t>
            </w:r>
            <w:r>
              <w:rPr>
                <w:rFonts w:hint="eastAsia" w:ascii="仿宋_GB2312" w:hAnsi="仿宋_GB2312" w:eastAsia="仿宋_GB2312" w:cs="仿宋_GB2312"/>
                <w:color w:val="auto"/>
                <w:sz w:val="21"/>
                <w:szCs w:val="21"/>
                <w:lang w:bidi="ar-SA"/>
              </w:rPr>
              <w:t>标准规定。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color w:val="auto"/>
                <w:sz w:val="21"/>
                <w:szCs w:val="21"/>
                <w:lang w:val="en-US" w:eastAsia="zh-CN" w:bidi="ar-SA"/>
              </w:rPr>
            </w:pPr>
            <w:r>
              <w:rPr>
                <w:rFonts w:hint="eastAsia" w:ascii="仿宋_GB2312" w:hAnsi="仿宋_GB2312" w:cs="仿宋_GB2312"/>
                <w:color w:val="auto"/>
                <w:sz w:val="21"/>
                <w:szCs w:val="21"/>
                <w:lang w:val="en-US" w:eastAsia="zh-CN" w:bidi="ar-SA"/>
              </w:rPr>
              <w:t>是否执行通信设施建设相关标准规定。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r>
              <w:rPr>
                <w:rFonts w:hint="eastAsia" w:ascii="仿宋_GB2312" w:hAnsi="仿宋_GB2312" w:eastAsia="仿宋_GB2312" w:cs="仿宋_GB2312"/>
                <w:color w:val="auto"/>
                <w:sz w:val="21"/>
                <w:szCs w:val="21"/>
                <w:lang w:eastAsia="zh-CN" w:bidi="ar-SA"/>
              </w:rPr>
              <w:t>新建居住社区固定车位</w:t>
            </w:r>
            <w:r>
              <w:rPr>
                <w:rFonts w:hint="eastAsia" w:ascii="仿宋_GB2312" w:hAnsi="仿宋_GB2312" w:cs="仿宋_GB2312"/>
                <w:color w:val="auto"/>
                <w:sz w:val="21"/>
                <w:szCs w:val="21"/>
                <w:lang w:val="en-US" w:eastAsia="zh-CN" w:bidi="ar-SA"/>
              </w:rPr>
              <w:t>是否</w:t>
            </w:r>
            <w:r>
              <w:rPr>
                <w:rFonts w:hint="eastAsia" w:ascii="仿宋_GB2312" w:hAnsi="仿宋_GB2312" w:eastAsia="仿宋_GB2312" w:cs="仿宋_GB2312"/>
                <w:color w:val="auto"/>
                <w:sz w:val="21"/>
                <w:szCs w:val="21"/>
                <w:lang w:eastAsia="zh-CN" w:bidi="ar-SA"/>
              </w:rPr>
              <w:t>100%建设充电设施或预留安装条件。预留安装条件时</w:t>
            </w:r>
            <w:r>
              <w:rPr>
                <w:rFonts w:hint="eastAsia" w:ascii="仿宋_GB2312" w:hAnsi="仿宋_GB2312" w:cs="仿宋_GB2312"/>
                <w:color w:val="auto"/>
                <w:sz w:val="21"/>
                <w:szCs w:val="21"/>
                <w:lang w:val="en-US" w:eastAsia="zh-CN" w:bidi="ar-SA"/>
              </w:rPr>
              <w:t>是否按照</w:t>
            </w:r>
            <w:r>
              <w:rPr>
                <w:rFonts w:hint="eastAsia" w:ascii="仿宋_GB2312" w:hAnsi="仿宋_GB2312" w:eastAsia="仿宋_GB2312" w:cs="仿宋_GB2312"/>
                <w:color w:val="auto"/>
                <w:sz w:val="21"/>
                <w:szCs w:val="21"/>
                <w:lang w:eastAsia="zh-CN" w:bidi="ar-SA"/>
              </w:rPr>
              <w:t>将管线和桥架等供电设施建设到车位以满足直接装表接电需要</w:t>
            </w:r>
            <w:r>
              <w:rPr>
                <w:rFonts w:hint="eastAsia" w:ascii="仿宋_GB2312" w:hAnsi="仿宋_GB2312" w:cs="仿宋_GB2312"/>
                <w:color w:val="auto"/>
                <w:sz w:val="21"/>
                <w:szCs w:val="21"/>
                <w:lang w:val="en-US" w:eastAsia="zh-CN" w:bidi="ar-SA"/>
              </w:rPr>
              <w:t>进行设计</w:t>
            </w:r>
            <w:r>
              <w:rPr>
                <w:rFonts w:hint="eastAsia" w:ascii="仿宋_GB2312" w:hAnsi="仿宋_GB2312" w:eastAsia="仿宋_GB2312" w:cs="仿宋_GB2312"/>
                <w:color w:val="auto"/>
                <w:sz w:val="21"/>
                <w:szCs w:val="21"/>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default" w:ascii="仿宋_GB2312" w:hAnsi="仿宋_GB2312" w:eastAsia="仿宋_GB2312" w:cs="仿宋_GB2312"/>
                <w:color w:val="auto"/>
                <w:sz w:val="21"/>
                <w:szCs w:val="21"/>
                <w:lang w:val="en-US" w:eastAsia="zh-CN" w:bidi="ar-SA"/>
              </w:rPr>
            </w:pPr>
            <w:r>
              <w:rPr>
                <w:rFonts w:hint="eastAsia" w:ascii="仿宋_GB2312" w:hAnsi="仿宋_GB2312" w:cs="仿宋_GB2312"/>
                <w:color w:val="auto"/>
                <w:sz w:val="21"/>
                <w:szCs w:val="21"/>
                <w:lang w:val="en-US" w:eastAsia="zh-CN" w:bidi="ar-SA"/>
              </w:rPr>
              <w:t>新建居住区是否按照室内人均建筑面积不低于0.1平方米或室外人均用地不低于0.3平方米的标准配建公共体育设施。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widowControl/>
              <w:spacing w:line="540" w:lineRule="exact"/>
              <w:jc w:val="left"/>
              <w:rPr>
                <w:rFonts w:hint="default" w:ascii="仿宋_GB2312" w:hAnsi="仿宋_GB2312" w:eastAsia="仿宋_GB2312" w:cs="仿宋_GB2312"/>
                <w:b/>
                <w:bCs/>
                <w:kern w:val="0"/>
                <w:sz w:val="21"/>
                <w:szCs w:val="21"/>
                <w:vertAlign w:val="baseline"/>
                <w:lang w:val="en-US" w:eastAsia="zh-CN" w:bidi="ar-SA"/>
              </w:rPr>
            </w:pPr>
            <w:r>
              <w:rPr>
                <w:rFonts w:hint="eastAsia" w:ascii="楷体_GB2312" w:hAnsi="楷体_GB2312" w:eastAsia="楷体_GB2312" w:cs="楷体_GB2312"/>
                <w:b/>
                <w:bCs/>
                <w:kern w:val="0"/>
                <w:sz w:val="24"/>
                <w:szCs w:val="24"/>
                <w:vertAlign w:val="baseline"/>
                <w:lang w:val="en-US" w:eastAsia="zh-CN" w:bidi="ar-SA"/>
              </w:rPr>
              <w:t>三、落实数字化审图和审图时限情况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数字化审图</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eastAsia" w:ascii="仿宋_GB2312" w:hAnsi="仿宋_GB2312" w:cs="仿宋_GB2312"/>
                <w:sz w:val="21"/>
                <w:szCs w:val="21"/>
                <w:lang w:val="en-US" w:eastAsia="zh-CN" w:bidi="ar-SA"/>
              </w:rPr>
              <w:t>施工图设计文件是否在审图系统进行审图，取消或缩小审图范围项目的施工图设计文件是否上传审图系统。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bidi="ar-SA"/>
              </w:rPr>
              <w:t>勘察设计单位项目负责人和负责加盖执业印章的注册执业人员</w:t>
            </w:r>
            <w:r>
              <w:rPr>
                <w:rFonts w:hint="eastAsia" w:ascii="仿宋_GB2312" w:hAnsi="仿宋_GB2312" w:cs="仿宋_GB2312"/>
                <w:sz w:val="21"/>
                <w:szCs w:val="21"/>
                <w:lang w:val="en-US" w:eastAsia="zh-CN" w:bidi="ar-SA"/>
              </w:rPr>
              <w:t>是否</w:t>
            </w:r>
            <w:r>
              <w:rPr>
                <w:rFonts w:hint="eastAsia" w:ascii="仿宋_GB2312" w:hAnsi="仿宋_GB2312" w:eastAsia="仿宋_GB2312" w:cs="仿宋_GB2312"/>
                <w:sz w:val="21"/>
                <w:szCs w:val="21"/>
                <w:lang w:bidi="ar-SA"/>
              </w:rPr>
              <w:t>在审图系统确认</w:t>
            </w:r>
            <w:r>
              <w:rPr>
                <w:rFonts w:hint="eastAsia" w:ascii="仿宋_GB2312" w:hAnsi="仿宋_GB2312" w:cs="仿宋_GB2312"/>
                <w:sz w:val="21"/>
                <w:szCs w:val="21"/>
                <w:lang w:val="en-US" w:eastAsia="zh-CN" w:bidi="ar-SA"/>
              </w:rPr>
              <w:t>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cs="仿宋_GB2312"/>
                <w:sz w:val="21"/>
                <w:szCs w:val="21"/>
                <w:lang w:val="en-US" w:eastAsia="zh-CN" w:bidi="ar-SA"/>
              </w:rPr>
            </w:pPr>
            <w:r>
              <w:rPr>
                <w:rFonts w:hint="eastAsia" w:ascii="仿宋_GB2312" w:hAnsi="仿宋_GB2312" w:cs="仿宋_GB2312"/>
                <w:sz w:val="21"/>
                <w:szCs w:val="21"/>
                <w:lang w:val="en-US" w:eastAsia="zh-CN" w:bidi="ar-SA"/>
              </w:rPr>
              <w:t>审图时限</w:t>
            </w: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大型房屋市政工程</w:t>
            </w:r>
            <w:r>
              <w:rPr>
                <w:rFonts w:hint="eastAsia" w:ascii="仿宋_GB2312" w:hAnsi="仿宋_GB2312" w:cs="仿宋_GB2312"/>
                <w:sz w:val="21"/>
                <w:szCs w:val="21"/>
                <w:lang w:val="en-US" w:eastAsia="zh-CN" w:bidi="ar-SA"/>
              </w:rPr>
              <w:t>施工图设计文件“一审”是否在</w:t>
            </w:r>
            <w:r>
              <w:rPr>
                <w:rFonts w:hint="default" w:ascii="仿宋_GB2312" w:hAnsi="仿宋_GB2312" w:eastAsia="仿宋_GB2312" w:cs="仿宋_GB2312"/>
                <w:sz w:val="21"/>
                <w:szCs w:val="21"/>
                <w:lang w:val="en-US" w:eastAsia="zh-CN" w:bidi="ar-SA"/>
              </w:rPr>
              <w:t>15个工作日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，中型及以下房屋市政工程</w:t>
            </w:r>
            <w:r>
              <w:rPr>
                <w:rFonts w:hint="eastAsia" w:ascii="仿宋_GB2312" w:hAnsi="仿宋_GB2312" w:cs="仿宋_GB2312"/>
                <w:sz w:val="21"/>
                <w:szCs w:val="21"/>
                <w:lang w:val="en-US" w:eastAsia="zh-CN" w:bidi="ar-SA"/>
              </w:rPr>
              <w:t>施工图设计文件“一审”是否在</w:t>
            </w:r>
            <w:r>
              <w:rPr>
                <w:rFonts w:hint="default" w:ascii="仿宋_GB2312" w:hAnsi="仿宋_GB2312" w:eastAsia="仿宋_GB2312" w:cs="仿宋_GB2312"/>
                <w:sz w:val="21"/>
                <w:szCs w:val="21"/>
                <w:lang w:val="en-US" w:eastAsia="zh-CN" w:bidi="ar-SA"/>
              </w:rPr>
              <w:t>10个工作日</w:t>
            </w:r>
            <w:r>
              <w:rPr>
                <w:rFonts w:hint="eastAsia" w:ascii="仿宋_GB2312" w:hAnsi="仿宋_GB2312" w:cs="仿宋_GB2312"/>
                <w:sz w:val="21"/>
                <w:szCs w:val="21"/>
                <w:lang w:val="en-US" w:eastAsia="zh-CN" w:bidi="ar-SA"/>
              </w:rPr>
              <w:t>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cs="仿宋_GB2312"/>
                <w:sz w:val="21"/>
                <w:szCs w:val="21"/>
                <w:lang w:val="en-US" w:eastAsia="zh-CN" w:bidi="ar-SA"/>
              </w:rPr>
            </w:pPr>
          </w:p>
        </w:tc>
        <w:tc>
          <w:tcPr>
            <w:tcW w:w="6148"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甲级项目</w:t>
            </w:r>
            <w:r>
              <w:rPr>
                <w:rFonts w:hint="eastAsia" w:ascii="仿宋_GB2312" w:hAnsi="仿宋_GB2312" w:cs="仿宋_GB2312"/>
                <w:sz w:val="21"/>
                <w:szCs w:val="21"/>
                <w:lang w:val="en-US" w:eastAsia="zh-CN" w:bidi="ar-SA"/>
              </w:rPr>
              <w:t>工程勘察文件“一审”是否在</w:t>
            </w:r>
            <w:r>
              <w:rPr>
                <w:rFonts w:hint="default" w:ascii="仿宋_GB2312" w:hAnsi="仿宋_GB2312" w:eastAsia="仿宋_GB2312" w:cs="仿宋_GB2312"/>
                <w:sz w:val="21"/>
                <w:szCs w:val="21"/>
                <w:lang w:val="en-US" w:eastAsia="zh-CN" w:bidi="ar-SA"/>
              </w:rPr>
              <w:t>7个工作日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乙级及以下项目</w:t>
            </w:r>
            <w:r>
              <w:rPr>
                <w:rFonts w:hint="eastAsia" w:ascii="仿宋_GB2312" w:hAnsi="仿宋_GB2312" w:cs="仿宋_GB2312"/>
                <w:sz w:val="21"/>
                <w:szCs w:val="21"/>
                <w:lang w:val="en-US" w:eastAsia="zh-CN" w:bidi="ar-SA"/>
              </w:rPr>
              <w:t>工程勘察文件“一审”是否在</w:t>
            </w:r>
            <w:r>
              <w:rPr>
                <w:rFonts w:hint="default" w:ascii="仿宋_GB2312" w:hAnsi="仿宋_GB2312" w:eastAsia="仿宋_GB2312" w:cs="仿宋_GB2312"/>
                <w:sz w:val="21"/>
                <w:szCs w:val="21"/>
                <w:lang w:val="en-US" w:eastAsia="zh-CN" w:bidi="ar-SA"/>
              </w:rPr>
              <w:t>5个工作日</w:t>
            </w:r>
            <w:r>
              <w:rPr>
                <w:rFonts w:hint="eastAsia" w:ascii="仿宋_GB2312" w:hAnsi="仿宋_GB2312" w:cs="仿宋_GB2312"/>
                <w:sz w:val="21"/>
                <w:szCs w:val="21"/>
                <w:lang w:val="en-US" w:eastAsia="zh-CN" w:bidi="ar-SA"/>
              </w:rPr>
              <w:t>内完成</w:t>
            </w:r>
            <w:r>
              <w:rPr>
                <w:rFonts w:hint="default" w:ascii="仿宋_GB2312" w:hAnsi="仿宋_GB2312" w:eastAsia="仿宋_GB2312" w:cs="仿宋_GB2312"/>
                <w:sz w:val="21"/>
                <w:szCs w:val="21"/>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b/>
                <w:bCs/>
                <w:sz w:val="21"/>
                <w:szCs w:val="21"/>
                <w:lang w:val="en-US" w:eastAsia="zh-CN" w:bidi="ar-SA"/>
              </w:rPr>
            </w:pPr>
            <w:r>
              <w:rPr>
                <w:rFonts w:hint="default" w:ascii="仿宋_GB2312" w:hAnsi="仿宋_GB2312" w:eastAsia="仿宋_GB2312" w:cs="仿宋_GB2312"/>
                <w:b/>
                <w:bCs/>
                <w:sz w:val="21"/>
                <w:szCs w:val="21"/>
                <w:lang w:val="en-US" w:eastAsia="zh-CN" w:bidi="ar-SA"/>
              </w:rPr>
              <w:t>1.是否执行无障碍环境建设、配套幼儿园建设、配套养老服务设施、配套通信设施、充电场所等标准规定。</w:t>
            </w:r>
          </w:p>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b/>
                <w:bCs/>
                <w:sz w:val="21"/>
                <w:szCs w:val="21"/>
                <w:lang w:val="en-US" w:eastAsia="zh-CN" w:bidi="ar-SA"/>
              </w:rPr>
              <w:t>2.由于项目为随机选取，如抽查项目有涉及到的检查内容则检查，没有涉及到的则不检查。</w:t>
            </w:r>
          </w:p>
        </w:tc>
      </w:tr>
    </w:tbl>
    <w:p/>
    <w:sectPr>
      <w:footerReference r:id="rId3" w:type="default"/>
      <w:pgSz w:w="11906" w:h="16838"/>
      <w:pgMar w:top="1644" w:right="1474" w:bottom="1417" w:left="1587" w:header="851" w:footer="992" w:gutter="0"/>
      <w:pgNumType w:fmt="decimal" w:start="1"/>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- 6 -</w:t>
                    </w:r>
                    <w:r>
                      <w:fldChar w:fldCharType="end"/>
                    </w:r>
                  </w:p>
                </w:txbxContent>
              </v:textbox>
            </v:shape>
          </w:pict>
        </mc:Fallback>
      </mc:AlternateContent>
    </w: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4ZDgyOWYyMDczOTI4ZWM4OWI3OGRjMGVkNjAzNTUifQ=="/>
  </w:docVars>
  <w:rsids>
    <w:rsidRoot w:val="27FEE89E"/>
    <w:rsid w:val="01BE01D2"/>
    <w:rsid w:val="0213622D"/>
    <w:rsid w:val="12D01BB0"/>
    <w:rsid w:val="138C2E26"/>
    <w:rsid w:val="1B627BAB"/>
    <w:rsid w:val="1FDE2F4F"/>
    <w:rsid w:val="27FEE89E"/>
    <w:rsid w:val="2E1F400E"/>
    <w:rsid w:val="33B773AB"/>
    <w:rsid w:val="37595EE5"/>
    <w:rsid w:val="3AB013CF"/>
    <w:rsid w:val="3D5E50F6"/>
    <w:rsid w:val="45EB4926"/>
    <w:rsid w:val="49427AC1"/>
    <w:rsid w:val="55BFBC0F"/>
    <w:rsid w:val="5B932105"/>
    <w:rsid w:val="5CAA01D0"/>
    <w:rsid w:val="69942A44"/>
    <w:rsid w:val="6A4054D4"/>
    <w:rsid w:val="6FDECD6C"/>
    <w:rsid w:val="7EFE52F2"/>
    <w:rsid w:val="7FDFC0A0"/>
    <w:rsid w:val="9FBE5BF2"/>
    <w:rsid w:val="AAF54845"/>
    <w:rsid w:val="ECF6E4A5"/>
    <w:rsid w:val="EFF2B1A4"/>
    <w:rsid w:val="EFFD68E5"/>
    <w:rsid w:val="FFFF1A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2022-08-19T07:25:00Z</dcterms:created>
  <dc:creator>罗黎静</dc:creator>
  <cp:lastModifiedBy>张志明</cp:lastModifiedBy>
  <cp:lastPrinted>2023-10-26T16:11:00Z</cp:lastPrinted>
  <dcterms:modified xsi:type="dcterms:W3CDTF">2024-07-01T02:31:09Z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E3F9953D59524D34BE469CD0DD53B8FD_12</vt:lpwstr>
  </property>
</Properties>
</file>