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eastAsia" w:ascii="方正小标宋简体" w:hAnsi="方正小标宋简体" w:eastAsia="方正小标宋简体" w:cs="方正小标宋简体"/>
          <w:sz w:val="72"/>
          <w:szCs w:val="7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eastAsia" w:ascii="方正小标宋简体" w:hAnsi="方正小标宋简体" w:eastAsia="方正小标宋简体" w:cs="方正小标宋简体"/>
          <w:sz w:val="72"/>
          <w:szCs w:val="7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eastAsia" w:ascii="方正小标宋简体" w:hAnsi="方正小标宋简体" w:eastAsia="方正小标宋简体" w:cs="方正小标宋简体"/>
          <w:sz w:val="72"/>
          <w:szCs w:val="72"/>
          <w:highlight w:val="none"/>
          <w:lang w:val="en-US" w:eastAsia="zh-CN"/>
        </w:rPr>
      </w:pPr>
      <w:r>
        <w:rPr>
          <w:rFonts w:hint="eastAsia" w:ascii="方正小标宋简体" w:hAnsi="方正小标宋简体" w:eastAsia="方正小标宋简体" w:cs="方正小标宋简体"/>
          <w:sz w:val="72"/>
          <w:szCs w:val="72"/>
          <w:highlight w:val="none"/>
          <w:lang w:val="en-US" w:eastAsia="zh-CN"/>
        </w:rPr>
        <w:t>南海区建筑行业企业</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eastAsia" w:ascii="方正小标宋简体" w:hAnsi="方正小标宋简体" w:eastAsia="方正小标宋简体" w:cs="方正小标宋简体"/>
          <w:sz w:val="72"/>
          <w:szCs w:val="72"/>
          <w:highlight w:val="none"/>
          <w:lang w:val="en-US" w:eastAsia="zh-CN"/>
        </w:rPr>
      </w:pPr>
      <w:r>
        <w:rPr>
          <w:rFonts w:hint="eastAsia" w:ascii="方正小标宋简体" w:hAnsi="方正小标宋简体" w:eastAsia="方正小标宋简体" w:cs="方正小标宋简体"/>
          <w:sz w:val="72"/>
          <w:szCs w:val="72"/>
          <w:highlight w:val="none"/>
          <w:lang w:val="en-US" w:eastAsia="zh-CN"/>
        </w:rPr>
        <w:t>《广东省安全生产条例》</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8"/>
          <w:szCs w:val="48"/>
          <w:highlight w:val="none"/>
          <w:lang w:val="en-US" w:eastAsia="zh-CN"/>
        </w:rPr>
      </w:pPr>
      <w:r>
        <w:rPr>
          <w:rFonts w:hint="eastAsia" w:ascii="方正小标宋简体" w:hAnsi="方正小标宋简体" w:eastAsia="方正小标宋简体" w:cs="方正小标宋简体"/>
          <w:sz w:val="72"/>
          <w:szCs w:val="72"/>
          <w:highlight w:val="none"/>
          <w:lang w:val="en-US" w:eastAsia="zh-CN"/>
        </w:rPr>
        <w:t>学习心得汇编</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4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eastAsia" w:ascii="方正小标宋简体" w:hAnsi="方正小标宋简体" w:eastAsia="方正小标宋简体" w:cs="方正小标宋简体"/>
          <w:b w:val="0"/>
          <w:bCs w:val="0"/>
          <w:color w:val="auto"/>
          <w:sz w:val="44"/>
          <w:szCs w:val="4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eastAsia" w:ascii="方正小标宋简体" w:hAnsi="方正小标宋简体" w:eastAsia="方正小标宋简体" w:cs="方正小标宋简体"/>
          <w:b w:val="0"/>
          <w:bCs w:val="0"/>
          <w:color w:val="auto"/>
          <w:sz w:val="44"/>
          <w:szCs w:val="4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eastAsia" w:ascii="方正小标宋简体" w:hAnsi="方正小标宋简体" w:eastAsia="方正小标宋简体" w:cs="方正小标宋简体"/>
          <w:b w:val="0"/>
          <w:bCs w:val="0"/>
          <w:color w:val="auto"/>
          <w:sz w:val="44"/>
          <w:szCs w:val="4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eastAsia" w:ascii="方正小标宋简体" w:hAnsi="方正小标宋简体" w:eastAsia="方正小标宋简体" w:cs="方正小标宋简体"/>
          <w:b w:val="0"/>
          <w:bCs w:val="0"/>
          <w:color w:val="auto"/>
          <w:sz w:val="44"/>
          <w:szCs w:val="4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eastAsia" w:ascii="方正小标宋简体" w:hAnsi="方正小标宋简体" w:eastAsia="方正小标宋简体" w:cs="方正小标宋简体"/>
          <w:b w:val="0"/>
          <w:bCs w:val="0"/>
          <w:color w:val="auto"/>
          <w:sz w:val="44"/>
          <w:szCs w:val="4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eastAsia" w:ascii="方正小标宋简体" w:hAnsi="方正小标宋简体" w:eastAsia="方正小标宋简体" w:cs="方正小标宋简体"/>
          <w:b w:val="0"/>
          <w:bCs w:val="0"/>
          <w:color w:val="auto"/>
          <w:sz w:val="32"/>
          <w:szCs w:val="32"/>
          <w:highlight w:val="none"/>
          <w:lang w:val="en-US" w:eastAsia="zh-CN"/>
        </w:rPr>
      </w:pPr>
      <w:r>
        <w:rPr>
          <w:rFonts w:hint="eastAsia" w:ascii="方正小标宋简体" w:hAnsi="方正小标宋简体" w:eastAsia="方正小标宋简体" w:cs="方正小标宋简体"/>
          <w:b w:val="0"/>
          <w:bCs w:val="0"/>
          <w:color w:val="auto"/>
          <w:sz w:val="32"/>
          <w:szCs w:val="32"/>
          <w:highlight w:val="none"/>
          <w:lang w:val="en-US" w:eastAsia="zh-CN"/>
        </w:rPr>
        <w:t>佛山市南海区住房城乡建设和水务局汇编</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eastAsia" w:ascii="方正小标宋简体" w:hAnsi="方正小标宋简体" w:eastAsia="方正小标宋简体" w:cs="方正小标宋简体"/>
          <w:b w:val="0"/>
          <w:bCs w:val="0"/>
          <w:color w:val="auto"/>
          <w:sz w:val="32"/>
          <w:szCs w:val="32"/>
          <w:highlight w:val="none"/>
          <w:lang w:val="en-US" w:eastAsia="zh-CN"/>
        </w:rPr>
        <w:sectPr>
          <w:headerReference r:id="rId3" w:type="default"/>
          <w:footerReference r:id="rId4" w:type="default"/>
          <w:pgSz w:w="11906" w:h="16838"/>
          <w:pgMar w:top="1440" w:right="1800" w:bottom="1440" w:left="1800" w:header="851" w:footer="992" w:gutter="0"/>
          <w:cols w:space="425" w:num="1"/>
          <w:docGrid w:type="lines" w:linePitch="312" w:charSpace="0"/>
        </w:sectPr>
      </w:pPr>
      <w:r>
        <w:rPr>
          <w:rFonts w:hint="eastAsia" w:ascii="方正小标宋简体" w:hAnsi="方正小标宋简体" w:eastAsia="方正小标宋简体" w:cs="方正小标宋简体"/>
          <w:b w:val="0"/>
          <w:bCs w:val="0"/>
          <w:color w:val="auto"/>
          <w:sz w:val="32"/>
          <w:szCs w:val="32"/>
          <w:highlight w:val="none"/>
          <w:lang w:val="en-US" w:eastAsia="zh-CN"/>
        </w:rPr>
        <w:t>2024年7月22日</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方正小标宋简体" w:hAnsi="方正小标宋简体" w:eastAsia="方正小标宋简体" w:cs="方正小标宋简体"/>
          <w:b w:val="0"/>
          <w:bCs w:val="0"/>
          <w:color w:val="auto"/>
          <w:sz w:val="44"/>
          <w:szCs w:val="44"/>
          <w:highlight w:val="none"/>
          <w:lang w:val="en-US" w:eastAsia="zh-CN"/>
        </w:rPr>
        <w:t>目录</w:t>
      </w:r>
    </w:p>
    <w:p>
      <w:pPr>
        <w:pStyle w:val="11"/>
        <w:tabs>
          <w:tab w:val="right" w:leader="dot" w:pos="8306"/>
        </w:tabs>
        <w:rPr>
          <w:rFonts w:hint="eastAsia" w:ascii="仿宋_GB2312" w:hAnsi="仿宋_GB2312" w:eastAsia="仿宋_GB2312" w:cs="仿宋_GB2312"/>
          <w:bCs w:val="0"/>
          <w:color w:val="auto"/>
          <w:kern w:val="2"/>
          <w:sz w:val="32"/>
          <w:szCs w:val="32"/>
          <w:highlight w:val="none"/>
          <w:lang w:val="en-US" w:eastAsia="zh-CN" w:bidi="ar-SA"/>
        </w:rPr>
      </w:pPr>
      <w:r>
        <w:rPr>
          <w:rFonts w:hint="eastAsia" w:ascii="仿宋_GB2312" w:hAnsi="仿宋_GB2312" w:eastAsia="仿宋_GB2312" w:cs="仿宋_GB2312"/>
          <w:bCs w:val="0"/>
          <w:color w:val="auto"/>
          <w:kern w:val="2"/>
          <w:szCs w:val="32"/>
          <w:highlight w:val="none"/>
          <w:lang w:val="en-US" w:eastAsia="zh-CN" w:bidi="ar-SA"/>
        </w:rPr>
        <w:fldChar w:fldCharType="begin"/>
      </w:r>
      <w:r>
        <w:rPr>
          <w:rFonts w:hint="eastAsia" w:ascii="仿宋_GB2312" w:hAnsi="仿宋_GB2312" w:eastAsia="仿宋_GB2312" w:cs="仿宋_GB2312"/>
          <w:bCs w:val="0"/>
          <w:color w:val="auto"/>
          <w:kern w:val="2"/>
          <w:szCs w:val="32"/>
          <w:highlight w:val="none"/>
          <w:lang w:val="en-US" w:eastAsia="zh-CN" w:bidi="ar-SA"/>
        </w:rPr>
        <w:instrText xml:space="preserve">TOC \o "1-1" \h \u </w:instrText>
      </w:r>
      <w:r>
        <w:rPr>
          <w:rFonts w:hint="eastAsia" w:ascii="仿宋_GB2312" w:hAnsi="仿宋_GB2312" w:eastAsia="仿宋_GB2312" w:cs="仿宋_GB2312"/>
          <w:bCs w:val="0"/>
          <w:color w:val="auto"/>
          <w:kern w:val="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fldChar w:fldCharType="begin"/>
      </w:r>
      <w:r>
        <w:rPr>
          <w:rFonts w:hint="eastAsia" w:ascii="仿宋_GB2312" w:hAnsi="仿宋_GB2312" w:eastAsia="仿宋_GB2312" w:cs="仿宋_GB2312"/>
          <w:bCs w:val="0"/>
          <w:color w:val="auto"/>
          <w:kern w:val="2"/>
          <w:sz w:val="32"/>
          <w:szCs w:val="32"/>
          <w:highlight w:val="none"/>
          <w:lang w:val="en-US" w:eastAsia="zh-CN" w:bidi="ar-SA"/>
        </w:rPr>
        <w:instrText xml:space="preserve"> HYPERLINK \l _Toc17770 </w:instrText>
      </w:r>
      <w:r>
        <w:rPr>
          <w:rFonts w:hint="eastAsia" w:ascii="仿宋_GB2312" w:hAnsi="仿宋_GB2312" w:eastAsia="仿宋_GB2312" w:cs="仿宋_GB2312"/>
          <w:bCs w:val="0"/>
          <w:color w:val="auto"/>
          <w:kern w:val="2"/>
          <w:sz w:val="3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t xml:space="preserve">《广东省安全生产条例》学习心得  </w:t>
      </w:r>
    </w:p>
    <w:p>
      <w:pPr>
        <w:pStyle w:val="11"/>
        <w:tabs>
          <w:tab w:val="right" w:leader="dot" w:pos="8306"/>
        </w:tabs>
        <w:rPr>
          <w:rFonts w:hint="eastAsia" w:ascii="仿宋_GB2312" w:hAnsi="仿宋_GB2312" w:eastAsia="仿宋_GB2312" w:cs="仿宋_GB2312"/>
          <w:bCs w:val="0"/>
          <w:color w:val="auto"/>
          <w:kern w:val="2"/>
          <w:sz w:val="32"/>
          <w:szCs w:val="32"/>
          <w:highlight w:val="none"/>
          <w:lang w:val="en-US" w:eastAsia="zh-CN" w:bidi="ar-SA"/>
        </w:rPr>
      </w:pPr>
      <w:r>
        <w:rPr>
          <w:rFonts w:hint="eastAsia" w:ascii="仿宋_GB2312" w:hAnsi="仿宋_GB2312" w:eastAsia="仿宋_GB2312" w:cs="仿宋_GB2312"/>
          <w:bCs w:val="0"/>
          <w:color w:val="auto"/>
          <w:kern w:val="2"/>
          <w:sz w:val="32"/>
          <w:szCs w:val="32"/>
          <w:highlight w:val="none"/>
          <w:lang w:val="en-US" w:eastAsia="zh-CN" w:bidi="ar-SA"/>
        </w:rPr>
        <w:t>广东南海壹建建筑工程有限公司 张银友</w:t>
      </w:r>
      <w:r>
        <w:rPr>
          <w:rFonts w:hint="eastAsia" w:ascii="仿宋_GB2312" w:hAnsi="仿宋_GB2312" w:eastAsia="仿宋_GB2312" w:cs="仿宋_GB2312"/>
          <w:bCs w:val="0"/>
          <w:color w:val="auto"/>
          <w:kern w:val="2"/>
          <w:sz w:val="32"/>
          <w:szCs w:val="32"/>
          <w:highlight w:val="none"/>
          <w:lang w:val="en-US" w:eastAsia="zh-CN" w:bidi="ar-SA"/>
        </w:rPr>
        <w:tab/>
      </w:r>
      <w:r>
        <w:rPr>
          <w:rFonts w:hint="eastAsia" w:ascii="仿宋_GB2312" w:hAnsi="仿宋_GB2312" w:eastAsia="仿宋_GB2312" w:cs="仿宋_GB2312"/>
          <w:bCs w:val="0"/>
          <w:color w:val="auto"/>
          <w:kern w:val="2"/>
          <w:sz w:val="32"/>
          <w:szCs w:val="32"/>
          <w:highlight w:val="none"/>
          <w:lang w:val="en-US" w:eastAsia="zh-CN" w:bidi="ar-SA"/>
        </w:rPr>
        <w:fldChar w:fldCharType="begin"/>
      </w:r>
      <w:r>
        <w:rPr>
          <w:rFonts w:hint="eastAsia" w:ascii="仿宋_GB2312" w:hAnsi="仿宋_GB2312" w:eastAsia="仿宋_GB2312" w:cs="仿宋_GB2312"/>
          <w:bCs w:val="0"/>
          <w:color w:val="auto"/>
          <w:kern w:val="2"/>
          <w:sz w:val="32"/>
          <w:szCs w:val="32"/>
          <w:highlight w:val="none"/>
          <w:lang w:val="en-US" w:eastAsia="zh-CN" w:bidi="ar-SA"/>
        </w:rPr>
        <w:instrText xml:space="preserve"> PAGEREF _Toc17770 </w:instrText>
      </w:r>
      <w:r>
        <w:rPr>
          <w:rFonts w:hint="eastAsia" w:ascii="仿宋_GB2312" w:hAnsi="仿宋_GB2312" w:eastAsia="仿宋_GB2312" w:cs="仿宋_GB2312"/>
          <w:bCs w:val="0"/>
          <w:color w:val="auto"/>
          <w:kern w:val="2"/>
          <w:sz w:val="3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t>4</w:t>
      </w:r>
      <w:r>
        <w:rPr>
          <w:rFonts w:hint="eastAsia" w:ascii="仿宋_GB2312" w:hAnsi="仿宋_GB2312" w:eastAsia="仿宋_GB2312" w:cs="仿宋_GB2312"/>
          <w:bCs w:val="0"/>
          <w:color w:val="auto"/>
          <w:kern w:val="2"/>
          <w:sz w:val="32"/>
          <w:szCs w:val="32"/>
          <w:highlight w:val="none"/>
          <w:lang w:val="en-US" w:eastAsia="zh-CN" w:bidi="ar-SA"/>
        </w:rPr>
        <w:fldChar w:fldCharType="end"/>
      </w:r>
      <w:r>
        <w:rPr>
          <w:rFonts w:hint="eastAsia" w:ascii="仿宋_GB2312" w:hAnsi="仿宋_GB2312" w:eastAsia="仿宋_GB2312" w:cs="仿宋_GB2312"/>
          <w:bCs w:val="0"/>
          <w:color w:val="auto"/>
          <w:kern w:val="2"/>
          <w:sz w:val="32"/>
          <w:szCs w:val="32"/>
          <w:highlight w:val="none"/>
          <w:lang w:val="en-US" w:eastAsia="zh-CN" w:bidi="ar-SA"/>
        </w:rPr>
        <w:fldChar w:fldCharType="end"/>
      </w:r>
    </w:p>
    <w:p>
      <w:pPr>
        <w:pStyle w:val="11"/>
        <w:tabs>
          <w:tab w:val="right" w:leader="dot" w:pos="8306"/>
        </w:tabs>
        <w:rPr>
          <w:rFonts w:hint="eastAsia" w:ascii="仿宋_GB2312" w:hAnsi="仿宋_GB2312" w:eastAsia="仿宋_GB2312" w:cs="仿宋_GB2312"/>
          <w:bCs w:val="0"/>
          <w:color w:val="auto"/>
          <w:kern w:val="2"/>
          <w:sz w:val="32"/>
          <w:szCs w:val="32"/>
          <w:highlight w:val="none"/>
          <w:lang w:val="en-US" w:eastAsia="zh-CN" w:bidi="ar-SA"/>
        </w:rPr>
      </w:pPr>
      <w:r>
        <w:rPr>
          <w:rFonts w:hint="eastAsia" w:ascii="仿宋_GB2312" w:hAnsi="仿宋_GB2312" w:eastAsia="仿宋_GB2312" w:cs="仿宋_GB2312"/>
          <w:bCs w:val="0"/>
          <w:color w:val="auto"/>
          <w:kern w:val="2"/>
          <w:sz w:val="32"/>
          <w:szCs w:val="32"/>
          <w:highlight w:val="none"/>
          <w:lang w:val="en-US" w:eastAsia="zh-CN" w:bidi="ar-SA"/>
        </w:rPr>
        <w:fldChar w:fldCharType="begin"/>
      </w:r>
      <w:r>
        <w:rPr>
          <w:rFonts w:hint="eastAsia" w:ascii="仿宋_GB2312" w:hAnsi="仿宋_GB2312" w:eastAsia="仿宋_GB2312" w:cs="仿宋_GB2312"/>
          <w:bCs w:val="0"/>
          <w:color w:val="auto"/>
          <w:kern w:val="2"/>
          <w:sz w:val="32"/>
          <w:szCs w:val="32"/>
          <w:highlight w:val="none"/>
          <w:lang w:val="en-US" w:eastAsia="zh-CN" w:bidi="ar-SA"/>
        </w:rPr>
        <w:instrText xml:space="preserve"> HYPERLINK \l _Toc13444 </w:instrText>
      </w:r>
      <w:r>
        <w:rPr>
          <w:rFonts w:hint="eastAsia" w:ascii="仿宋_GB2312" w:hAnsi="仿宋_GB2312" w:eastAsia="仿宋_GB2312" w:cs="仿宋_GB2312"/>
          <w:bCs w:val="0"/>
          <w:color w:val="auto"/>
          <w:kern w:val="2"/>
          <w:sz w:val="3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t xml:space="preserve">《广东省安全生产条例》2023修订学习感悟  </w:t>
      </w:r>
    </w:p>
    <w:p>
      <w:pPr>
        <w:pStyle w:val="11"/>
        <w:tabs>
          <w:tab w:val="right" w:leader="dot" w:pos="8306"/>
        </w:tabs>
        <w:rPr>
          <w:rFonts w:hint="eastAsia" w:ascii="仿宋_GB2312" w:hAnsi="仿宋_GB2312" w:eastAsia="仿宋_GB2312" w:cs="仿宋_GB2312"/>
          <w:bCs w:val="0"/>
          <w:color w:val="auto"/>
          <w:kern w:val="2"/>
          <w:sz w:val="32"/>
          <w:szCs w:val="32"/>
          <w:highlight w:val="none"/>
          <w:lang w:val="en-US" w:eastAsia="zh-CN" w:bidi="ar-SA"/>
        </w:rPr>
      </w:pPr>
      <w:r>
        <w:rPr>
          <w:rFonts w:hint="eastAsia" w:ascii="仿宋_GB2312" w:hAnsi="仿宋_GB2312" w:eastAsia="仿宋_GB2312" w:cs="仿宋_GB2312"/>
          <w:bCs w:val="0"/>
          <w:color w:val="auto"/>
          <w:kern w:val="2"/>
          <w:sz w:val="32"/>
          <w:szCs w:val="32"/>
          <w:highlight w:val="none"/>
          <w:lang w:val="en-US" w:eastAsia="zh-CN" w:bidi="ar-SA"/>
        </w:rPr>
        <w:t>佛山市市政建设工程有限公司 黎智惠</w:t>
      </w:r>
      <w:r>
        <w:rPr>
          <w:rFonts w:hint="eastAsia" w:ascii="仿宋_GB2312" w:hAnsi="仿宋_GB2312" w:eastAsia="仿宋_GB2312" w:cs="仿宋_GB2312"/>
          <w:bCs w:val="0"/>
          <w:color w:val="auto"/>
          <w:kern w:val="2"/>
          <w:sz w:val="32"/>
          <w:szCs w:val="32"/>
          <w:highlight w:val="none"/>
          <w:lang w:val="en-US" w:eastAsia="zh-CN" w:bidi="ar-SA"/>
        </w:rPr>
        <w:tab/>
      </w:r>
      <w:r>
        <w:rPr>
          <w:rFonts w:hint="eastAsia" w:ascii="仿宋_GB2312" w:hAnsi="仿宋_GB2312" w:eastAsia="仿宋_GB2312" w:cs="仿宋_GB2312"/>
          <w:bCs w:val="0"/>
          <w:color w:val="auto"/>
          <w:kern w:val="2"/>
          <w:sz w:val="32"/>
          <w:szCs w:val="32"/>
          <w:highlight w:val="none"/>
          <w:lang w:val="en-US" w:eastAsia="zh-CN" w:bidi="ar-SA"/>
        </w:rPr>
        <w:fldChar w:fldCharType="begin"/>
      </w:r>
      <w:r>
        <w:rPr>
          <w:rFonts w:hint="eastAsia" w:ascii="仿宋_GB2312" w:hAnsi="仿宋_GB2312" w:eastAsia="仿宋_GB2312" w:cs="仿宋_GB2312"/>
          <w:bCs w:val="0"/>
          <w:color w:val="auto"/>
          <w:kern w:val="2"/>
          <w:sz w:val="32"/>
          <w:szCs w:val="32"/>
          <w:highlight w:val="none"/>
          <w:lang w:val="en-US" w:eastAsia="zh-CN" w:bidi="ar-SA"/>
        </w:rPr>
        <w:instrText xml:space="preserve"> PAGEREF _Toc13444 </w:instrText>
      </w:r>
      <w:r>
        <w:rPr>
          <w:rFonts w:hint="eastAsia" w:ascii="仿宋_GB2312" w:hAnsi="仿宋_GB2312" w:eastAsia="仿宋_GB2312" w:cs="仿宋_GB2312"/>
          <w:bCs w:val="0"/>
          <w:color w:val="auto"/>
          <w:kern w:val="2"/>
          <w:sz w:val="3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t>7</w:t>
      </w:r>
      <w:r>
        <w:rPr>
          <w:rFonts w:hint="eastAsia" w:ascii="仿宋_GB2312" w:hAnsi="仿宋_GB2312" w:eastAsia="仿宋_GB2312" w:cs="仿宋_GB2312"/>
          <w:bCs w:val="0"/>
          <w:color w:val="auto"/>
          <w:kern w:val="2"/>
          <w:sz w:val="32"/>
          <w:szCs w:val="32"/>
          <w:highlight w:val="none"/>
          <w:lang w:val="en-US" w:eastAsia="zh-CN" w:bidi="ar-SA"/>
        </w:rPr>
        <w:fldChar w:fldCharType="end"/>
      </w:r>
      <w:r>
        <w:rPr>
          <w:rFonts w:hint="eastAsia" w:ascii="仿宋_GB2312" w:hAnsi="仿宋_GB2312" w:eastAsia="仿宋_GB2312" w:cs="仿宋_GB2312"/>
          <w:bCs w:val="0"/>
          <w:color w:val="auto"/>
          <w:kern w:val="2"/>
          <w:sz w:val="32"/>
          <w:szCs w:val="32"/>
          <w:highlight w:val="none"/>
          <w:lang w:val="en-US" w:eastAsia="zh-CN" w:bidi="ar-SA"/>
        </w:rPr>
        <w:fldChar w:fldCharType="end"/>
      </w:r>
    </w:p>
    <w:p>
      <w:pPr>
        <w:pStyle w:val="11"/>
        <w:tabs>
          <w:tab w:val="right" w:leader="dot" w:pos="8306"/>
        </w:tabs>
        <w:rPr>
          <w:rFonts w:hint="eastAsia" w:ascii="仿宋_GB2312" w:hAnsi="仿宋_GB2312" w:eastAsia="仿宋_GB2312" w:cs="仿宋_GB2312"/>
          <w:bCs w:val="0"/>
          <w:color w:val="auto"/>
          <w:kern w:val="2"/>
          <w:sz w:val="32"/>
          <w:szCs w:val="32"/>
          <w:highlight w:val="none"/>
          <w:lang w:val="en-US" w:eastAsia="zh-CN" w:bidi="ar-SA"/>
        </w:rPr>
      </w:pPr>
      <w:r>
        <w:rPr>
          <w:rFonts w:hint="eastAsia" w:ascii="仿宋_GB2312" w:hAnsi="仿宋_GB2312" w:eastAsia="仿宋_GB2312" w:cs="仿宋_GB2312"/>
          <w:bCs w:val="0"/>
          <w:color w:val="auto"/>
          <w:kern w:val="2"/>
          <w:sz w:val="32"/>
          <w:szCs w:val="32"/>
          <w:highlight w:val="none"/>
          <w:lang w:val="en-US" w:eastAsia="zh-CN" w:bidi="ar-SA"/>
        </w:rPr>
        <w:fldChar w:fldCharType="begin"/>
      </w:r>
      <w:r>
        <w:rPr>
          <w:rFonts w:hint="eastAsia" w:ascii="仿宋_GB2312" w:hAnsi="仿宋_GB2312" w:eastAsia="仿宋_GB2312" w:cs="仿宋_GB2312"/>
          <w:bCs w:val="0"/>
          <w:color w:val="auto"/>
          <w:kern w:val="2"/>
          <w:sz w:val="32"/>
          <w:szCs w:val="32"/>
          <w:highlight w:val="none"/>
          <w:lang w:val="en-US" w:eastAsia="zh-CN" w:bidi="ar-SA"/>
        </w:rPr>
        <w:instrText xml:space="preserve"> HYPERLINK \l _Toc28209 </w:instrText>
      </w:r>
      <w:r>
        <w:rPr>
          <w:rFonts w:hint="eastAsia" w:ascii="仿宋_GB2312" w:hAnsi="仿宋_GB2312" w:eastAsia="仿宋_GB2312" w:cs="仿宋_GB2312"/>
          <w:bCs w:val="0"/>
          <w:color w:val="auto"/>
          <w:kern w:val="2"/>
          <w:sz w:val="3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t xml:space="preserve">《广东省安全生产条例》宣贯培训暨2024年度第4期粤建大讲堂学习心得  </w:t>
      </w:r>
    </w:p>
    <w:p>
      <w:pPr>
        <w:pStyle w:val="11"/>
        <w:tabs>
          <w:tab w:val="right" w:leader="dot" w:pos="8306"/>
        </w:tabs>
        <w:rPr>
          <w:rFonts w:hint="eastAsia" w:ascii="仿宋_GB2312" w:hAnsi="仿宋_GB2312" w:eastAsia="仿宋_GB2312" w:cs="仿宋_GB2312"/>
          <w:bCs w:val="0"/>
          <w:color w:val="auto"/>
          <w:kern w:val="2"/>
          <w:sz w:val="32"/>
          <w:szCs w:val="32"/>
          <w:highlight w:val="none"/>
          <w:lang w:val="en-US" w:eastAsia="zh-CN" w:bidi="ar-SA"/>
        </w:rPr>
      </w:pPr>
      <w:r>
        <w:rPr>
          <w:rFonts w:hint="eastAsia" w:ascii="仿宋_GB2312" w:hAnsi="仿宋_GB2312" w:eastAsia="仿宋_GB2312" w:cs="仿宋_GB2312"/>
          <w:bCs w:val="0"/>
          <w:color w:val="auto"/>
          <w:kern w:val="2"/>
          <w:sz w:val="32"/>
          <w:szCs w:val="32"/>
          <w:highlight w:val="none"/>
          <w:lang w:val="en-US" w:eastAsia="zh-CN" w:bidi="ar-SA"/>
        </w:rPr>
        <w:t>广东鼎耀工程技术有限公司 邹</w:t>
      </w:r>
      <w:bookmarkStart w:id="13" w:name="_GoBack"/>
      <w:bookmarkEnd w:id="13"/>
      <w:r>
        <w:rPr>
          <w:rFonts w:hint="eastAsia" w:ascii="仿宋_GB2312" w:hAnsi="仿宋_GB2312" w:eastAsia="仿宋_GB2312" w:cs="仿宋_GB2312"/>
          <w:bCs w:val="0"/>
          <w:color w:val="auto"/>
          <w:kern w:val="2"/>
          <w:sz w:val="32"/>
          <w:szCs w:val="32"/>
          <w:highlight w:val="none"/>
          <w:lang w:val="en-US" w:eastAsia="zh-CN" w:bidi="ar-SA"/>
        </w:rPr>
        <w:t>振嫦</w:t>
      </w:r>
      <w:r>
        <w:rPr>
          <w:rFonts w:hint="eastAsia" w:ascii="仿宋_GB2312" w:hAnsi="仿宋_GB2312" w:eastAsia="仿宋_GB2312" w:cs="仿宋_GB2312"/>
          <w:bCs w:val="0"/>
          <w:color w:val="auto"/>
          <w:kern w:val="2"/>
          <w:sz w:val="32"/>
          <w:szCs w:val="32"/>
          <w:highlight w:val="none"/>
          <w:lang w:val="en-US" w:eastAsia="zh-CN" w:bidi="ar-SA"/>
        </w:rPr>
        <w:tab/>
      </w:r>
      <w:r>
        <w:rPr>
          <w:rFonts w:hint="eastAsia" w:ascii="仿宋_GB2312" w:hAnsi="仿宋_GB2312" w:eastAsia="仿宋_GB2312" w:cs="仿宋_GB2312"/>
          <w:bCs w:val="0"/>
          <w:color w:val="auto"/>
          <w:kern w:val="2"/>
          <w:sz w:val="32"/>
          <w:szCs w:val="32"/>
          <w:highlight w:val="none"/>
          <w:lang w:val="en-US" w:eastAsia="zh-CN" w:bidi="ar-SA"/>
        </w:rPr>
        <w:fldChar w:fldCharType="begin"/>
      </w:r>
      <w:r>
        <w:rPr>
          <w:rFonts w:hint="eastAsia" w:ascii="仿宋_GB2312" w:hAnsi="仿宋_GB2312" w:eastAsia="仿宋_GB2312" w:cs="仿宋_GB2312"/>
          <w:bCs w:val="0"/>
          <w:color w:val="auto"/>
          <w:kern w:val="2"/>
          <w:sz w:val="32"/>
          <w:szCs w:val="32"/>
          <w:highlight w:val="none"/>
          <w:lang w:val="en-US" w:eastAsia="zh-CN" w:bidi="ar-SA"/>
        </w:rPr>
        <w:instrText xml:space="preserve"> PAGEREF _Toc28209 </w:instrText>
      </w:r>
      <w:r>
        <w:rPr>
          <w:rFonts w:hint="eastAsia" w:ascii="仿宋_GB2312" w:hAnsi="仿宋_GB2312" w:eastAsia="仿宋_GB2312" w:cs="仿宋_GB2312"/>
          <w:bCs w:val="0"/>
          <w:color w:val="auto"/>
          <w:kern w:val="2"/>
          <w:sz w:val="3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t>10</w:t>
      </w:r>
      <w:r>
        <w:rPr>
          <w:rFonts w:hint="eastAsia" w:ascii="仿宋_GB2312" w:hAnsi="仿宋_GB2312" w:eastAsia="仿宋_GB2312" w:cs="仿宋_GB2312"/>
          <w:bCs w:val="0"/>
          <w:color w:val="auto"/>
          <w:kern w:val="2"/>
          <w:sz w:val="32"/>
          <w:szCs w:val="32"/>
          <w:highlight w:val="none"/>
          <w:lang w:val="en-US" w:eastAsia="zh-CN" w:bidi="ar-SA"/>
        </w:rPr>
        <w:fldChar w:fldCharType="end"/>
      </w:r>
      <w:r>
        <w:rPr>
          <w:rFonts w:hint="eastAsia" w:ascii="仿宋_GB2312" w:hAnsi="仿宋_GB2312" w:eastAsia="仿宋_GB2312" w:cs="仿宋_GB2312"/>
          <w:bCs w:val="0"/>
          <w:color w:val="auto"/>
          <w:kern w:val="2"/>
          <w:sz w:val="32"/>
          <w:szCs w:val="32"/>
          <w:highlight w:val="none"/>
          <w:lang w:val="en-US" w:eastAsia="zh-CN" w:bidi="ar-SA"/>
        </w:rPr>
        <w:fldChar w:fldCharType="end"/>
      </w:r>
    </w:p>
    <w:p>
      <w:pPr>
        <w:pStyle w:val="11"/>
        <w:tabs>
          <w:tab w:val="right" w:leader="dot" w:pos="8306"/>
        </w:tabs>
        <w:rPr>
          <w:rFonts w:hint="eastAsia" w:ascii="仿宋_GB2312" w:hAnsi="仿宋_GB2312" w:eastAsia="仿宋_GB2312" w:cs="仿宋_GB2312"/>
          <w:bCs w:val="0"/>
          <w:color w:val="auto"/>
          <w:kern w:val="2"/>
          <w:sz w:val="32"/>
          <w:szCs w:val="32"/>
          <w:highlight w:val="none"/>
          <w:lang w:val="en-US" w:eastAsia="zh-CN" w:bidi="ar-SA"/>
        </w:rPr>
      </w:pPr>
      <w:r>
        <w:rPr>
          <w:rFonts w:hint="eastAsia" w:ascii="仿宋_GB2312" w:hAnsi="仿宋_GB2312" w:eastAsia="仿宋_GB2312" w:cs="仿宋_GB2312"/>
          <w:bCs w:val="0"/>
          <w:color w:val="auto"/>
          <w:kern w:val="2"/>
          <w:sz w:val="32"/>
          <w:szCs w:val="32"/>
          <w:highlight w:val="none"/>
          <w:lang w:val="en-US" w:eastAsia="zh-CN" w:bidi="ar-SA"/>
        </w:rPr>
        <w:fldChar w:fldCharType="begin"/>
      </w:r>
      <w:r>
        <w:rPr>
          <w:rFonts w:hint="eastAsia" w:ascii="仿宋_GB2312" w:hAnsi="仿宋_GB2312" w:eastAsia="仿宋_GB2312" w:cs="仿宋_GB2312"/>
          <w:bCs w:val="0"/>
          <w:color w:val="auto"/>
          <w:kern w:val="2"/>
          <w:sz w:val="32"/>
          <w:szCs w:val="32"/>
          <w:highlight w:val="none"/>
          <w:lang w:val="en-US" w:eastAsia="zh-CN" w:bidi="ar-SA"/>
        </w:rPr>
        <w:instrText xml:space="preserve"> HYPERLINK \l _Toc21241 </w:instrText>
      </w:r>
      <w:r>
        <w:rPr>
          <w:rFonts w:hint="eastAsia" w:ascii="仿宋_GB2312" w:hAnsi="仿宋_GB2312" w:eastAsia="仿宋_GB2312" w:cs="仿宋_GB2312"/>
          <w:bCs w:val="0"/>
          <w:color w:val="auto"/>
          <w:kern w:val="2"/>
          <w:sz w:val="3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t>广东省建筑行业安全生产管理专题会议心得</w:t>
      </w:r>
    </w:p>
    <w:p>
      <w:pPr>
        <w:pStyle w:val="11"/>
        <w:tabs>
          <w:tab w:val="right" w:leader="dot" w:pos="8306"/>
        </w:tabs>
        <w:rPr>
          <w:rFonts w:hint="eastAsia" w:ascii="仿宋_GB2312" w:hAnsi="仿宋_GB2312" w:eastAsia="仿宋_GB2312" w:cs="仿宋_GB2312"/>
          <w:bCs w:val="0"/>
          <w:color w:val="auto"/>
          <w:kern w:val="2"/>
          <w:sz w:val="32"/>
          <w:szCs w:val="32"/>
          <w:highlight w:val="none"/>
          <w:lang w:val="en-US" w:eastAsia="zh-CN" w:bidi="ar-SA"/>
        </w:rPr>
      </w:pPr>
      <w:r>
        <w:rPr>
          <w:rFonts w:hint="eastAsia" w:ascii="仿宋_GB2312" w:hAnsi="仿宋_GB2312" w:eastAsia="仿宋_GB2312" w:cs="仿宋_GB2312"/>
          <w:bCs w:val="0"/>
          <w:color w:val="auto"/>
          <w:kern w:val="2"/>
          <w:sz w:val="32"/>
          <w:szCs w:val="32"/>
          <w:highlight w:val="none"/>
          <w:lang w:val="en-US" w:eastAsia="zh-CN" w:bidi="ar-SA"/>
        </w:rPr>
        <w:t>广东卓正建设工程有限公司 李和卓</w:t>
      </w:r>
      <w:r>
        <w:rPr>
          <w:rFonts w:hint="eastAsia" w:ascii="仿宋_GB2312" w:hAnsi="仿宋_GB2312" w:eastAsia="仿宋_GB2312" w:cs="仿宋_GB2312"/>
          <w:bCs w:val="0"/>
          <w:color w:val="auto"/>
          <w:kern w:val="2"/>
          <w:sz w:val="32"/>
          <w:szCs w:val="32"/>
          <w:highlight w:val="none"/>
          <w:lang w:val="en-US" w:eastAsia="zh-CN" w:bidi="ar-SA"/>
        </w:rPr>
        <w:tab/>
      </w:r>
      <w:r>
        <w:rPr>
          <w:rFonts w:hint="eastAsia" w:ascii="仿宋_GB2312" w:hAnsi="仿宋_GB2312" w:eastAsia="仿宋_GB2312" w:cs="仿宋_GB2312"/>
          <w:bCs w:val="0"/>
          <w:color w:val="auto"/>
          <w:kern w:val="2"/>
          <w:sz w:val="32"/>
          <w:szCs w:val="32"/>
          <w:highlight w:val="none"/>
          <w:lang w:val="en-US" w:eastAsia="zh-CN" w:bidi="ar-SA"/>
        </w:rPr>
        <w:fldChar w:fldCharType="begin"/>
      </w:r>
      <w:r>
        <w:rPr>
          <w:rFonts w:hint="eastAsia" w:ascii="仿宋_GB2312" w:hAnsi="仿宋_GB2312" w:eastAsia="仿宋_GB2312" w:cs="仿宋_GB2312"/>
          <w:bCs w:val="0"/>
          <w:color w:val="auto"/>
          <w:kern w:val="2"/>
          <w:sz w:val="32"/>
          <w:szCs w:val="32"/>
          <w:highlight w:val="none"/>
          <w:lang w:val="en-US" w:eastAsia="zh-CN" w:bidi="ar-SA"/>
        </w:rPr>
        <w:instrText xml:space="preserve"> PAGEREF _Toc21241 </w:instrText>
      </w:r>
      <w:r>
        <w:rPr>
          <w:rFonts w:hint="eastAsia" w:ascii="仿宋_GB2312" w:hAnsi="仿宋_GB2312" w:eastAsia="仿宋_GB2312" w:cs="仿宋_GB2312"/>
          <w:bCs w:val="0"/>
          <w:color w:val="auto"/>
          <w:kern w:val="2"/>
          <w:sz w:val="3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t>13</w:t>
      </w:r>
      <w:r>
        <w:rPr>
          <w:rFonts w:hint="eastAsia" w:ascii="仿宋_GB2312" w:hAnsi="仿宋_GB2312" w:eastAsia="仿宋_GB2312" w:cs="仿宋_GB2312"/>
          <w:bCs w:val="0"/>
          <w:color w:val="auto"/>
          <w:kern w:val="2"/>
          <w:sz w:val="32"/>
          <w:szCs w:val="32"/>
          <w:highlight w:val="none"/>
          <w:lang w:val="en-US" w:eastAsia="zh-CN" w:bidi="ar-SA"/>
        </w:rPr>
        <w:fldChar w:fldCharType="end"/>
      </w:r>
      <w:r>
        <w:rPr>
          <w:rFonts w:hint="eastAsia" w:ascii="仿宋_GB2312" w:hAnsi="仿宋_GB2312" w:eastAsia="仿宋_GB2312" w:cs="仿宋_GB2312"/>
          <w:bCs w:val="0"/>
          <w:color w:val="auto"/>
          <w:kern w:val="2"/>
          <w:sz w:val="32"/>
          <w:szCs w:val="32"/>
          <w:highlight w:val="none"/>
          <w:lang w:val="en-US" w:eastAsia="zh-CN" w:bidi="ar-SA"/>
        </w:rPr>
        <w:fldChar w:fldCharType="end"/>
      </w:r>
    </w:p>
    <w:p>
      <w:pPr>
        <w:pStyle w:val="11"/>
        <w:tabs>
          <w:tab w:val="right" w:leader="dot" w:pos="8306"/>
        </w:tabs>
        <w:rPr>
          <w:rFonts w:hint="eastAsia" w:ascii="仿宋_GB2312" w:hAnsi="仿宋_GB2312" w:eastAsia="仿宋_GB2312" w:cs="仿宋_GB2312"/>
          <w:bCs w:val="0"/>
          <w:color w:val="auto"/>
          <w:kern w:val="2"/>
          <w:sz w:val="32"/>
          <w:szCs w:val="32"/>
          <w:highlight w:val="none"/>
          <w:lang w:val="en-US" w:eastAsia="zh-CN" w:bidi="ar-SA"/>
        </w:rPr>
      </w:pPr>
      <w:r>
        <w:rPr>
          <w:rFonts w:hint="eastAsia" w:ascii="仿宋_GB2312" w:hAnsi="仿宋_GB2312" w:eastAsia="仿宋_GB2312" w:cs="仿宋_GB2312"/>
          <w:bCs w:val="0"/>
          <w:color w:val="auto"/>
          <w:kern w:val="2"/>
          <w:sz w:val="32"/>
          <w:szCs w:val="32"/>
          <w:highlight w:val="none"/>
          <w:lang w:val="en-US" w:eastAsia="zh-CN" w:bidi="ar-SA"/>
        </w:rPr>
        <w:fldChar w:fldCharType="begin"/>
      </w:r>
      <w:r>
        <w:rPr>
          <w:rFonts w:hint="eastAsia" w:ascii="仿宋_GB2312" w:hAnsi="仿宋_GB2312" w:eastAsia="仿宋_GB2312" w:cs="仿宋_GB2312"/>
          <w:bCs w:val="0"/>
          <w:color w:val="auto"/>
          <w:kern w:val="2"/>
          <w:sz w:val="32"/>
          <w:szCs w:val="32"/>
          <w:highlight w:val="none"/>
          <w:lang w:val="en-US" w:eastAsia="zh-CN" w:bidi="ar-SA"/>
        </w:rPr>
        <w:instrText xml:space="preserve"> HYPERLINK \l _Toc7148 </w:instrText>
      </w:r>
      <w:r>
        <w:rPr>
          <w:rFonts w:hint="eastAsia" w:ascii="仿宋_GB2312" w:hAnsi="仿宋_GB2312" w:eastAsia="仿宋_GB2312" w:cs="仿宋_GB2312"/>
          <w:bCs w:val="0"/>
          <w:color w:val="auto"/>
          <w:kern w:val="2"/>
          <w:sz w:val="3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t>参加广东省建设厅安全宣贯培训心得</w:t>
      </w:r>
    </w:p>
    <w:p>
      <w:pPr>
        <w:pStyle w:val="11"/>
        <w:tabs>
          <w:tab w:val="right" w:leader="dot" w:pos="8306"/>
        </w:tabs>
        <w:rPr>
          <w:rFonts w:hint="eastAsia" w:ascii="仿宋_GB2312" w:hAnsi="仿宋_GB2312" w:eastAsia="仿宋_GB2312" w:cs="仿宋_GB2312"/>
          <w:bCs w:val="0"/>
          <w:color w:val="auto"/>
          <w:kern w:val="2"/>
          <w:sz w:val="32"/>
          <w:szCs w:val="32"/>
          <w:highlight w:val="none"/>
          <w:lang w:val="en-US" w:eastAsia="zh-CN" w:bidi="ar-SA"/>
        </w:rPr>
      </w:pPr>
      <w:r>
        <w:rPr>
          <w:rFonts w:hint="eastAsia" w:ascii="仿宋_GB2312" w:hAnsi="仿宋_GB2312" w:eastAsia="仿宋_GB2312" w:cs="仿宋_GB2312"/>
          <w:bCs w:val="0"/>
          <w:color w:val="auto"/>
          <w:kern w:val="2"/>
          <w:sz w:val="32"/>
          <w:szCs w:val="32"/>
          <w:highlight w:val="none"/>
          <w:lang w:val="en-US" w:eastAsia="zh-CN" w:bidi="ar-SA"/>
        </w:rPr>
        <w:t>广东兴达利建设工程有限公司 胡伟权</w:t>
      </w:r>
      <w:r>
        <w:rPr>
          <w:rFonts w:hint="eastAsia" w:ascii="仿宋_GB2312" w:hAnsi="仿宋_GB2312" w:eastAsia="仿宋_GB2312" w:cs="仿宋_GB2312"/>
          <w:bCs w:val="0"/>
          <w:color w:val="auto"/>
          <w:kern w:val="2"/>
          <w:sz w:val="32"/>
          <w:szCs w:val="32"/>
          <w:highlight w:val="none"/>
          <w:lang w:val="en-US" w:eastAsia="zh-CN" w:bidi="ar-SA"/>
        </w:rPr>
        <w:tab/>
      </w:r>
      <w:r>
        <w:rPr>
          <w:rFonts w:hint="eastAsia" w:ascii="仿宋_GB2312" w:hAnsi="仿宋_GB2312" w:eastAsia="仿宋_GB2312" w:cs="仿宋_GB2312"/>
          <w:bCs w:val="0"/>
          <w:color w:val="auto"/>
          <w:kern w:val="2"/>
          <w:sz w:val="32"/>
          <w:szCs w:val="32"/>
          <w:highlight w:val="none"/>
          <w:lang w:val="en-US" w:eastAsia="zh-CN" w:bidi="ar-SA"/>
        </w:rPr>
        <w:fldChar w:fldCharType="begin"/>
      </w:r>
      <w:r>
        <w:rPr>
          <w:rFonts w:hint="eastAsia" w:ascii="仿宋_GB2312" w:hAnsi="仿宋_GB2312" w:eastAsia="仿宋_GB2312" w:cs="仿宋_GB2312"/>
          <w:bCs w:val="0"/>
          <w:color w:val="auto"/>
          <w:kern w:val="2"/>
          <w:sz w:val="32"/>
          <w:szCs w:val="32"/>
          <w:highlight w:val="none"/>
          <w:lang w:val="en-US" w:eastAsia="zh-CN" w:bidi="ar-SA"/>
        </w:rPr>
        <w:instrText xml:space="preserve"> PAGEREF _Toc7148 </w:instrText>
      </w:r>
      <w:r>
        <w:rPr>
          <w:rFonts w:hint="eastAsia" w:ascii="仿宋_GB2312" w:hAnsi="仿宋_GB2312" w:eastAsia="仿宋_GB2312" w:cs="仿宋_GB2312"/>
          <w:bCs w:val="0"/>
          <w:color w:val="auto"/>
          <w:kern w:val="2"/>
          <w:sz w:val="3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t>17</w:t>
      </w:r>
      <w:r>
        <w:rPr>
          <w:rFonts w:hint="eastAsia" w:ascii="仿宋_GB2312" w:hAnsi="仿宋_GB2312" w:eastAsia="仿宋_GB2312" w:cs="仿宋_GB2312"/>
          <w:bCs w:val="0"/>
          <w:color w:val="auto"/>
          <w:kern w:val="2"/>
          <w:sz w:val="32"/>
          <w:szCs w:val="32"/>
          <w:highlight w:val="none"/>
          <w:lang w:val="en-US" w:eastAsia="zh-CN" w:bidi="ar-SA"/>
        </w:rPr>
        <w:fldChar w:fldCharType="end"/>
      </w:r>
      <w:r>
        <w:rPr>
          <w:rFonts w:hint="eastAsia" w:ascii="仿宋_GB2312" w:hAnsi="仿宋_GB2312" w:eastAsia="仿宋_GB2312" w:cs="仿宋_GB2312"/>
          <w:bCs w:val="0"/>
          <w:color w:val="auto"/>
          <w:kern w:val="2"/>
          <w:sz w:val="32"/>
          <w:szCs w:val="32"/>
          <w:highlight w:val="none"/>
          <w:lang w:val="en-US" w:eastAsia="zh-CN" w:bidi="ar-SA"/>
        </w:rPr>
        <w:fldChar w:fldCharType="end"/>
      </w:r>
    </w:p>
    <w:p>
      <w:pPr>
        <w:pStyle w:val="11"/>
        <w:tabs>
          <w:tab w:val="right" w:leader="dot" w:pos="8306"/>
        </w:tabs>
        <w:rPr>
          <w:rFonts w:hint="eastAsia" w:ascii="仿宋_GB2312" w:hAnsi="仿宋_GB2312" w:eastAsia="仿宋_GB2312" w:cs="仿宋_GB2312"/>
          <w:bCs w:val="0"/>
          <w:color w:val="auto"/>
          <w:kern w:val="2"/>
          <w:sz w:val="32"/>
          <w:szCs w:val="32"/>
          <w:highlight w:val="none"/>
          <w:lang w:val="en-US" w:eastAsia="zh-CN" w:bidi="ar-SA"/>
        </w:rPr>
      </w:pPr>
      <w:r>
        <w:rPr>
          <w:rFonts w:hint="eastAsia" w:ascii="仿宋_GB2312" w:hAnsi="仿宋_GB2312" w:eastAsia="仿宋_GB2312" w:cs="仿宋_GB2312"/>
          <w:bCs w:val="0"/>
          <w:color w:val="auto"/>
          <w:kern w:val="2"/>
          <w:sz w:val="32"/>
          <w:szCs w:val="32"/>
          <w:highlight w:val="none"/>
          <w:lang w:val="en-US" w:eastAsia="zh-CN" w:bidi="ar-SA"/>
        </w:rPr>
        <w:fldChar w:fldCharType="begin"/>
      </w:r>
      <w:r>
        <w:rPr>
          <w:rFonts w:hint="eastAsia" w:ascii="仿宋_GB2312" w:hAnsi="仿宋_GB2312" w:eastAsia="仿宋_GB2312" w:cs="仿宋_GB2312"/>
          <w:bCs w:val="0"/>
          <w:color w:val="auto"/>
          <w:kern w:val="2"/>
          <w:sz w:val="32"/>
          <w:szCs w:val="32"/>
          <w:highlight w:val="none"/>
          <w:lang w:val="en-US" w:eastAsia="zh-CN" w:bidi="ar-SA"/>
        </w:rPr>
        <w:instrText xml:space="preserve"> HYPERLINK \l _Toc2164 </w:instrText>
      </w:r>
      <w:r>
        <w:rPr>
          <w:rFonts w:hint="eastAsia" w:ascii="仿宋_GB2312" w:hAnsi="仿宋_GB2312" w:eastAsia="仿宋_GB2312" w:cs="仿宋_GB2312"/>
          <w:bCs w:val="0"/>
          <w:color w:val="auto"/>
          <w:kern w:val="2"/>
          <w:sz w:val="3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t>学习《广东省安全生产条例》心得体会</w:t>
      </w:r>
    </w:p>
    <w:p>
      <w:pPr>
        <w:pStyle w:val="11"/>
        <w:tabs>
          <w:tab w:val="right" w:leader="dot" w:pos="8306"/>
        </w:tabs>
        <w:rPr>
          <w:rFonts w:hint="eastAsia" w:ascii="仿宋_GB2312" w:hAnsi="仿宋_GB2312" w:eastAsia="仿宋_GB2312" w:cs="仿宋_GB2312"/>
          <w:bCs w:val="0"/>
          <w:color w:val="auto"/>
          <w:kern w:val="2"/>
          <w:sz w:val="32"/>
          <w:szCs w:val="32"/>
          <w:highlight w:val="none"/>
          <w:lang w:val="en-US" w:eastAsia="zh-CN" w:bidi="ar-SA"/>
        </w:rPr>
      </w:pPr>
      <w:r>
        <w:rPr>
          <w:rFonts w:hint="eastAsia" w:ascii="仿宋_GB2312" w:hAnsi="仿宋_GB2312" w:eastAsia="仿宋_GB2312" w:cs="仿宋_GB2312"/>
          <w:bCs w:val="0"/>
          <w:color w:val="auto"/>
          <w:kern w:val="2"/>
          <w:sz w:val="32"/>
          <w:szCs w:val="32"/>
          <w:highlight w:val="none"/>
          <w:lang w:val="en-US" w:eastAsia="zh-CN" w:bidi="ar-SA"/>
        </w:rPr>
        <w:t>佛山市南海第二建筑工程有限公司 罗卫东</w:t>
      </w:r>
      <w:r>
        <w:rPr>
          <w:rFonts w:hint="eastAsia" w:ascii="仿宋_GB2312" w:hAnsi="仿宋_GB2312" w:eastAsia="仿宋_GB2312" w:cs="仿宋_GB2312"/>
          <w:bCs w:val="0"/>
          <w:color w:val="auto"/>
          <w:kern w:val="2"/>
          <w:sz w:val="32"/>
          <w:szCs w:val="32"/>
          <w:highlight w:val="none"/>
          <w:lang w:val="en-US" w:eastAsia="zh-CN" w:bidi="ar-SA"/>
        </w:rPr>
        <w:tab/>
      </w:r>
      <w:r>
        <w:rPr>
          <w:rFonts w:hint="eastAsia" w:ascii="仿宋_GB2312" w:hAnsi="仿宋_GB2312" w:eastAsia="仿宋_GB2312" w:cs="仿宋_GB2312"/>
          <w:bCs w:val="0"/>
          <w:color w:val="auto"/>
          <w:kern w:val="2"/>
          <w:sz w:val="32"/>
          <w:szCs w:val="32"/>
          <w:highlight w:val="none"/>
          <w:lang w:val="en-US" w:eastAsia="zh-CN" w:bidi="ar-SA"/>
        </w:rPr>
        <w:fldChar w:fldCharType="begin"/>
      </w:r>
      <w:r>
        <w:rPr>
          <w:rFonts w:hint="eastAsia" w:ascii="仿宋_GB2312" w:hAnsi="仿宋_GB2312" w:eastAsia="仿宋_GB2312" w:cs="仿宋_GB2312"/>
          <w:bCs w:val="0"/>
          <w:color w:val="auto"/>
          <w:kern w:val="2"/>
          <w:sz w:val="32"/>
          <w:szCs w:val="32"/>
          <w:highlight w:val="none"/>
          <w:lang w:val="en-US" w:eastAsia="zh-CN" w:bidi="ar-SA"/>
        </w:rPr>
        <w:instrText xml:space="preserve"> PAGEREF _Toc2164 </w:instrText>
      </w:r>
      <w:r>
        <w:rPr>
          <w:rFonts w:hint="eastAsia" w:ascii="仿宋_GB2312" w:hAnsi="仿宋_GB2312" w:eastAsia="仿宋_GB2312" w:cs="仿宋_GB2312"/>
          <w:bCs w:val="0"/>
          <w:color w:val="auto"/>
          <w:kern w:val="2"/>
          <w:sz w:val="3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t>19</w:t>
      </w:r>
      <w:r>
        <w:rPr>
          <w:rFonts w:hint="eastAsia" w:ascii="仿宋_GB2312" w:hAnsi="仿宋_GB2312" w:eastAsia="仿宋_GB2312" w:cs="仿宋_GB2312"/>
          <w:bCs w:val="0"/>
          <w:color w:val="auto"/>
          <w:kern w:val="2"/>
          <w:sz w:val="32"/>
          <w:szCs w:val="32"/>
          <w:highlight w:val="none"/>
          <w:lang w:val="en-US" w:eastAsia="zh-CN" w:bidi="ar-SA"/>
        </w:rPr>
        <w:fldChar w:fldCharType="end"/>
      </w:r>
      <w:r>
        <w:rPr>
          <w:rFonts w:hint="eastAsia" w:ascii="仿宋_GB2312" w:hAnsi="仿宋_GB2312" w:eastAsia="仿宋_GB2312" w:cs="仿宋_GB2312"/>
          <w:bCs w:val="0"/>
          <w:color w:val="auto"/>
          <w:kern w:val="2"/>
          <w:sz w:val="32"/>
          <w:szCs w:val="32"/>
          <w:highlight w:val="none"/>
          <w:lang w:val="en-US" w:eastAsia="zh-CN" w:bidi="ar-SA"/>
        </w:rPr>
        <w:fldChar w:fldCharType="end"/>
      </w:r>
    </w:p>
    <w:p>
      <w:pPr>
        <w:pStyle w:val="11"/>
        <w:tabs>
          <w:tab w:val="right" w:leader="dot" w:pos="8306"/>
        </w:tabs>
        <w:rPr>
          <w:rFonts w:hint="eastAsia" w:ascii="仿宋_GB2312" w:hAnsi="仿宋_GB2312" w:eastAsia="仿宋_GB2312" w:cs="仿宋_GB2312"/>
          <w:bCs w:val="0"/>
          <w:color w:val="auto"/>
          <w:kern w:val="2"/>
          <w:sz w:val="32"/>
          <w:szCs w:val="32"/>
          <w:highlight w:val="none"/>
          <w:lang w:val="en-US" w:eastAsia="zh-CN" w:bidi="ar-SA"/>
        </w:rPr>
      </w:pPr>
      <w:r>
        <w:rPr>
          <w:rFonts w:hint="eastAsia" w:ascii="仿宋_GB2312" w:hAnsi="仿宋_GB2312" w:eastAsia="仿宋_GB2312" w:cs="仿宋_GB2312"/>
          <w:bCs w:val="0"/>
          <w:color w:val="auto"/>
          <w:kern w:val="2"/>
          <w:sz w:val="32"/>
          <w:szCs w:val="32"/>
          <w:highlight w:val="none"/>
          <w:lang w:val="en-US" w:eastAsia="zh-CN" w:bidi="ar-SA"/>
        </w:rPr>
        <w:fldChar w:fldCharType="begin"/>
      </w:r>
      <w:r>
        <w:rPr>
          <w:rFonts w:hint="eastAsia" w:ascii="仿宋_GB2312" w:hAnsi="仿宋_GB2312" w:eastAsia="仿宋_GB2312" w:cs="仿宋_GB2312"/>
          <w:bCs w:val="0"/>
          <w:color w:val="auto"/>
          <w:kern w:val="2"/>
          <w:sz w:val="32"/>
          <w:szCs w:val="32"/>
          <w:highlight w:val="none"/>
          <w:lang w:val="en-US" w:eastAsia="zh-CN" w:bidi="ar-SA"/>
        </w:rPr>
        <w:instrText xml:space="preserve"> HYPERLINK \l _Toc17945 </w:instrText>
      </w:r>
      <w:r>
        <w:rPr>
          <w:rFonts w:hint="eastAsia" w:ascii="仿宋_GB2312" w:hAnsi="仿宋_GB2312" w:eastAsia="仿宋_GB2312" w:cs="仿宋_GB2312"/>
          <w:bCs w:val="0"/>
          <w:color w:val="auto"/>
          <w:kern w:val="2"/>
          <w:sz w:val="3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t>关于参加最新广东省安全生产条例的解读会议的学习心得</w:t>
      </w:r>
    </w:p>
    <w:p>
      <w:pPr>
        <w:pStyle w:val="11"/>
        <w:tabs>
          <w:tab w:val="right" w:leader="dot" w:pos="8306"/>
        </w:tabs>
        <w:rPr>
          <w:rFonts w:hint="eastAsia" w:ascii="仿宋_GB2312" w:hAnsi="仿宋_GB2312" w:eastAsia="仿宋_GB2312" w:cs="仿宋_GB2312"/>
          <w:bCs w:val="0"/>
          <w:color w:val="auto"/>
          <w:kern w:val="2"/>
          <w:sz w:val="32"/>
          <w:szCs w:val="32"/>
          <w:highlight w:val="none"/>
          <w:lang w:val="en-US" w:eastAsia="zh-CN" w:bidi="ar-SA"/>
        </w:rPr>
      </w:pPr>
      <w:r>
        <w:rPr>
          <w:rFonts w:hint="eastAsia" w:ascii="仿宋_GB2312" w:hAnsi="仿宋_GB2312" w:eastAsia="仿宋_GB2312" w:cs="仿宋_GB2312"/>
          <w:bCs w:val="0"/>
          <w:color w:val="auto"/>
          <w:kern w:val="2"/>
          <w:sz w:val="32"/>
          <w:szCs w:val="32"/>
          <w:highlight w:val="none"/>
          <w:lang w:val="en-US" w:eastAsia="zh-CN" w:bidi="ar-SA"/>
        </w:rPr>
        <w:t>广东世纪达建设集团有限公司 黄雪锋</w:t>
      </w:r>
      <w:r>
        <w:rPr>
          <w:rFonts w:hint="eastAsia" w:ascii="仿宋_GB2312" w:hAnsi="仿宋_GB2312" w:eastAsia="仿宋_GB2312" w:cs="仿宋_GB2312"/>
          <w:bCs w:val="0"/>
          <w:color w:val="auto"/>
          <w:kern w:val="2"/>
          <w:sz w:val="32"/>
          <w:szCs w:val="32"/>
          <w:highlight w:val="none"/>
          <w:lang w:val="en-US" w:eastAsia="zh-CN" w:bidi="ar-SA"/>
        </w:rPr>
        <w:tab/>
      </w:r>
      <w:r>
        <w:rPr>
          <w:rFonts w:hint="eastAsia" w:ascii="仿宋_GB2312" w:hAnsi="仿宋_GB2312" w:eastAsia="仿宋_GB2312" w:cs="仿宋_GB2312"/>
          <w:bCs w:val="0"/>
          <w:color w:val="auto"/>
          <w:kern w:val="2"/>
          <w:sz w:val="32"/>
          <w:szCs w:val="32"/>
          <w:highlight w:val="none"/>
          <w:lang w:val="en-US" w:eastAsia="zh-CN" w:bidi="ar-SA"/>
        </w:rPr>
        <w:fldChar w:fldCharType="begin"/>
      </w:r>
      <w:r>
        <w:rPr>
          <w:rFonts w:hint="eastAsia" w:ascii="仿宋_GB2312" w:hAnsi="仿宋_GB2312" w:eastAsia="仿宋_GB2312" w:cs="仿宋_GB2312"/>
          <w:bCs w:val="0"/>
          <w:color w:val="auto"/>
          <w:kern w:val="2"/>
          <w:sz w:val="32"/>
          <w:szCs w:val="32"/>
          <w:highlight w:val="none"/>
          <w:lang w:val="en-US" w:eastAsia="zh-CN" w:bidi="ar-SA"/>
        </w:rPr>
        <w:instrText xml:space="preserve"> PAGEREF _Toc17945 </w:instrText>
      </w:r>
      <w:r>
        <w:rPr>
          <w:rFonts w:hint="eastAsia" w:ascii="仿宋_GB2312" w:hAnsi="仿宋_GB2312" w:eastAsia="仿宋_GB2312" w:cs="仿宋_GB2312"/>
          <w:bCs w:val="0"/>
          <w:color w:val="auto"/>
          <w:kern w:val="2"/>
          <w:sz w:val="3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t>22</w:t>
      </w:r>
      <w:r>
        <w:rPr>
          <w:rFonts w:hint="eastAsia" w:ascii="仿宋_GB2312" w:hAnsi="仿宋_GB2312" w:eastAsia="仿宋_GB2312" w:cs="仿宋_GB2312"/>
          <w:bCs w:val="0"/>
          <w:color w:val="auto"/>
          <w:kern w:val="2"/>
          <w:sz w:val="32"/>
          <w:szCs w:val="32"/>
          <w:highlight w:val="none"/>
          <w:lang w:val="en-US" w:eastAsia="zh-CN" w:bidi="ar-SA"/>
        </w:rPr>
        <w:fldChar w:fldCharType="end"/>
      </w:r>
      <w:r>
        <w:rPr>
          <w:rFonts w:hint="eastAsia" w:ascii="仿宋_GB2312" w:hAnsi="仿宋_GB2312" w:eastAsia="仿宋_GB2312" w:cs="仿宋_GB2312"/>
          <w:bCs w:val="0"/>
          <w:color w:val="auto"/>
          <w:kern w:val="2"/>
          <w:sz w:val="32"/>
          <w:szCs w:val="32"/>
          <w:highlight w:val="none"/>
          <w:lang w:val="en-US" w:eastAsia="zh-CN" w:bidi="ar-SA"/>
        </w:rPr>
        <w:fldChar w:fldCharType="end"/>
      </w:r>
    </w:p>
    <w:p>
      <w:pPr>
        <w:pStyle w:val="11"/>
        <w:tabs>
          <w:tab w:val="right" w:leader="dot" w:pos="8306"/>
        </w:tabs>
        <w:rPr>
          <w:rFonts w:hint="eastAsia" w:ascii="仿宋_GB2312" w:hAnsi="仿宋_GB2312" w:eastAsia="仿宋_GB2312" w:cs="仿宋_GB2312"/>
          <w:bCs w:val="0"/>
          <w:color w:val="auto"/>
          <w:kern w:val="2"/>
          <w:sz w:val="32"/>
          <w:szCs w:val="32"/>
          <w:highlight w:val="none"/>
          <w:lang w:val="en-US" w:eastAsia="zh-CN" w:bidi="ar-SA"/>
        </w:rPr>
      </w:pPr>
      <w:r>
        <w:rPr>
          <w:rFonts w:hint="eastAsia" w:ascii="仿宋_GB2312" w:hAnsi="仿宋_GB2312" w:eastAsia="仿宋_GB2312" w:cs="仿宋_GB2312"/>
          <w:bCs w:val="0"/>
          <w:color w:val="auto"/>
          <w:kern w:val="2"/>
          <w:sz w:val="32"/>
          <w:szCs w:val="32"/>
          <w:highlight w:val="none"/>
          <w:lang w:val="en-US" w:eastAsia="zh-CN" w:bidi="ar-SA"/>
        </w:rPr>
        <w:fldChar w:fldCharType="begin"/>
      </w:r>
      <w:r>
        <w:rPr>
          <w:rFonts w:hint="eastAsia" w:ascii="仿宋_GB2312" w:hAnsi="仿宋_GB2312" w:eastAsia="仿宋_GB2312" w:cs="仿宋_GB2312"/>
          <w:bCs w:val="0"/>
          <w:color w:val="auto"/>
          <w:kern w:val="2"/>
          <w:sz w:val="32"/>
          <w:szCs w:val="32"/>
          <w:highlight w:val="none"/>
          <w:lang w:val="en-US" w:eastAsia="zh-CN" w:bidi="ar-SA"/>
        </w:rPr>
        <w:instrText xml:space="preserve"> HYPERLINK \l _Toc22883 </w:instrText>
      </w:r>
      <w:r>
        <w:rPr>
          <w:rFonts w:hint="eastAsia" w:ascii="仿宋_GB2312" w:hAnsi="仿宋_GB2312" w:eastAsia="仿宋_GB2312" w:cs="仿宋_GB2312"/>
          <w:bCs w:val="0"/>
          <w:color w:val="auto"/>
          <w:kern w:val="2"/>
          <w:sz w:val="3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t>《广东省安全生产条例》学习心得感悟</w:t>
      </w:r>
    </w:p>
    <w:p>
      <w:pPr>
        <w:pStyle w:val="11"/>
        <w:tabs>
          <w:tab w:val="right" w:leader="dot" w:pos="8306"/>
        </w:tabs>
        <w:rPr>
          <w:rFonts w:hint="eastAsia" w:ascii="仿宋_GB2312" w:hAnsi="仿宋_GB2312" w:eastAsia="仿宋_GB2312" w:cs="仿宋_GB2312"/>
          <w:bCs w:val="0"/>
          <w:color w:val="auto"/>
          <w:kern w:val="2"/>
          <w:sz w:val="32"/>
          <w:szCs w:val="32"/>
          <w:highlight w:val="none"/>
          <w:lang w:val="en-US" w:eastAsia="zh-CN" w:bidi="ar-SA"/>
        </w:rPr>
      </w:pPr>
      <w:r>
        <w:rPr>
          <w:rFonts w:hint="eastAsia" w:ascii="仿宋_GB2312" w:hAnsi="仿宋_GB2312" w:eastAsia="仿宋_GB2312" w:cs="仿宋_GB2312"/>
          <w:bCs w:val="0"/>
          <w:color w:val="auto"/>
          <w:kern w:val="2"/>
          <w:sz w:val="32"/>
          <w:szCs w:val="32"/>
          <w:highlight w:val="none"/>
          <w:lang w:val="en-US" w:eastAsia="zh-CN" w:bidi="ar-SA"/>
        </w:rPr>
        <w:t>佛山市桂园建筑工程有限公司 关永轩</w:t>
      </w:r>
      <w:r>
        <w:rPr>
          <w:rFonts w:hint="eastAsia" w:ascii="仿宋_GB2312" w:hAnsi="仿宋_GB2312" w:eastAsia="仿宋_GB2312" w:cs="仿宋_GB2312"/>
          <w:bCs w:val="0"/>
          <w:color w:val="auto"/>
          <w:kern w:val="2"/>
          <w:sz w:val="32"/>
          <w:szCs w:val="32"/>
          <w:highlight w:val="none"/>
          <w:lang w:val="en-US" w:eastAsia="zh-CN" w:bidi="ar-SA"/>
        </w:rPr>
        <w:tab/>
      </w:r>
      <w:r>
        <w:rPr>
          <w:rFonts w:hint="eastAsia" w:ascii="仿宋_GB2312" w:hAnsi="仿宋_GB2312" w:eastAsia="仿宋_GB2312" w:cs="仿宋_GB2312"/>
          <w:bCs w:val="0"/>
          <w:color w:val="auto"/>
          <w:kern w:val="2"/>
          <w:sz w:val="32"/>
          <w:szCs w:val="32"/>
          <w:highlight w:val="none"/>
          <w:lang w:val="en-US" w:eastAsia="zh-CN" w:bidi="ar-SA"/>
        </w:rPr>
        <w:fldChar w:fldCharType="begin"/>
      </w:r>
      <w:r>
        <w:rPr>
          <w:rFonts w:hint="eastAsia" w:ascii="仿宋_GB2312" w:hAnsi="仿宋_GB2312" w:eastAsia="仿宋_GB2312" w:cs="仿宋_GB2312"/>
          <w:bCs w:val="0"/>
          <w:color w:val="auto"/>
          <w:kern w:val="2"/>
          <w:sz w:val="32"/>
          <w:szCs w:val="32"/>
          <w:highlight w:val="none"/>
          <w:lang w:val="en-US" w:eastAsia="zh-CN" w:bidi="ar-SA"/>
        </w:rPr>
        <w:instrText xml:space="preserve"> PAGEREF _Toc22883 </w:instrText>
      </w:r>
      <w:r>
        <w:rPr>
          <w:rFonts w:hint="eastAsia" w:ascii="仿宋_GB2312" w:hAnsi="仿宋_GB2312" w:eastAsia="仿宋_GB2312" w:cs="仿宋_GB2312"/>
          <w:bCs w:val="0"/>
          <w:color w:val="auto"/>
          <w:kern w:val="2"/>
          <w:sz w:val="3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t>24</w:t>
      </w:r>
      <w:r>
        <w:rPr>
          <w:rFonts w:hint="eastAsia" w:ascii="仿宋_GB2312" w:hAnsi="仿宋_GB2312" w:eastAsia="仿宋_GB2312" w:cs="仿宋_GB2312"/>
          <w:bCs w:val="0"/>
          <w:color w:val="auto"/>
          <w:kern w:val="2"/>
          <w:sz w:val="32"/>
          <w:szCs w:val="32"/>
          <w:highlight w:val="none"/>
          <w:lang w:val="en-US" w:eastAsia="zh-CN" w:bidi="ar-SA"/>
        </w:rPr>
        <w:fldChar w:fldCharType="end"/>
      </w:r>
      <w:r>
        <w:rPr>
          <w:rFonts w:hint="eastAsia" w:ascii="仿宋_GB2312" w:hAnsi="仿宋_GB2312" w:eastAsia="仿宋_GB2312" w:cs="仿宋_GB2312"/>
          <w:bCs w:val="0"/>
          <w:color w:val="auto"/>
          <w:kern w:val="2"/>
          <w:sz w:val="32"/>
          <w:szCs w:val="32"/>
          <w:highlight w:val="none"/>
          <w:lang w:val="en-US" w:eastAsia="zh-CN" w:bidi="ar-SA"/>
        </w:rPr>
        <w:fldChar w:fldCharType="end"/>
      </w:r>
    </w:p>
    <w:p>
      <w:pPr>
        <w:pStyle w:val="11"/>
        <w:tabs>
          <w:tab w:val="right" w:leader="dot" w:pos="8306"/>
        </w:tabs>
        <w:rPr>
          <w:rFonts w:hint="eastAsia" w:ascii="仿宋_GB2312" w:hAnsi="仿宋_GB2312" w:eastAsia="仿宋_GB2312" w:cs="仿宋_GB2312"/>
          <w:bCs w:val="0"/>
          <w:color w:val="auto"/>
          <w:kern w:val="2"/>
          <w:sz w:val="32"/>
          <w:szCs w:val="32"/>
          <w:highlight w:val="none"/>
          <w:lang w:val="en-US" w:eastAsia="zh-CN" w:bidi="ar-SA"/>
        </w:rPr>
      </w:pPr>
      <w:r>
        <w:rPr>
          <w:rFonts w:hint="eastAsia" w:ascii="仿宋_GB2312" w:hAnsi="仿宋_GB2312" w:eastAsia="仿宋_GB2312" w:cs="仿宋_GB2312"/>
          <w:bCs w:val="0"/>
          <w:color w:val="auto"/>
          <w:kern w:val="2"/>
          <w:sz w:val="32"/>
          <w:szCs w:val="32"/>
          <w:highlight w:val="none"/>
          <w:lang w:val="en-US" w:eastAsia="zh-CN" w:bidi="ar-SA"/>
        </w:rPr>
        <w:fldChar w:fldCharType="begin"/>
      </w:r>
      <w:r>
        <w:rPr>
          <w:rFonts w:hint="eastAsia" w:ascii="仿宋_GB2312" w:hAnsi="仿宋_GB2312" w:eastAsia="仿宋_GB2312" w:cs="仿宋_GB2312"/>
          <w:bCs w:val="0"/>
          <w:color w:val="auto"/>
          <w:kern w:val="2"/>
          <w:sz w:val="32"/>
          <w:szCs w:val="32"/>
          <w:highlight w:val="none"/>
          <w:lang w:val="en-US" w:eastAsia="zh-CN" w:bidi="ar-SA"/>
        </w:rPr>
        <w:instrText xml:space="preserve"> HYPERLINK \l _Toc30984 </w:instrText>
      </w:r>
      <w:r>
        <w:rPr>
          <w:rFonts w:hint="eastAsia" w:ascii="仿宋_GB2312" w:hAnsi="仿宋_GB2312" w:eastAsia="仿宋_GB2312" w:cs="仿宋_GB2312"/>
          <w:bCs w:val="0"/>
          <w:color w:val="auto"/>
          <w:kern w:val="2"/>
          <w:sz w:val="3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t>《广东省安全生产条例》学习心得体会</w:t>
      </w:r>
    </w:p>
    <w:p>
      <w:pPr>
        <w:pStyle w:val="11"/>
        <w:tabs>
          <w:tab w:val="right" w:leader="dot" w:pos="8306"/>
        </w:tabs>
        <w:rPr>
          <w:rFonts w:hint="eastAsia" w:ascii="仿宋_GB2312" w:hAnsi="仿宋_GB2312" w:eastAsia="仿宋_GB2312" w:cs="仿宋_GB2312"/>
          <w:bCs w:val="0"/>
          <w:color w:val="auto"/>
          <w:kern w:val="2"/>
          <w:sz w:val="32"/>
          <w:szCs w:val="32"/>
          <w:highlight w:val="none"/>
          <w:lang w:val="en-US" w:eastAsia="zh-CN" w:bidi="ar-SA"/>
        </w:rPr>
      </w:pPr>
      <w:r>
        <w:rPr>
          <w:rFonts w:hint="eastAsia" w:ascii="仿宋_GB2312" w:hAnsi="仿宋_GB2312" w:eastAsia="仿宋_GB2312" w:cs="仿宋_GB2312"/>
          <w:bCs w:val="0"/>
          <w:color w:val="auto"/>
          <w:kern w:val="2"/>
          <w:sz w:val="32"/>
          <w:szCs w:val="32"/>
          <w:highlight w:val="none"/>
          <w:lang w:val="en-US" w:eastAsia="zh-CN" w:bidi="ar-SA"/>
        </w:rPr>
        <w:t>广东华南鼎盛建设有限公司 利啟星</w:t>
      </w:r>
      <w:r>
        <w:rPr>
          <w:rFonts w:hint="eastAsia" w:ascii="仿宋_GB2312" w:hAnsi="仿宋_GB2312" w:eastAsia="仿宋_GB2312" w:cs="仿宋_GB2312"/>
          <w:bCs w:val="0"/>
          <w:color w:val="auto"/>
          <w:kern w:val="2"/>
          <w:sz w:val="32"/>
          <w:szCs w:val="32"/>
          <w:highlight w:val="none"/>
          <w:lang w:val="en-US" w:eastAsia="zh-CN" w:bidi="ar-SA"/>
        </w:rPr>
        <w:tab/>
      </w:r>
      <w:r>
        <w:rPr>
          <w:rFonts w:hint="eastAsia" w:ascii="仿宋_GB2312" w:hAnsi="仿宋_GB2312" w:eastAsia="仿宋_GB2312" w:cs="仿宋_GB2312"/>
          <w:bCs w:val="0"/>
          <w:color w:val="auto"/>
          <w:kern w:val="2"/>
          <w:sz w:val="32"/>
          <w:szCs w:val="32"/>
          <w:highlight w:val="none"/>
          <w:lang w:val="en-US" w:eastAsia="zh-CN" w:bidi="ar-SA"/>
        </w:rPr>
        <w:fldChar w:fldCharType="begin"/>
      </w:r>
      <w:r>
        <w:rPr>
          <w:rFonts w:hint="eastAsia" w:ascii="仿宋_GB2312" w:hAnsi="仿宋_GB2312" w:eastAsia="仿宋_GB2312" w:cs="仿宋_GB2312"/>
          <w:bCs w:val="0"/>
          <w:color w:val="auto"/>
          <w:kern w:val="2"/>
          <w:sz w:val="32"/>
          <w:szCs w:val="32"/>
          <w:highlight w:val="none"/>
          <w:lang w:val="en-US" w:eastAsia="zh-CN" w:bidi="ar-SA"/>
        </w:rPr>
        <w:instrText xml:space="preserve"> PAGEREF _Toc30984 </w:instrText>
      </w:r>
      <w:r>
        <w:rPr>
          <w:rFonts w:hint="eastAsia" w:ascii="仿宋_GB2312" w:hAnsi="仿宋_GB2312" w:eastAsia="仿宋_GB2312" w:cs="仿宋_GB2312"/>
          <w:bCs w:val="0"/>
          <w:color w:val="auto"/>
          <w:kern w:val="2"/>
          <w:sz w:val="3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t>26</w:t>
      </w:r>
      <w:r>
        <w:rPr>
          <w:rFonts w:hint="eastAsia" w:ascii="仿宋_GB2312" w:hAnsi="仿宋_GB2312" w:eastAsia="仿宋_GB2312" w:cs="仿宋_GB2312"/>
          <w:bCs w:val="0"/>
          <w:color w:val="auto"/>
          <w:kern w:val="2"/>
          <w:sz w:val="32"/>
          <w:szCs w:val="32"/>
          <w:highlight w:val="none"/>
          <w:lang w:val="en-US" w:eastAsia="zh-CN" w:bidi="ar-SA"/>
        </w:rPr>
        <w:fldChar w:fldCharType="end"/>
      </w:r>
      <w:r>
        <w:rPr>
          <w:rFonts w:hint="eastAsia" w:ascii="仿宋_GB2312" w:hAnsi="仿宋_GB2312" w:eastAsia="仿宋_GB2312" w:cs="仿宋_GB2312"/>
          <w:bCs w:val="0"/>
          <w:color w:val="auto"/>
          <w:kern w:val="2"/>
          <w:sz w:val="32"/>
          <w:szCs w:val="32"/>
          <w:highlight w:val="none"/>
          <w:lang w:val="en-US" w:eastAsia="zh-CN" w:bidi="ar-SA"/>
        </w:rPr>
        <w:fldChar w:fldCharType="end"/>
      </w:r>
    </w:p>
    <w:p>
      <w:pPr>
        <w:pStyle w:val="11"/>
        <w:tabs>
          <w:tab w:val="right" w:leader="dot" w:pos="8306"/>
        </w:tabs>
        <w:rPr>
          <w:rFonts w:hint="eastAsia" w:ascii="仿宋_GB2312" w:hAnsi="仿宋_GB2312" w:eastAsia="仿宋_GB2312" w:cs="仿宋_GB2312"/>
          <w:bCs w:val="0"/>
          <w:color w:val="auto"/>
          <w:kern w:val="2"/>
          <w:sz w:val="32"/>
          <w:szCs w:val="32"/>
          <w:highlight w:val="none"/>
          <w:lang w:val="en-US" w:eastAsia="zh-CN" w:bidi="ar-SA"/>
        </w:rPr>
      </w:pPr>
      <w:r>
        <w:rPr>
          <w:rFonts w:hint="eastAsia" w:ascii="仿宋_GB2312" w:hAnsi="仿宋_GB2312" w:eastAsia="仿宋_GB2312" w:cs="仿宋_GB2312"/>
          <w:bCs w:val="0"/>
          <w:color w:val="auto"/>
          <w:kern w:val="2"/>
          <w:sz w:val="32"/>
          <w:szCs w:val="32"/>
          <w:highlight w:val="none"/>
          <w:lang w:val="en-US" w:eastAsia="zh-CN" w:bidi="ar-SA"/>
        </w:rPr>
        <w:fldChar w:fldCharType="begin"/>
      </w:r>
      <w:r>
        <w:rPr>
          <w:rFonts w:hint="eastAsia" w:ascii="仿宋_GB2312" w:hAnsi="仿宋_GB2312" w:eastAsia="仿宋_GB2312" w:cs="仿宋_GB2312"/>
          <w:bCs w:val="0"/>
          <w:color w:val="auto"/>
          <w:kern w:val="2"/>
          <w:sz w:val="32"/>
          <w:szCs w:val="32"/>
          <w:highlight w:val="none"/>
          <w:lang w:val="en-US" w:eastAsia="zh-CN" w:bidi="ar-SA"/>
        </w:rPr>
        <w:instrText xml:space="preserve"> HYPERLINK \l _Toc4865 </w:instrText>
      </w:r>
      <w:r>
        <w:rPr>
          <w:rFonts w:hint="eastAsia" w:ascii="仿宋_GB2312" w:hAnsi="仿宋_GB2312" w:eastAsia="仿宋_GB2312" w:cs="仿宋_GB2312"/>
          <w:bCs w:val="0"/>
          <w:color w:val="auto"/>
          <w:kern w:val="2"/>
          <w:sz w:val="3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t>关于《广东省安全生产条例》学习心得体会</w:t>
      </w:r>
    </w:p>
    <w:p>
      <w:pPr>
        <w:pStyle w:val="11"/>
        <w:tabs>
          <w:tab w:val="right" w:leader="dot" w:pos="8306"/>
        </w:tabs>
        <w:rPr>
          <w:rFonts w:hint="eastAsia" w:ascii="仿宋_GB2312" w:hAnsi="仿宋_GB2312" w:eastAsia="仿宋_GB2312" w:cs="仿宋_GB2312"/>
          <w:bCs w:val="0"/>
          <w:color w:val="auto"/>
          <w:kern w:val="2"/>
          <w:sz w:val="32"/>
          <w:szCs w:val="32"/>
          <w:highlight w:val="none"/>
          <w:lang w:val="en-US" w:eastAsia="zh-CN" w:bidi="ar-SA"/>
        </w:rPr>
      </w:pPr>
      <w:r>
        <w:rPr>
          <w:rFonts w:hint="eastAsia" w:ascii="仿宋_GB2312" w:hAnsi="仿宋_GB2312" w:eastAsia="仿宋_GB2312" w:cs="仿宋_GB2312"/>
          <w:bCs w:val="0"/>
          <w:color w:val="auto"/>
          <w:kern w:val="2"/>
          <w:sz w:val="32"/>
          <w:szCs w:val="32"/>
          <w:highlight w:val="none"/>
          <w:lang w:val="en-US" w:eastAsia="zh-CN" w:bidi="ar-SA"/>
        </w:rPr>
        <w:t>广东南旭建设工程有限公司 黄庭忠</w:t>
      </w:r>
      <w:r>
        <w:rPr>
          <w:rFonts w:hint="eastAsia" w:ascii="仿宋_GB2312" w:hAnsi="仿宋_GB2312" w:eastAsia="仿宋_GB2312" w:cs="仿宋_GB2312"/>
          <w:bCs w:val="0"/>
          <w:color w:val="auto"/>
          <w:kern w:val="2"/>
          <w:sz w:val="32"/>
          <w:szCs w:val="32"/>
          <w:highlight w:val="none"/>
          <w:lang w:val="en-US" w:eastAsia="zh-CN" w:bidi="ar-SA"/>
        </w:rPr>
        <w:tab/>
      </w:r>
      <w:r>
        <w:rPr>
          <w:rFonts w:hint="eastAsia" w:ascii="仿宋_GB2312" w:hAnsi="仿宋_GB2312" w:eastAsia="仿宋_GB2312" w:cs="仿宋_GB2312"/>
          <w:bCs w:val="0"/>
          <w:color w:val="auto"/>
          <w:kern w:val="2"/>
          <w:sz w:val="32"/>
          <w:szCs w:val="32"/>
          <w:highlight w:val="none"/>
          <w:lang w:val="en-US" w:eastAsia="zh-CN" w:bidi="ar-SA"/>
        </w:rPr>
        <w:fldChar w:fldCharType="begin"/>
      </w:r>
      <w:r>
        <w:rPr>
          <w:rFonts w:hint="eastAsia" w:ascii="仿宋_GB2312" w:hAnsi="仿宋_GB2312" w:eastAsia="仿宋_GB2312" w:cs="仿宋_GB2312"/>
          <w:bCs w:val="0"/>
          <w:color w:val="auto"/>
          <w:kern w:val="2"/>
          <w:sz w:val="32"/>
          <w:szCs w:val="32"/>
          <w:highlight w:val="none"/>
          <w:lang w:val="en-US" w:eastAsia="zh-CN" w:bidi="ar-SA"/>
        </w:rPr>
        <w:instrText xml:space="preserve"> PAGEREF _Toc4865 </w:instrText>
      </w:r>
      <w:r>
        <w:rPr>
          <w:rFonts w:hint="eastAsia" w:ascii="仿宋_GB2312" w:hAnsi="仿宋_GB2312" w:eastAsia="仿宋_GB2312" w:cs="仿宋_GB2312"/>
          <w:bCs w:val="0"/>
          <w:color w:val="auto"/>
          <w:kern w:val="2"/>
          <w:sz w:val="3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t>29</w:t>
      </w:r>
      <w:r>
        <w:rPr>
          <w:rFonts w:hint="eastAsia" w:ascii="仿宋_GB2312" w:hAnsi="仿宋_GB2312" w:eastAsia="仿宋_GB2312" w:cs="仿宋_GB2312"/>
          <w:bCs w:val="0"/>
          <w:color w:val="auto"/>
          <w:kern w:val="2"/>
          <w:sz w:val="32"/>
          <w:szCs w:val="32"/>
          <w:highlight w:val="none"/>
          <w:lang w:val="en-US" w:eastAsia="zh-CN" w:bidi="ar-SA"/>
        </w:rPr>
        <w:fldChar w:fldCharType="end"/>
      </w:r>
      <w:r>
        <w:rPr>
          <w:rFonts w:hint="eastAsia" w:ascii="仿宋_GB2312" w:hAnsi="仿宋_GB2312" w:eastAsia="仿宋_GB2312" w:cs="仿宋_GB2312"/>
          <w:bCs w:val="0"/>
          <w:color w:val="auto"/>
          <w:kern w:val="2"/>
          <w:sz w:val="32"/>
          <w:szCs w:val="32"/>
          <w:highlight w:val="none"/>
          <w:lang w:val="en-US" w:eastAsia="zh-CN" w:bidi="ar-SA"/>
        </w:rPr>
        <w:fldChar w:fldCharType="end"/>
      </w:r>
    </w:p>
    <w:p>
      <w:pPr>
        <w:pStyle w:val="11"/>
        <w:tabs>
          <w:tab w:val="right" w:leader="dot" w:pos="8306"/>
        </w:tabs>
        <w:rPr>
          <w:rFonts w:hint="eastAsia" w:ascii="仿宋_GB2312" w:hAnsi="仿宋_GB2312" w:eastAsia="仿宋_GB2312" w:cs="仿宋_GB2312"/>
          <w:bCs w:val="0"/>
          <w:color w:val="auto"/>
          <w:kern w:val="2"/>
          <w:sz w:val="32"/>
          <w:szCs w:val="32"/>
          <w:highlight w:val="none"/>
          <w:lang w:val="en-US" w:eastAsia="zh-CN" w:bidi="ar-SA"/>
        </w:rPr>
      </w:pPr>
      <w:r>
        <w:rPr>
          <w:rFonts w:hint="eastAsia" w:ascii="仿宋_GB2312" w:hAnsi="仿宋_GB2312" w:eastAsia="仿宋_GB2312" w:cs="仿宋_GB2312"/>
          <w:bCs w:val="0"/>
          <w:color w:val="auto"/>
          <w:kern w:val="2"/>
          <w:sz w:val="32"/>
          <w:szCs w:val="32"/>
          <w:highlight w:val="none"/>
          <w:lang w:val="en-US" w:eastAsia="zh-CN" w:bidi="ar-SA"/>
        </w:rPr>
        <w:fldChar w:fldCharType="begin"/>
      </w:r>
      <w:r>
        <w:rPr>
          <w:rFonts w:hint="eastAsia" w:ascii="仿宋_GB2312" w:hAnsi="仿宋_GB2312" w:eastAsia="仿宋_GB2312" w:cs="仿宋_GB2312"/>
          <w:bCs w:val="0"/>
          <w:color w:val="auto"/>
          <w:kern w:val="2"/>
          <w:sz w:val="32"/>
          <w:szCs w:val="32"/>
          <w:highlight w:val="none"/>
          <w:lang w:val="en-US" w:eastAsia="zh-CN" w:bidi="ar-SA"/>
        </w:rPr>
        <w:instrText xml:space="preserve"> HYPERLINK \l _Toc2572 </w:instrText>
      </w:r>
      <w:r>
        <w:rPr>
          <w:rFonts w:hint="eastAsia" w:ascii="仿宋_GB2312" w:hAnsi="仿宋_GB2312" w:eastAsia="仿宋_GB2312" w:cs="仿宋_GB2312"/>
          <w:bCs w:val="0"/>
          <w:color w:val="auto"/>
          <w:kern w:val="2"/>
          <w:sz w:val="3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t>学习《广东省安全生产条例》心得总结</w:t>
      </w:r>
    </w:p>
    <w:p>
      <w:pPr>
        <w:pStyle w:val="11"/>
        <w:tabs>
          <w:tab w:val="right" w:leader="dot" w:pos="8306"/>
        </w:tabs>
        <w:rPr>
          <w:rFonts w:hint="eastAsia" w:ascii="仿宋_GB2312" w:hAnsi="仿宋_GB2312" w:eastAsia="仿宋_GB2312" w:cs="仿宋_GB2312"/>
          <w:bCs w:val="0"/>
          <w:color w:val="auto"/>
          <w:kern w:val="2"/>
          <w:szCs w:val="32"/>
          <w:highlight w:val="none"/>
          <w:lang w:val="en-US" w:eastAsia="zh-CN" w:bidi="ar-SA"/>
        </w:rPr>
      </w:pPr>
      <w:r>
        <w:rPr>
          <w:rFonts w:hint="eastAsia" w:ascii="仿宋_GB2312" w:hAnsi="仿宋_GB2312" w:eastAsia="仿宋_GB2312" w:cs="仿宋_GB2312"/>
          <w:bCs w:val="0"/>
          <w:color w:val="auto"/>
          <w:kern w:val="2"/>
          <w:sz w:val="32"/>
          <w:szCs w:val="32"/>
          <w:highlight w:val="none"/>
          <w:lang w:val="en-US" w:eastAsia="zh-CN" w:bidi="ar-SA"/>
        </w:rPr>
        <w:t>广东创南工程管理有限公司 刘泽良</w:t>
      </w:r>
      <w:r>
        <w:rPr>
          <w:rFonts w:hint="eastAsia" w:ascii="仿宋_GB2312" w:hAnsi="仿宋_GB2312" w:eastAsia="仿宋_GB2312" w:cs="仿宋_GB2312"/>
          <w:bCs w:val="0"/>
          <w:color w:val="auto"/>
          <w:kern w:val="2"/>
          <w:sz w:val="32"/>
          <w:szCs w:val="32"/>
          <w:highlight w:val="none"/>
          <w:lang w:val="en-US" w:eastAsia="zh-CN" w:bidi="ar-SA"/>
        </w:rPr>
        <w:tab/>
      </w:r>
      <w:r>
        <w:rPr>
          <w:rFonts w:hint="eastAsia" w:ascii="仿宋_GB2312" w:hAnsi="仿宋_GB2312" w:eastAsia="仿宋_GB2312" w:cs="仿宋_GB2312"/>
          <w:bCs w:val="0"/>
          <w:color w:val="auto"/>
          <w:kern w:val="2"/>
          <w:sz w:val="32"/>
          <w:szCs w:val="32"/>
          <w:highlight w:val="none"/>
          <w:lang w:val="en-US" w:eastAsia="zh-CN" w:bidi="ar-SA"/>
        </w:rPr>
        <w:fldChar w:fldCharType="begin"/>
      </w:r>
      <w:r>
        <w:rPr>
          <w:rFonts w:hint="eastAsia" w:ascii="仿宋_GB2312" w:hAnsi="仿宋_GB2312" w:eastAsia="仿宋_GB2312" w:cs="仿宋_GB2312"/>
          <w:bCs w:val="0"/>
          <w:color w:val="auto"/>
          <w:kern w:val="2"/>
          <w:sz w:val="32"/>
          <w:szCs w:val="32"/>
          <w:highlight w:val="none"/>
          <w:lang w:val="en-US" w:eastAsia="zh-CN" w:bidi="ar-SA"/>
        </w:rPr>
        <w:instrText xml:space="preserve"> PAGEREF _Toc2572 </w:instrText>
      </w:r>
      <w:r>
        <w:rPr>
          <w:rFonts w:hint="eastAsia" w:ascii="仿宋_GB2312" w:hAnsi="仿宋_GB2312" w:eastAsia="仿宋_GB2312" w:cs="仿宋_GB2312"/>
          <w:bCs w:val="0"/>
          <w:color w:val="auto"/>
          <w:kern w:val="2"/>
          <w:sz w:val="32"/>
          <w:szCs w:val="32"/>
          <w:highlight w:val="none"/>
          <w:lang w:val="en-US" w:eastAsia="zh-CN" w:bidi="ar-SA"/>
        </w:rPr>
        <w:fldChar w:fldCharType="separate"/>
      </w:r>
      <w:r>
        <w:rPr>
          <w:rFonts w:hint="eastAsia" w:ascii="仿宋_GB2312" w:hAnsi="仿宋_GB2312" w:eastAsia="仿宋_GB2312" w:cs="仿宋_GB2312"/>
          <w:bCs w:val="0"/>
          <w:color w:val="auto"/>
          <w:kern w:val="2"/>
          <w:sz w:val="32"/>
          <w:szCs w:val="32"/>
          <w:highlight w:val="none"/>
          <w:lang w:val="en-US" w:eastAsia="zh-CN" w:bidi="ar-SA"/>
        </w:rPr>
        <w:t>31</w:t>
      </w:r>
      <w:r>
        <w:rPr>
          <w:rFonts w:hint="eastAsia" w:ascii="仿宋_GB2312" w:hAnsi="仿宋_GB2312" w:eastAsia="仿宋_GB2312" w:cs="仿宋_GB2312"/>
          <w:bCs w:val="0"/>
          <w:color w:val="auto"/>
          <w:kern w:val="2"/>
          <w:sz w:val="32"/>
          <w:szCs w:val="32"/>
          <w:highlight w:val="none"/>
          <w:lang w:val="en-US" w:eastAsia="zh-CN" w:bidi="ar-SA"/>
        </w:rPr>
        <w:fldChar w:fldCharType="end"/>
      </w:r>
      <w:r>
        <w:rPr>
          <w:rFonts w:hint="eastAsia" w:ascii="仿宋_GB2312" w:hAnsi="仿宋_GB2312" w:eastAsia="仿宋_GB2312" w:cs="仿宋_GB2312"/>
          <w:bCs w:val="0"/>
          <w:color w:val="auto"/>
          <w:kern w:val="2"/>
          <w:sz w:val="32"/>
          <w:szCs w:val="32"/>
          <w:highlight w:val="none"/>
          <w:lang w:val="en-US" w:eastAsia="zh-CN" w:bidi="ar-SA"/>
        </w:rPr>
        <w:fldChar w:fldCharType="end"/>
      </w:r>
    </w:p>
    <w:p>
      <w:pPr>
        <w:pStyle w:val="11"/>
        <w:tabs>
          <w:tab w:val="right" w:leader="dot" w:pos="8306"/>
        </w:tabs>
        <w:rPr>
          <w:rFonts w:hint="eastAsia" w:ascii="仿宋_GB2312" w:hAnsi="仿宋_GB2312" w:eastAsia="仿宋_GB2312" w:cs="仿宋_GB2312"/>
          <w:bCs w:val="0"/>
          <w:color w:val="auto"/>
          <w:kern w:val="2"/>
          <w:szCs w:val="32"/>
          <w:highlight w:val="none"/>
          <w:lang w:val="en-US" w:eastAsia="zh-CN" w:bidi="ar-SA"/>
        </w:rPr>
        <w:sectPr>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bCs w:val="0"/>
          <w:color w:val="auto"/>
          <w:kern w:val="2"/>
          <w:szCs w:val="32"/>
          <w:highlight w:val="none"/>
          <w:lang w:val="en-US" w:eastAsia="zh-CN" w:bidi="ar-SA"/>
        </w:rPr>
        <w:fldChar w:fldCharType="end"/>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0"/>
        <w:rPr>
          <w:rFonts w:hint="eastAsia" w:ascii="方正小标宋简体" w:hAnsi="方正小标宋简体" w:eastAsia="方正小标宋简体" w:cs="方正小标宋简体"/>
          <w:b w:val="0"/>
          <w:bCs w:val="0"/>
          <w:color w:val="auto"/>
          <w:sz w:val="44"/>
          <w:szCs w:val="44"/>
          <w:highlight w:val="none"/>
          <w:lang w:val="en-US" w:eastAsia="zh-CN"/>
        </w:rPr>
      </w:pPr>
      <w:bookmarkStart w:id="0" w:name="_Toc17770"/>
      <w:r>
        <w:rPr>
          <w:rFonts w:hint="eastAsia" w:ascii="方正小标宋简体" w:hAnsi="方正小标宋简体" w:eastAsia="方正小标宋简体" w:cs="方正小标宋简体"/>
          <w:b w:val="0"/>
          <w:bCs w:val="0"/>
          <w:color w:val="auto"/>
          <w:sz w:val="44"/>
          <w:szCs w:val="44"/>
          <w:highlight w:val="none"/>
          <w:lang w:val="en-US" w:eastAsia="zh-CN"/>
        </w:rPr>
        <w:t>《广东省安全生产条例》学习心得</w:t>
      </w:r>
      <w:bookmarkEnd w:id="0"/>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default" w:ascii="仿宋_GB2312" w:hAnsi="仿宋_GB2312" w:eastAsia="仿宋_GB2312" w:cs="仿宋_GB2312"/>
          <w:b w:val="0"/>
          <w:bCs w:val="0"/>
          <w:color w:val="auto"/>
          <w:kern w:val="2"/>
          <w:sz w:val="30"/>
          <w:szCs w:val="30"/>
          <w:highlight w:val="none"/>
          <w:lang w:val="en-US" w:eastAsia="zh-CN" w:bidi="ar-SA"/>
        </w:rPr>
      </w:pPr>
      <w:r>
        <w:rPr>
          <w:rFonts w:hint="eastAsia" w:ascii="仿宋_GB2312" w:hAnsi="仿宋_GB2312" w:eastAsia="仿宋_GB2312" w:cs="仿宋_GB2312"/>
          <w:b w:val="0"/>
          <w:bCs w:val="0"/>
          <w:color w:val="auto"/>
          <w:kern w:val="2"/>
          <w:sz w:val="30"/>
          <w:szCs w:val="30"/>
          <w:highlight w:val="none"/>
          <w:lang w:val="en-US" w:eastAsia="zh-CN" w:bidi="ar-SA"/>
        </w:rPr>
        <w:t>广东南海壹建建筑工程有限公司 张银友</w:t>
      </w:r>
    </w:p>
    <w:p>
      <w:pPr>
        <w:pStyle w:val="5"/>
        <w:pageBreakBefore w:val="0"/>
        <w:widowControl w:val="0"/>
        <w:kinsoku/>
        <w:wordWrap/>
        <w:overflowPunct/>
        <w:topLinePunct w:val="0"/>
        <w:autoSpaceDE/>
        <w:autoSpaceDN/>
        <w:bidi w:val="0"/>
        <w:adjustRightInd/>
        <w:snapToGrid/>
        <w:spacing w:after="0" w:afterLines="0" w:line="560" w:lineRule="exact"/>
        <w:ind w:left="0" w:leftChars="0" w:right="0" w:rightChars="0"/>
        <w:textAlignment w:val="auto"/>
        <w:rPr>
          <w:rFonts w:hint="eastAsia"/>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2024年6月26日，省住建厅举办《广东省安全生产条例》宣贯培训暨2024年度第4期粤建大讲堂，</w:t>
      </w:r>
      <w:r>
        <w:rPr>
          <w:rFonts w:hint="eastAsia" w:ascii="仿宋_GB2312" w:hAnsi="仿宋_GB2312" w:eastAsia="仿宋_GB2312" w:cs="仿宋_GB2312"/>
          <w:color w:val="auto"/>
          <w:sz w:val="32"/>
          <w:szCs w:val="32"/>
          <w:highlight w:val="none"/>
          <w:lang w:eastAsia="zh-CN"/>
        </w:rPr>
        <w:t>我</w:t>
      </w:r>
      <w:r>
        <w:rPr>
          <w:rFonts w:hint="eastAsia" w:ascii="仿宋_GB2312" w:hAnsi="仿宋_GB2312" w:eastAsia="仿宋_GB2312" w:cs="仿宋_GB2312"/>
          <w:color w:val="auto"/>
          <w:sz w:val="32"/>
          <w:szCs w:val="32"/>
          <w:highlight w:val="none"/>
          <w:lang w:val="en-US" w:eastAsia="zh-CN"/>
        </w:rPr>
        <w:t>代表广东南海壹建建筑工程有限公司出席了佛山市住建局设分会场南海区住建局接市住建局视频信号参会会议</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本次会议主要对2023年新修订《广东省安全生产条例》内容进行了解读，从条例修订的背景与重大意义、条例的主要亮点与解读、如何践行条例几个方面展开阐述，</w:t>
      </w:r>
      <w:r>
        <w:rPr>
          <w:rFonts w:hint="eastAsia" w:ascii="仿宋_GB2312" w:hAnsi="仿宋_GB2312" w:eastAsia="仿宋_GB2312" w:cs="仿宋_GB2312"/>
          <w:color w:val="auto"/>
          <w:sz w:val="32"/>
          <w:szCs w:val="32"/>
          <w:highlight w:val="none"/>
        </w:rPr>
        <w:t>加深了我对安全生产法规的理解</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让我们</w:t>
      </w:r>
      <w:r>
        <w:rPr>
          <w:rFonts w:hint="eastAsia" w:ascii="仿宋_GB2312" w:hAnsi="仿宋_GB2312" w:eastAsia="仿宋_GB2312" w:cs="仿宋_GB2312"/>
          <w:color w:val="auto"/>
          <w:sz w:val="32"/>
          <w:szCs w:val="32"/>
          <w:highlight w:val="none"/>
        </w:rPr>
        <w:t>受益匪浅。</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近几年来，我国的安全生产形势十分严峻，建筑领域安全事故</w:t>
      </w:r>
      <w:r>
        <w:rPr>
          <w:rFonts w:hint="eastAsia" w:ascii="仿宋_GB2312" w:hAnsi="仿宋_GB2312" w:eastAsia="仿宋_GB2312" w:cs="仿宋_GB2312"/>
          <w:color w:val="auto"/>
          <w:sz w:val="32"/>
          <w:szCs w:val="32"/>
          <w:highlight w:val="none"/>
          <w:lang w:val="en-US" w:eastAsia="zh-CN"/>
        </w:rPr>
        <w:t>多</w:t>
      </w:r>
      <w:r>
        <w:rPr>
          <w:rFonts w:hint="eastAsia" w:ascii="仿宋_GB2312" w:hAnsi="仿宋_GB2312" w:eastAsia="仿宋_GB2312" w:cs="仿宋_GB2312"/>
          <w:color w:val="auto"/>
          <w:sz w:val="32"/>
          <w:szCs w:val="32"/>
          <w:highlight w:val="none"/>
        </w:rPr>
        <w:t>集中</w:t>
      </w:r>
      <w:r>
        <w:rPr>
          <w:rFonts w:hint="eastAsia" w:ascii="仿宋_GB2312" w:hAnsi="仿宋_GB2312" w:eastAsia="仿宋_GB2312" w:cs="仿宋_GB2312"/>
          <w:color w:val="auto"/>
          <w:sz w:val="32"/>
          <w:szCs w:val="32"/>
          <w:highlight w:val="none"/>
          <w:lang w:val="en-US" w:eastAsia="zh-CN"/>
        </w:rPr>
        <w:t>在</w:t>
      </w:r>
      <w:r>
        <w:rPr>
          <w:rFonts w:hint="eastAsia" w:ascii="仿宋_GB2312" w:hAnsi="仿宋_GB2312" w:eastAsia="仿宋_GB2312" w:cs="仿宋_GB2312"/>
          <w:color w:val="auto"/>
          <w:sz w:val="32"/>
          <w:szCs w:val="32"/>
          <w:highlight w:val="none"/>
        </w:rPr>
        <w:t>高处坠落</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坍塌、物体打击</w:t>
      </w:r>
      <w:r>
        <w:rPr>
          <w:rFonts w:hint="eastAsia" w:ascii="仿宋_GB2312" w:hAnsi="仿宋_GB2312" w:eastAsia="仿宋_GB2312" w:cs="仿宋_GB2312"/>
          <w:color w:val="auto"/>
          <w:sz w:val="32"/>
          <w:szCs w:val="32"/>
          <w:highlight w:val="none"/>
          <w:lang w:val="en-US" w:eastAsia="zh-CN"/>
        </w:rPr>
        <w:t>和</w:t>
      </w:r>
      <w:r>
        <w:rPr>
          <w:rFonts w:hint="eastAsia" w:ascii="仿宋_GB2312" w:hAnsi="仿宋_GB2312" w:eastAsia="仿宋_GB2312" w:cs="仿宋_GB2312"/>
          <w:color w:val="auto"/>
          <w:sz w:val="32"/>
          <w:szCs w:val="32"/>
          <w:highlight w:val="none"/>
        </w:rPr>
        <w:t>机械伤人及其他伤害</w:t>
      </w:r>
      <w:r>
        <w:rPr>
          <w:rFonts w:hint="eastAsia" w:ascii="仿宋_GB2312" w:hAnsi="仿宋_GB2312" w:eastAsia="仿宋_GB2312" w:cs="仿宋_GB2312"/>
          <w:color w:val="auto"/>
          <w:sz w:val="32"/>
          <w:szCs w:val="32"/>
          <w:highlight w:val="none"/>
          <w:lang w:val="en-US" w:eastAsia="zh-CN"/>
        </w:rPr>
        <w:t>几个方面，</w:t>
      </w:r>
      <w:r>
        <w:rPr>
          <w:rFonts w:hint="eastAsia" w:ascii="仿宋_GB2312" w:hAnsi="仿宋_GB2312" w:eastAsia="仿宋_GB2312" w:cs="仿宋_GB2312"/>
          <w:color w:val="auto"/>
          <w:sz w:val="32"/>
          <w:szCs w:val="32"/>
          <w:highlight w:val="none"/>
        </w:rPr>
        <w:t>造成建筑业事故的原因，除了与建筑业是高空、露天、劳动密集作业有关，还与安全意识差，安全教育滞后，人员素质低，安全投入少有关</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而</w:t>
      </w:r>
      <w:r>
        <w:rPr>
          <w:rFonts w:hint="eastAsia" w:ascii="仿宋_GB2312" w:hAnsi="仿宋_GB2312" w:eastAsia="仿宋_GB2312" w:cs="仿宋_GB2312"/>
          <w:color w:val="auto"/>
          <w:sz w:val="32"/>
          <w:szCs w:val="32"/>
          <w:highlight w:val="none"/>
          <w:lang w:eastAsia="zh-CN"/>
        </w:rPr>
        <w:t>安全生产并非只是管理层或某些特定岗位的事，而是每一位员工都应积极参与的事情。</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通过学习，</w:t>
      </w:r>
      <w:r>
        <w:rPr>
          <w:rFonts w:hint="eastAsia" w:ascii="仿宋_GB2312" w:hAnsi="仿宋_GB2312" w:eastAsia="仿宋_GB2312" w:cs="仿宋_GB2312"/>
          <w:color w:val="auto"/>
          <w:sz w:val="32"/>
          <w:szCs w:val="32"/>
          <w:highlight w:val="none"/>
          <w:lang w:eastAsia="zh-CN"/>
        </w:rPr>
        <w:t>我理解了“安全第一，预防为主、</w:t>
      </w:r>
      <w:r>
        <w:rPr>
          <w:rFonts w:hint="eastAsia" w:ascii="仿宋_GB2312" w:hAnsi="仿宋_GB2312" w:eastAsia="仿宋_GB2312" w:cs="仿宋_GB2312"/>
          <w:color w:val="auto"/>
          <w:sz w:val="32"/>
          <w:szCs w:val="32"/>
          <w:highlight w:val="none"/>
          <w:lang w:val="en-US" w:eastAsia="zh-CN"/>
        </w:rPr>
        <w:t>综合治理</w:t>
      </w:r>
      <w:r>
        <w:rPr>
          <w:rFonts w:hint="eastAsia" w:ascii="仿宋_GB2312" w:hAnsi="仿宋_GB2312" w:eastAsia="仿宋_GB2312" w:cs="仿宋_GB2312"/>
          <w:color w:val="auto"/>
          <w:sz w:val="32"/>
          <w:szCs w:val="32"/>
          <w:highlight w:val="none"/>
          <w:lang w:eastAsia="zh-CN"/>
        </w:rPr>
        <w:t>”的思想是安全生产的工作方针。这一方针不仅要求我们在工作中时刻牢记安全的重要性，还要求我们在日常工作中积极排查安全隐患，防患于未然。</w:t>
      </w:r>
      <w:r>
        <w:rPr>
          <w:rFonts w:hint="eastAsia" w:ascii="仿宋_GB2312" w:hAnsi="仿宋_GB2312" w:eastAsia="仿宋_GB2312" w:cs="仿宋_GB2312"/>
          <w:b w:val="0"/>
          <w:bCs w:val="0"/>
          <w:color w:val="auto"/>
          <w:kern w:val="2"/>
          <w:sz w:val="32"/>
          <w:szCs w:val="32"/>
          <w:highlight w:val="none"/>
          <w:lang w:val="en-US" w:eastAsia="zh-CN" w:bidi="ar-SA"/>
        </w:rPr>
        <w:t>在学习过程中，我特别关注了条例中关于安全生产责任制和隐患排查治理的条款。这些条款明确了企业各级管理人员和岗位员工的安全生产职责，要求建立健全的隐患排查治理机制，确保及时发现并消除安全隐患。这些规定对于提高企业的安全管理水平，降低事故风险具有重要意义。通过学习，</w:t>
      </w:r>
      <w:r>
        <w:rPr>
          <w:rFonts w:hint="eastAsia" w:ascii="仿宋_GB2312" w:hAnsi="仿宋_GB2312" w:eastAsia="仿宋_GB2312" w:cs="仿宋_GB2312"/>
          <w:color w:val="auto"/>
          <w:sz w:val="32"/>
          <w:szCs w:val="32"/>
          <w:highlight w:val="none"/>
          <w:lang w:val="en-US" w:eastAsia="zh-CN"/>
        </w:rPr>
        <w:t>在日常的企业管理或建设项目施工管理中，我们要重点关注并落实以下几个方面：</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一是要</w:t>
      </w:r>
      <w:r>
        <w:rPr>
          <w:rFonts w:hint="eastAsia" w:ascii="仿宋_GB2312" w:hAnsi="仿宋_GB2312" w:eastAsia="仿宋_GB2312" w:cs="仿宋_GB2312"/>
          <w:color w:val="auto"/>
          <w:sz w:val="32"/>
          <w:szCs w:val="32"/>
          <w:highlight w:val="none"/>
        </w:rPr>
        <w:t>建立健全项目安全组织机构，确定安全生产目标，明确参与各方对安全管理的具体分工，</w:t>
      </w:r>
      <w:r>
        <w:rPr>
          <w:rFonts w:hint="eastAsia" w:ascii="仿宋_GB2312" w:hAnsi="仿宋_GB2312" w:eastAsia="仿宋_GB2312" w:cs="仿宋_GB2312"/>
          <w:color w:val="auto"/>
          <w:sz w:val="32"/>
          <w:szCs w:val="32"/>
          <w:highlight w:val="none"/>
          <w:lang w:val="en-US" w:eastAsia="zh-CN"/>
        </w:rPr>
        <w:t>按照</w:t>
      </w:r>
      <w:r>
        <w:rPr>
          <w:rFonts w:hint="eastAsia" w:ascii="仿宋_GB2312" w:hAnsi="仿宋_GB2312" w:eastAsia="仿宋_GB2312" w:cs="仿宋_GB2312"/>
          <w:color w:val="auto"/>
          <w:sz w:val="32"/>
          <w:szCs w:val="32"/>
          <w:highlight w:val="none"/>
        </w:rPr>
        <w:t>项目的性质规模不同，采用不同的安全管理模式</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同时，还要相应地建立</w:t>
      </w:r>
      <w:r>
        <w:rPr>
          <w:rFonts w:hint="eastAsia" w:ascii="仿宋_GB2312" w:hAnsi="仿宋_GB2312" w:eastAsia="仿宋_GB2312" w:cs="仿宋_GB2312"/>
          <w:color w:val="auto"/>
          <w:sz w:val="32"/>
          <w:szCs w:val="32"/>
          <w:highlight w:val="none"/>
        </w:rPr>
        <w:t>安全生产管理的资料档案。</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二是要</w:t>
      </w:r>
      <w:r>
        <w:rPr>
          <w:rFonts w:hint="eastAsia" w:ascii="仿宋_GB2312" w:hAnsi="仿宋_GB2312" w:eastAsia="仿宋_GB2312" w:cs="仿宋_GB2312"/>
          <w:color w:val="auto"/>
          <w:sz w:val="32"/>
          <w:szCs w:val="32"/>
          <w:highlight w:val="none"/>
        </w:rPr>
        <w:t>加强安全</w:t>
      </w:r>
      <w:r>
        <w:rPr>
          <w:rFonts w:hint="eastAsia" w:ascii="仿宋_GB2312" w:hAnsi="仿宋_GB2312" w:eastAsia="仿宋_GB2312" w:cs="仿宋_GB2312"/>
          <w:color w:val="auto"/>
          <w:sz w:val="32"/>
          <w:szCs w:val="32"/>
          <w:highlight w:val="none"/>
          <w:lang w:val="en-US" w:eastAsia="zh-CN"/>
        </w:rPr>
        <w:t>制度</w:t>
      </w:r>
      <w:r>
        <w:rPr>
          <w:rFonts w:hint="eastAsia" w:ascii="仿宋_GB2312" w:hAnsi="仿宋_GB2312" w:eastAsia="仿宋_GB2312" w:cs="仿宋_GB2312"/>
          <w:color w:val="auto"/>
          <w:sz w:val="32"/>
          <w:szCs w:val="32"/>
          <w:highlight w:val="none"/>
        </w:rPr>
        <w:t>建设，在目前的法规制度的基础上，认真总结经验，使公司的安全生产管理工作有</w:t>
      </w:r>
      <w:r>
        <w:rPr>
          <w:rFonts w:hint="eastAsia" w:ascii="仿宋_GB2312" w:hAnsi="仿宋_GB2312" w:eastAsia="仿宋_GB2312" w:cs="仿宋_GB2312"/>
          <w:color w:val="auto"/>
          <w:sz w:val="32"/>
          <w:szCs w:val="32"/>
          <w:highlight w:val="none"/>
          <w:lang w:val="en-US" w:eastAsia="zh-CN"/>
        </w:rPr>
        <w:t>制度</w:t>
      </w:r>
      <w:r>
        <w:rPr>
          <w:rFonts w:hint="eastAsia" w:ascii="仿宋_GB2312" w:hAnsi="仿宋_GB2312" w:eastAsia="仿宋_GB2312" w:cs="仿宋_GB2312"/>
          <w:color w:val="auto"/>
          <w:sz w:val="32"/>
          <w:szCs w:val="32"/>
          <w:highlight w:val="none"/>
        </w:rPr>
        <w:t>可依，有章可循。对存在</w:t>
      </w:r>
      <w:r>
        <w:rPr>
          <w:rFonts w:hint="eastAsia" w:ascii="仿宋_GB2312" w:hAnsi="仿宋_GB2312" w:eastAsia="仿宋_GB2312" w:cs="仿宋_GB2312"/>
          <w:color w:val="auto"/>
          <w:sz w:val="32"/>
          <w:szCs w:val="32"/>
          <w:highlight w:val="none"/>
          <w:lang w:val="en-US" w:eastAsia="zh-CN"/>
        </w:rPr>
        <w:t>瞎</w:t>
      </w:r>
      <w:r>
        <w:rPr>
          <w:rFonts w:hint="eastAsia" w:ascii="仿宋_GB2312" w:hAnsi="仿宋_GB2312" w:eastAsia="仿宋_GB2312" w:cs="仿宋_GB2312"/>
          <w:color w:val="auto"/>
          <w:sz w:val="32"/>
          <w:szCs w:val="32"/>
          <w:highlight w:val="none"/>
        </w:rPr>
        <w:t>指挥，不为施工操作人员提供安全防护设施用品，强令</w:t>
      </w:r>
      <w:r>
        <w:rPr>
          <w:rFonts w:hint="eastAsia" w:ascii="仿宋_GB2312" w:hAnsi="仿宋_GB2312" w:eastAsia="仿宋_GB2312" w:cs="仿宋_GB2312"/>
          <w:color w:val="auto"/>
          <w:sz w:val="32"/>
          <w:szCs w:val="32"/>
          <w:highlight w:val="none"/>
          <w:lang w:val="en-US" w:eastAsia="zh-CN"/>
        </w:rPr>
        <w:t>施工人员</w:t>
      </w:r>
      <w:r>
        <w:rPr>
          <w:rFonts w:hint="eastAsia" w:ascii="仿宋_GB2312" w:hAnsi="仿宋_GB2312" w:eastAsia="仿宋_GB2312" w:cs="仿宋_GB2312"/>
          <w:color w:val="auto"/>
          <w:sz w:val="32"/>
          <w:szCs w:val="32"/>
          <w:highlight w:val="none"/>
        </w:rPr>
        <w:t>冒险作业</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长期连续作业的责任人，要依法追究其责任。</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三是要</w:t>
      </w:r>
      <w:r>
        <w:rPr>
          <w:rFonts w:hint="eastAsia" w:ascii="仿宋_GB2312" w:hAnsi="仿宋_GB2312" w:eastAsia="仿宋_GB2312" w:cs="仿宋_GB2312"/>
          <w:color w:val="auto"/>
          <w:sz w:val="32"/>
          <w:szCs w:val="32"/>
          <w:highlight w:val="none"/>
        </w:rPr>
        <w:t>加强安全</w:t>
      </w:r>
      <w:r>
        <w:rPr>
          <w:rFonts w:hint="eastAsia" w:ascii="仿宋_GB2312" w:hAnsi="仿宋_GB2312" w:eastAsia="仿宋_GB2312" w:cs="仿宋_GB2312"/>
          <w:color w:val="auto"/>
          <w:sz w:val="32"/>
          <w:szCs w:val="32"/>
          <w:highlight w:val="none"/>
          <w:lang w:val="en-US" w:eastAsia="zh-CN"/>
        </w:rPr>
        <w:t>意识</w:t>
      </w:r>
      <w:r>
        <w:rPr>
          <w:rFonts w:hint="eastAsia" w:ascii="仿宋_GB2312" w:hAnsi="仿宋_GB2312" w:eastAsia="仿宋_GB2312" w:cs="仿宋_GB2312"/>
          <w:color w:val="auto"/>
          <w:sz w:val="32"/>
          <w:szCs w:val="32"/>
          <w:highlight w:val="none"/>
        </w:rPr>
        <w:t>教育</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让每一个员工懂得</w:t>
      </w:r>
      <w:r>
        <w:rPr>
          <w:rFonts w:hint="eastAsia" w:ascii="仿宋_GB2312" w:hAnsi="仿宋_GB2312" w:eastAsia="仿宋_GB2312" w:cs="仿宋_GB2312"/>
          <w:color w:val="auto"/>
          <w:sz w:val="32"/>
          <w:szCs w:val="32"/>
          <w:highlight w:val="none"/>
          <w:lang w:val="en-US" w:eastAsia="zh-CN"/>
        </w:rPr>
        <w:t>自己岗位的</w:t>
      </w:r>
      <w:r>
        <w:rPr>
          <w:rFonts w:hint="eastAsia" w:ascii="仿宋_GB2312" w:hAnsi="仿宋_GB2312" w:eastAsia="仿宋_GB2312" w:cs="仿宋_GB2312"/>
          <w:color w:val="auto"/>
          <w:sz w:val="32"/>
          <w:szCs w:val="32"/>
          <w:highlight w:val="none"/>
        </w:rPr>
        <w:t>安全</w:t>
      </w:r>
      <w:r>
        <w:rPr>
          <w:rFonts w:hint="eastAsia" w:ascii="仿宋_GB2312" w:hAnsi="仿宋_GB2312" w:eastAsia="仿宋_GB2312" w:cs="仿宋_GB2312"/>
          <w:color w:val="auto"/>
          <w:sz w:val="32"/>
          <w:szCs w:val="32"/>
          <w:highlight w:val="none"/>
          <w:lang w:val="en-US" w:eastAsia="zh-CN"/>
        </w:rPr>
        <w:t>责任</w:t>
      </w:r>
      <w:r>
        <w:rPr>
          <w:rFonts w:hint="eastAsia" w:ascii="仿宋_GB2312" w:hAnsi="仿宋_GB2312" w:eastAsia="仿宋_GB2312" w:cs="仿宋_GB2312"/>
          <w:color w:val="auto"/>
          <w:sz w:val="32"/>
          <w:szCs w:val="32"/>
          <w:highlight w:val="none"/>
        </w:rPr>
        <w:t>，掌握安全技能</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对</w:t>
      </w:r>
      <w:r>
        <w:rPr>
          <w:rFonts w:hint="eastAsia" w:ascii="仿宋_GB2312" w:hAnsi="仿宋_GB2312" w:eastAsia="仿宋_GB2312" w:cs="仿宋_GB2312"/>
          <w:color w:val="auto"/>
          <w:sz w:val="32"/>
          <w:szCs w:val="32"/>
          <w:highlight w:val="none"/>
        </w:rPr>
        <w:t>进入施工现场的所有人员都必须进行安全</w:t>
      </w:r>
      <w:r>
        <w:rPr>
          <w:rFonts w:hint="eastAsia" w:ascii="仿宋_GB2312" w:hAnsi="仿宋_GB2312" w:eastAsia="仿宋_GB2312" w:cs="仿宋_GB2312"/>
          <w:color w:val="auto"/>
          <w:sz w:val="32"/>
          <w:szCs w:val="32"/>
          <w:highlight w:val="none"/>
          <w:lang w:eastAsia="zh-CN"/>
        </w:rPr>
        <w:t>法律法规</w:t>
      </w:r>
      <w:r>
        <w:rPr>
          <w:rFonts w:hint="eastAsia" w:ascii="仿宋_GB2312" w:hAnsi="仿宋_GB2312" w:eastAsia="仿宋_GB2312" w:cs="仿宋_GB2312"/>
          <w:color w:val="auto"/>
          <w:sz w:val="32"/>
          <w:szCs w:val="32"/>
          <w:highlight w:val="none"/>
        </w:rPr>
        <w:t>、安全生产知识，安全操作技能的学习，并进行严格考核</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特种岗位作业人员</w:t>
      </w:r>
      <w:r>
        <w:rPr>
          <w:rFonts w:hint="eastAsia" w:ascii="仿宋_GB2312" w:hAnsi="仿宋_GB2312" w:eastAsia="仿宋_GB2312" w:cs="仿宋_GB2312"/>
          <w:color w:val="auto"/>
          <w:sz w:val="32"/>
          <w:szCs w:val="32"/>
          <w:highlight w:val="none"/>
          <w:lang w:val="en-US" w:eastAsia="zh-CN"/>
        </w:rPr>
        <w:t>必须</w:t>
      </w:r>
      <w:r>
        <w:rPr>
          <w:rFonts w:hint="eastAsia" w:ascii="仿宋_GB2312" w:hAnsi="仿宋_GB2312" w:eastAsia="仿宋_GB2312" w:cs="仿宋_GB2312"/>
          <w:color w:val="auto"/>
          <w:sz w:val="32"/>
          <w:szCs w:val="32"/>
          <w:highlight w:val="none"/>
        </w:rPr>
        <w:t>凭</w:t>
      </w:r>
      <w:r>
        <w:rPr>
          <w:rFonts w:hint="eastAsia" w:ascii="仿宋_GB2312" w:hAnsi="仿宋_GB2312" w:eastAsia="仿宋_GB2312" w:cs="仿宋_GB2312"/>
          <w:color w:val="auto"/>
          <w:sz w:val="32"/>
          <w:szCs w:val="32"/>
          <w:highlight w:val="none"/>
          <w:lang w:val="en-US" w:eastAsia="zh-CN"/>
        </w:rPr>
        <w:t>相关</w:t>
      </w:r>
      <w:r>
        <w:rPr>
          <w:rFonts w:hint="eastAsia" w:ascii="仿宋_GB2312" w:hAnsi="仿宋_GB2312" w:eastAsia="仿宋_GB2312" w:cs="仿宋_GB2312"/>
          <w:color w:val="auto"/>
          <w:sz w:val="32"/>
          <w:szCs w:val="32"/>
          <w:highlight w:val="none"/>
        </w:rPr>
        <w:t>部门颁发的操作岗位证书</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实行持证</w:t>
      </w:r>
      <w:r>
        <w:rPr>
          <w:rFonts w:hint="eastAsia" w:ascii="仿宋_GB2312" w:hAnsi="仿宋_GB2312" w:eastAsia="仿宋_GB2312" w:cs="仿宋_GB2312"/>
          <w:color w:val="auto"/>
          <w:sz w:val="32"/>
          <w:szCs w:val="32"/>
          <w:highlight w:val="none"/>
        </w:rPr>
        <w:t>上岗。</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color w:val="auto"/>
          <w:sz w:val="32"/>
          <w:szCs w:val="32"/>
          <w:highlight w:val="none"/>
        </w:rPr>
      </w:pPr>
      <w:r>
        <w:rPr>
          <w:rFonts w:hint="eastAsia" w:ascii="仿宋_GB2312" w:hAnsi="仿宋_GB2312" w:eastAsia="仿宋_GB2312" w:cs="仿宋_GB2312"/>
          <w:color w:val="auto"/>
          <w:sz w:val="32"/>
          <w:szCs w:val="32"/>
          <w:highlight w:val="none"/>
          <w:lang w:val="en-US" w:eastAsia="zh-CN"/>
        </w:rPr>
        <w:t>四是要</w:t>
      </w:r>
      <w:r>
        <w:rPr>
          <w:rFonts w:hint="eastAsia" w:ascii="仿宋_GB2312" w:hAnsi="仿宋_GB2312" w:eastAsia="仿宋_GB2312" w:cs="仿宋_GB2312"/>
          <w:color w:val="auto"/>
          <w:sz w:val="32"/>
          <w:szCs w:val="32"/>
          <w:highlight w:val="none"/>
        </w:rPr>
        <w:t>加大对施工现场的安全监督管理力度</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规范项目的施工安全行为。施工安全管理，是一个系统的动态管理进程，它包括安全组织和安全意识，</w:t>
      </w:r>
      <w:r>
        <w:rPr>
          <w:rFonts w:hint="eastAsia" w:ascii="仿宋_GB2312" w:hAnsi="仿宋_GB2312" w:eastAsia="仿宋_GB2312" w:cs="仿宋_GB2312"/>
          <w:color w:val="auto"/>
          <w:sz w:val="32"/>
          <w:szCs w:val="32"/>
          <w:highlight w:val="none"/>
          <w:lang w:val="en-US" w:eastAsia="zh-CN"/>
        </w:rPr>
        <w:t>我们</w:t>
      </w:r>
      <w:r>
        <w:rPr>
          <w:rFonts w:hint="eastAsia" w:ascii="仿宋_GB2312" w:hAnsi="仿宋_GB2312" w:eastAsia="仿宋_GB2312" w:cs="仿宋_GB2312"/>
          <w:color w:val="auto"/>
          <w:sz w:val="32"/>
          <w:szCs w:val="32"/>
          <w:highlight w:val="none"/>
        </w:rPr>
        <w:t>只有综合利用这些手段，才能取得有效的结果。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在理解和遵守《广东省安全生产条例》的过程中，我们在实际的工作中也遇到了一些困难和挑战。例如，部分员工对安全生产的重视程度不够，安全意识淡薄；一些安全生产措施在实际执行中难以落实等。为了克服这些困难，我们采取了多种措施，如加强安全宣传教育、完善安全生产制度等，不断提高员工的安全意识和操作技能。</w:t>
      </w:r>
      <w:r>
        <w:rPr>
          <w:rFonts w:hint="eastAsia" w:ascii="仿宋_GB2312" w:hAnsi="仿宋_GB2312" w:eastAsia="仿宋_GB2312" w:cs="仿宋_GB2312"/>
          <w:color w:val="auto"/>
          <w:sz w:val="32"/>
          <w:szCs w:val="32"/>
          <w:highlight w:val="none"/>
          <w:lang w:val="en-US" w:eastAsia="zh-CN"/>
        </w:rPr>
        <w:t>作为建筑业企业的其中一名管理者，重视</w:t>
      </w:r>
      <w:r>
        <w:rPr>
          <w:rFonts w:hint="eastAsia" w:ascii="仿宋_GB2312" w:hAnsi="仿宋_GB2312" w:eastAsia="仿宋_GB2312" w:cs="仿宋_GB2312"/>
          <w:color w:val="auto"/>
          <w:sz w:val="32"/>
          <w:szCs w:val="32"/>
          <w:highlight w:val="none"/>
        </w:rPr>
        <w:t>安全</w:t>
      </w:r>
      <w:r>
        <w:rPr>
          <w:rFonts w:hint="eastAsia" w:ascii="仿宋_GB2312" w:hAnsi="仿宋_GB2312" w:eastAsia="仿宋_GB2312" w:cs="仿宋_GB2312"/>
          <w:color w:val="auto"/>
          <w:sz w:val="32"/>
          <w:szCs w:val="32"/>
          <w:highlight w:val="none"/>
          <w:lang w:val="en-US" w:eastAsia="zh-CN"/>
        </w:rPr>
        <w:t>生产</w:t>
      </w:r>
      <w:r>
        <w:rPr>
          <w:rFonts w:hint="eastAsia" w:ascii="仿宋_GB2312" w:hAnsi="仿宋_GB2312" w:eastAsia="仿宋_GB2312" w:cs="仿宋_GB2312"/>
          <w:color w:val="auto"/>
          <w:sz w:val="32"/>
          <w:szCs w:val="32"/>
          <w:highlight w:val="none"/>
        </w:rPr>
        <w:t>管理</w:t>
      </w:r>
      <w:r>
        <w:rPr>
          <w:rFonts w:hint="eastAsia" w:ascii="仿宋_GB2312" w:hAnsi="仿宋_GB2312" w:eastAsia="仿宋_GB2312" w:cs="仿宋_GB2312"/>
          <w:color w:val="auto"/>
          <w:sz w:val="32"/>
          <w:szCs w:val="32"/>
          <w:highlight w:val="none"/>
          <w:lang w:val="en-US" w:eastAsia="zh-CN"/>
        </w:rPr>
        <w:t>责无旁贷，此外，还要让</w:t>
      </w:r>
      <w:r>
        <w:rPr>
          <w:rFonts w:hint="eastAsia" w:ascii="仿宋_GB2312" w:hAnsi="仿宋_GB2312" w:eastAsia="仿宋_GB2312" w:cs="仿宋_GB2312"/>
          <w:color w:val="auto"/>
          <w:sz w:val="32"/>
          <w:szCs w:val="32"/>
          <w:highlight w:val="none"/>
        </w:rPr>
        <w:t>安全生产责任制逐级落实到每个岗位和每个</w:t>
      </w:r>
      <w:r>
        <w:rPr>
          <w:rFonts w:hint="eastAsia" w:ascii="仿宋_GB2312" w:hAnsi="仿宋_GB2312" w:eastAsia="仿宋_GB2312" w:cs="仿宋_GB2312"/>
          <w:color w:val="auto"/>
          <w:sz w:val="32"/>
          <w:szCs w:val="32"/>
          <w:highlight w:val="none"/>
          <w:lang w:val="en-US" w:eastAsia="zh-CN"/>
        </w:rPr>
        <w:t>员工身</w:t>
      </w:r>
      <w:r>
        <w:rPr>
          <w:rFonts w:hint="eastAsia" w:ascii="仿宋_GB2312" w:hAnsi="仿宋_GB2312" w:eastAsia="仿宋_GB2312" w:cs="仿宋_GB2312"/>
          <w:color w:val="auto"/>
          <w:sz w:val="32"/>
          <w:szCs w:val="32"/>
          <w:highlight w:val="none"/>
        </w:rPr>
        <w:t>上</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利用安全生产法规知识宣传活动</w:t>
      </w:r>
      <w:r>
        <w:rPr>
          <w:rFonts w:hint="eastAsia" w:ascii="仿宋_GB2312" w:hAnsi="仿宋_GB2312" w:eastAsia="仿宋_GB2312" w:cs="仿宋_GB2312"/>
          <w:color w:val="auto"/>
          <w:sz w:val="32"/>
          <w:szCs w:val="32"/>
          <w:highlight w:val="none"/>
          <w:lang w:eastAsia="zh-CN"/>
        </w:rPr>
        <w:t>的</w:t>
      </w:r>
      <w:r>
        <w:rPr>
          <w:rFonts w:hint="eastAsia" w:ascii="仿宋_GB2312" w:hAnsi="仿宋_GB2312" w:eastAsia="仿宋_GB2312" w:cs="仿宋_GB2312"/>
          <w:color w:val="auto"/>
          <w:sz w:val="32"/>
          <w:szCs w:val="32"/>
          <w:highlight w:val="none"/>
          <w:lang w:val="en-US" w:eastAsia="zh-CN"/>
        </w:rPr>
        <w:t>契机</w:t>
      </w:r>
      <w:r>
        <w:rPr>
          <w:rFonts w:hint="eastAsia" w:ascii="仿宋_GB2312" w:hAnsi="仿宋_GB2312" w:eastAsia="仿宋_GB2312" w:cs="仿宋_GB2312"/>
          <w:color w:val="auto"/>
          <w:sz w:val="32"/>
          <w:szCs w:val="32"/>
          <w:highlight w:val="none"/>
        </w:rPr>
        <w:t>，努力提高安全素质，切实做到不伤害他人，不伤害自己，不被他人伤害。</w:t>
      </w:r>
    </w:p>
    <w:p>
      <w:pPr>
        <w:pStyle w:val="5"/>
        <w:keepNext w:val="0"/>
        <w:keepLines w:val="0"/>
        <w:pageBreakBefore w:val="0"/>
        <w:widowControl w:val="0"/>
        <w:kinsoku/>
        <w:wordWrap/>
        <w:overflowPunct/>
        <w:topLinePunct w:val="0"/>
        <w:autoSpaceDE/>
        <w:autoSpaceDN/>
        <w:bidi w:val="0"/>
        <w:adjustRightInd/>
        <w:snapToGrid/>
        <w:spacing w:after="0" w:afterLines="0" w:line="560" w:lineRule="exact"/>
        <w:ind w:left="0" w:leftChars="0" w:right="0" w:rightChars="0" w:firstLine="640" w:firstLineChars="200"/>
        <w:textAlignment w:val="auto"/>
        <w:outlineLvl w:val="9"/>
        <w:rPr>
          <w:rFonts w:hint="eastAsia"/>
          <w:highlight w:val="none"/>
          <w:lang w:val="en-US" w:eastAsia="zh-CN"/>
        </w:rPr>
      </w:pPr>
      <w:r>
        <w:rPr>
          <w:rFonts w:hint="eastAsia" w:ascii="仿宋_GB2312" w:hAnsi="仿宋_GB2312" w:eastAsia="仿宋_GB2312" w:cs="仿宋_GB2312"/>
          <w:b w:val="0"/>
          <w:bCs w:val="0"/>
          <w:color w:val="auto"/>
          <w:kern w:val="2"/>
          <w:sz w:val="32"/>
          <w:szCs w:val="32"/>
          <w:highlight w:val="none"/>
          <w:lang w:val="en-US" w:eastAsia="zh-CN" w:bidi="ar-SA"/>
        </w:rPr>
        <w:t>通过这次学习，我深刻认识到《广东省安全生产条例》对于促进企业可持续发展和增强员工安全意识方面的重要性。同时，我也意识到自己在安全管理方面还存在不足之处，需要不断学习和提高。今后，我将继续加强安全知识的学习和应用，不断提高自己的安全管理能力，为企业的安全发展贡献自己的力量。</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right"/>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right"/>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right"/>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sectPr>
          <w:footerReference r:id="rId5" w:type="default"/>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b w:val="0"/>
          <w:bCs w:val="0"/>
          <w:color w:val="auto"/>
          <w:kern w:val="2"/>
          <w:sz w:val="32"/>
          <w:szCs w:val="32"/>
          <w:highlight w:val="none"/>
          <w:lang w:val="en-US" w:eastAsia="zh-CN" w:bidi="ar-SA"/>
        </w:rPr>
        <w:t>2024年6月27日</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0"/>
        <w:rPr>
          <w:rFonts w:hint="eastAsia" w:ascii="方正小标宋简体" w:hAnsi="方正小标宋简体" w:eastAsia="方正小标宋简体" w:cs="方正小标宋简体"/>
          <w:b w:val="0"/>
          <w:bCs w:val="0"/>
          <w:sz w:val="44"/>
          <w:szCs w:val="44"/>
          <w:highlight w:val="none"/>
          <w:lang w:val="en-US" w:eastAsia="zh-CN"/>
        </w:rPr>
      </w:pPr>
      <w:bookmarkStart w:id="1" w:name="_Toc13444"/>
      <w:r>
        <w:rPr>
          <w:rFonts w:hint="eastAsia" w:ascii="方正小标宋简体" w:hAnsi="方正小标宋简体" w:eastAsia="方正小标宋简体" w:cs="方正小标宋简体"/>
          <w:b w:val="0"/>
          <w:bCs w:val="0"/>
          <w:sz w:val="44"/>
          <w:szCs w:val="44"/>
          <w:highlight w:val="none"/>
        </w:rPr>
        <w:t>《广东省安全生产条例》</w:t>
      </w:r>
      <w:r>
        <w:rPr>
          <w:rFonts w:hint="eastAsia" w:ascii="方正小标宋简体" w:hAnsi="方正小标宋简体" w:eastAsia="方正小标宋简体" w:cs="方正小标宋简体"/>
          <w:b w:val="0"/>
          <w:bCs w:val="0"/>
          <w:sz w:val="44"/>
          <w:szCs w:val="44"/>
          <w:highlight w:val="none"/>
          <w:lang w:val="en-US" w:eastAsia="zh-CN"/>
        </w:rPr>
        <w:t>2023修订学习感悟</w:t>
      </w:r>
      <w:bookmarkEnd w:id="1"/>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u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00" w:firstLineChars="200"/>
        <w:jc w:val="center"/>
        <w:textAlignment w:val="auto"/>
        <w:outlineLvl w:val="9"/>
        <w:rPr>
          <w:rFonts w:hint="eastAsia" w:ascii="仿宋_GB2312" w:hAnsi="仿宋_GB2312" w:eastAsia="仿宋_GB2312" w:cs="仿宋_GB2312"/>
          <w:sz w:val="30"/>
          <w:szCs w:val="30"/>
          <w:highlight w:val="none"/>
          <w:lang w:val="en-US" w:eastAsia="zh-CN"/>
        </w:rPr>
      </w:pPr>
      <w:r>
        <w:rPr>
          <w:rFonts w:hint="eastAsia" w:ascii="仿宋_GB2312" w:hAnsi="仿宋_GB2312" w:eastAsia="仿宋_GB2312" w:cs="仿宋_GB2312"/>
          <w:sz w:val="30"/>
          <w:szCs w:val="30"/>
          <w:highlight w:val="none"/>
          <w:u w:val="none"/>
        </w:rPr>
        <w:t>佛山市市政建设工程有限公司</w:t>
      </w:r>
      <w:r>
        <w:rPr>
          <w:rFonts w:hint="eastAsia" w:ascii="仿宋_GB2312" w:hAnsi="仿宋_GB2312" w:eastAsia="仿宋_GB2312" w:cs="仿宋_GB2312"/>
          <w:sz w:val="30"/>
          <w:szCs w:val="30"/>
          <w:highlight w:val="none"/>
          <w:u w:val="none"/>
          <w:lang w:val="en-US" w:eastAsia="zh-CN"/>
        </w:rPr>
        <w:t xml:space="preserve"> </w:t>
      </w:r>
      <w:r>
        <w:rPr>
          <w:rFonts w:hint="eastAsia" w:ascii="仿宋_GB2312" w:hAnsi="仿宋_GB2312" w:eastAsia="仿宋_GB2312" w:cs="仿宋_GB2312"/>
          <w:sz w:val="30"/>
          <w:szCs w:val="30"/>
          <w:highlight w:val="none"/>
          <w:u w:val="none"/>
        </w:rPr>
        <w:t>黎智惠</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近日，我参加了</w:t>
      </w:r>
      <w:r>
        <w:rPr>
          <w:rFonts w:hint="eastAsia" w:ascii="仿宋_GB2312" w:hAnsi="仿宋_GB2312" w:eastAsia="仿宋_GB2312" w:cs="仿宋_GB2312"/>
          <w:sz w:val="32"/>
          <w:szCs w:val="32"/>
          <w:highlight w:val="none"/>
          <w:u w:val="none"/>
          <w:lang w:val="en-US" w:eastAsia="zh-CN"/>
        </w:rPr>
        <w:t>广东省住建厅</w:t>
      </w:r>
      <w:r>
        <w:rPr>
          <w:rFonts w:hint="eastAsia" w:ascii="仿宋_GB2312" w:hAnsi="仿宋_GB2312" w:eastAsia="仿宋_GB2312" w:cs="仿宋_GB2312"/>
          <w:sz w:val="32"/>
          <w:szCs w:val="32"/>
          <w:highlight w:val="none"/>
          <w:lang w:val="en-US" w:eastAsia="zh-CN"/>
        </w:rPr>
        <w:t>举办的《广东省安全生产条例》宣贯培训暨2024年度第4期粤建大讲堂。学习时间虽然很短，但我感觉确实是受了很大的启发，受益匪浅，让我对安全生产管理又有了进一步的理解。</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随着社会的快速发展和工业化进程的加速，安全生产问题日益凸显其重要性。为了加强安全生产工作，保障人民群众的生命和财产安全，广东省在总结以往经验的基础上，对《广东省安全生产条例》进行了全面的修订。其中，“预防为主、综合治理”作为新的工作方针，为广东省的安全生产工作指明了方向。</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预防为主</w:t>
      </w:r>
      <w:r>
        <w:rPr>
          <w:rFonts w:hint="eastAsia" w:ascii="黑体" w:hAnsi="黑体" w:eastAsia="黑体" w:cs="黑体"/>
          <w:sz w:val="32"/>
          <w:szCs w:val="32"/>
          <w:highlight w:val="none"/>
          <w:lang w:eastAsia="zh-CN"/>
        </w:rPr>
        <w:t>：</w:t>
      </w:r>
      <w:r>
        <w:rPr>
          <w:rFonts w:hint="eastAsia" w:ascii="黑体" w:hAnsi="黑体" w:eastAsia="黑体" w:cs="黑体"/>
          <w:sz w:val="32"/>
          <w:szCs w:val="32"/>
          <w:highlight w:val="none"/>
        </w:rPr>
        <w:t>筑牢安全生产的防线</w:t>
      </w:r>
      <w:r>
        <w:rPr>
          <w:rFonts w:hint="eastAsia" w:ascii="黑体" w:hAnsi="黑体" w:eastAsia="黑体" w:cs="黑体"/>
          <w:sz w:val="32"/>
          <w:szCs w:val="32"/>
          <w:highlight w:val="none"/>
          <w:lang w:eastAsia="zh-CN"/>
        </w:rPr>
        <w:t>。</w:t>
      </w:r>
      <w:r>
        <w:rPr>
          <w:rFonts w:hint="eastAsia" w:ascii="仿宋_GB2312" w:hAnsi="仿宋_GB2312" w:eastAsia="仿宋_GB2312" w:cs="仿宋_GB2312"/>
          <w:sz w:val="32"/>
          <w:szCs w:val="32"/>
          <w:highlight w:val="none"/>
        </w:rPr>
        <w:t>在《广东省安全生产条例》中，“预防为主”被明确为安全生产工作的首要原则。这一原则强调了在安全生产工作中，要始终把预防工作放在首位，通过采取各种措施，从源头上防范和化解安全风险。</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首先，条例要求生产经营单位要建立健全安全生产责任制，明确各级管理人员和从业人员的安全生产职责。通过责任制的落实，确保每个人都能够认识到自己在安全生产中的重要角色，从而积极参与到安全生产工作中来。</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其次，条例对安全生产教育和培训提出了明确要求。生产经营单位要定期组织安全生产教育和培训活动，提高员工的安全意识和操作技能。通过教育和培训，使员工能够更好地理解和掌握安全生产的相关知识和技能，从而更加自觉地遵守安全生产规定。</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此外，条例还强调了安全生产设施的建设和维护。生产经营单位要投入必要的资金和资源，加强安全生产设施的建设和维护，确保其处于良好的运行状态。通过设施的完善和维护，提高生产过程中的安全保障能力。</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rPr>
        <w:t>综合治理</w:t>
      </w:r>
      <w:r>
        <w:rPr>
          <w:rFonts w:hint="eastAsia" w:ascii="黑体" w:hAnsi="黑体" w:eastAsia="黑体" w:cs="黑体"/>
          <w:sz w:val="32"/>
          <w:szCs w:val="32"/>
          <w:highlight w:val="none"/>
          <w:lang w:eastAsia="zh-CN"/>
        </w:rPr>
        <w:t>：</w:t>
      </w:r>
      <w:r>
        <w:rPr>
          <w:rFonts w:hint="eastAsia" w:ascii="黑体" w:hAnsi="黑体" w:eastAsia="黑体" w:cs="黑体"/>
          <w:sz w:val="32"/>
          <w:szCs w:val="32"/>
          <w:highlight w:val="none"/>
        </w:rPr>
        <w:t>构建全方位的安全生产管理体系</w:t>
      </w:r>
      <w:r>
        <w:rPr>
          <w:rFonts w:hint="eastAsia" w:ascii="黑体" w:hAnsi="黑体" w:eastAsia="黑体" w:cs="黑体"/>
          <w:sz w:val="32"/>
          <w:szCs w:val="32"/>
          <w:highlight w:val="none"/>
          <w:lang w:eastAsia="zh-CN"/>
        </w:rPr>
        <w:t>。</w:t>
      </w:r>
      <w:r>
        <w:rPr>
          <w:rFonts w:hint="eastAsia" w:ascii="仿宋_GB2312" w:hAnsi="仿宋_GB2312" w:eastAsia="仿宋_GB2312" w:cs="仿宋_GB2312"/>
          <w:sz w:val="32"/>
          <w:szCs w:val="32"/>
          <w:highlight w:val="none"/>
        </w:rPr>
        <w:t>在“预防为主”的基础上，条例提出了“综合治理”的工作方针。这一方针强调了在安全生产工作中，要综合运用法律、行政、经济等手段，形成政府、企业、社会等多方参与的安全生产管理体系。</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首先，条例要求政府要发挥在安全生产工作中的主导作用。政府要建立健全安全生产监管体系，加强对生产经营单位的监督检查和执法力度。同时，政府还要加强与其他部门的协调配合，形成齐抓共管的工作格局。</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其次，条例鼓励企业要加强自我管理和自我约束。企业要建立健全内部安全生产管理体系，加强对生产过程中安全风险的防范和管控。企业还要积极推广安全生产先进技术和管理经验，提高安全生产水平，</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此外，条例还强调了社会参与的重要性。社会组织和公众要积极参与安全生产工作，通过举报、监督等方式，对生产经营单位的安全生产工作进行监督。同时，政府还要加强安全生产宣传教育，提高公众的安全意识和自我保护能力。</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广东省安全生产条例》通过强调“预防为主、综合治理”的工作方针，为广东省的安全生产工作指明了方向。在今后的工作中，我们要深入贯彻落实这一方针，不断加强安全生产工作，确保人民群众的生命和财产安全。</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u w:val="none"/>
          <w:lang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_GB2312" w:hAnsi="仿宋_GB2312" w:eastAsia="仿宋_GB2312" w:cs="仿宋_GB2312"/>
          <w:sz w:val="32"/>
          <w:szCs w:val="32"/>
          <w:highlight w:val="none"/>
          <w:u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2240" w:firstLineChars="700"/>
        <w:jc w:val="right"/>
        <w:textAlignment w:val="auto"/>
        <w:outlineLvl w:val="9"/>
        <w:rPr>
          <w:rFonts w:hint="eastAsia" w:ascii="仿宋_GB2312" w:hAnsi="仿宋_GB2312" w:eastAsia="仿宋_GB2312" w:cs="仿宋_GB2312"/>
          <w:sz w:val="32"/>
          <w:szCs w:val="32"/>
          <w:highlight w:val="none"/>
          <w:u w:val="none"/>
          <w:lang w:val="en-US" w:eastAsia="zh-CN"/>
        </w:rPr>
        <w:sectPr>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sz w:val="32"/>
          <w:szCs w:val="32"/>
          <w:highlight w:val="none"/>
          <w:u w:val="none"/>
          <w:lang w:val="en-US" w:eastAsia="zh-CN"/>
        </w:rPr>
        <w:t xml:space="preserve">          2024年6月27日</w:t>
      </w:r>
    </w:p>
    <w:p>
      <w:pPr>
        <w:pStyle w:val="2"/>
        <w:keepNext/>
        <w:keepLines/>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jc w:val="center"/>
        <w:textAlignment w:val="auto"/>
        <w:outlineLvl w:val="0"/>
        <w:rPr>
          <w:rFonts w:hint="eastAsia" w:ascii="方正小标宋简体" w:hAnsi="方正小标宋简体" w:eastAsia="方正小标宋简体" w:cs="方正小标宋简体"/>
          <w:b w:val="0"/>
          <w:bCs/>
          <w:sz w:val="44"/>
          <w:szCs w:val="44"/>
          <w:highlight w:val="none"/>
          <w:lang w:val="en-US" w:eastAsia="zh-CN"/>
        </w:rPr>
      </w:pPr>
      <w:bookmarkStart w:id="2" w:name="_Toc28209"/>
      <w:r>
        <w:rPr>
          <w:rFonts w:hint="eastAsia" w:ascii="方正小标宋简体" w:hAnsi="方正小标宋简体" w:eastAsia="方正小标宋简体" w:cs="方正小标宋简体"/>
          <w:b w:val="0"/>
          <w:bCs/>
          <w:sz w:val="44"/>
          <w:szCs w:val="44"/>
          <w:highlight w:val="none"/>
          <w:lang w:val="en-US" w:eastAsia="zh-CN"/>
        </w:rPr>
        <w:t>《广东省安全生产条例》宣贯培训暨</w:t>
      </w:r>
      <w:bookmarkEnd w:id="2"/>
    </w:p>
    <w:p>
      <w:pPr>
        <w:pStyle w:val="2"/>
        <w:keepNext/>
        <w:keepLines/>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jc w:val="center"/>
        <w:textAlignment w:val="auto"/>
        <w:outlineLvl w:val="0"/>
        <w:rPr>
          <w:rFonts w:hint="eastAsia" w:ascii="方正小标宋简体" w:hAnsi="方正小标宋简体" w:eastAsia="方正小标宋简体" w:cs="方正小标宋简体"/>
          <w:b w:val="0"/>
          <w:bCs/>
          <w:sz w:val="44"/>
          <w:szCs w:val="44"/>
          <w:highlight w:val="none"/>
          <w:lang w:val="en-US" w:eastAsia="zh-CN"/>
        </w:rPr>
      </w:pPr>
      <w:bookmarkStart w:id="3" w:name="_Toc28508"/>
      <w:r>
        <w:rPr>
          <w:rFonts w:hint="eastAsia" w:ascii="方正小标宋简体" w:hAnsi="方正小标宋简体" w:eastAsia="方正小标宋简体" w:cs="方正小标宋简体"/>
          <w:b w:val="0"/>
          <w:bCs/>
          <w:sz w:val="44"/>
          <w:szCs w:val="44"/>
          <w:highlight w:val="none"/>
          <w:lang w:val="en-US" w:eastAsia="zh-CN"/>
        </w:rPr>
        <w:t>2024年度第4期粤建大讲堂学习心得</w:t>
      </w:r>
      <w:bookmarkEnd w:id="3"/>
    </w:p>
    <w:p>
      <w:pPr>
        <w:pStyle w:val="3"/>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640" w:firstLineChars="200"/>
        <w:jc w:val="left"/>
        <w:textAlignment w:val="auto"/>
        <w:rPr>
          <w:rFonts w:hint="eastAsia" w:ascii="仿宋_GB2312" w:hAnsi="仿宋_GB2312" w:eastAsia="仿宋_GB2312" w:cs="仿宋_GB2312"/>
          <w:b w:val="0"/>
          <w:bCs/>
          <w:sz w:val="32"/>
          <w:szCs w:val="32"/>
          <w:highlight w:val="none"/>
          <w:lang w:val="en-US" w:eastAsia="zh-CN"/>
        </w:rPr>
      </w:pPr>
    </w:p>
    <w:p>
      <w:pPr>
        <w:pStyle w:val="3"/>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600" w:firstLineChars="200"/>
        <w:jc w:val="center"/>
        <w:textAlignment w:val="auto"/>
        <w:rPr>
          <w:rFonts w:hint="eastAsia" w:ascii="仿宋_GB2312" w:hAnsi="仿宋_GB2312" w:eastAsia="仿宋_GB2312" w:cs="仿宋_GB2312"/>
          <w:b w:val="0"/>
          <w:bCs/>
          <w:sz w:val="30"/>
          <w:szCs w:val="30"/>
          <w:highlight w:val="none"/>
          <w:lang w:val="en-US" w:eastAsia="zh-CN"/>
        </w:rPr>
      </w:pPr>
      <w:r>
        <w:rPr>
          <w:rFonts w:hint="eastAsia" w:ascii="仿宋_GB2312" w:hAnsi="仿宋_GB2312" w:eastAsia="仿宋_GB2312" w:cs="仿宋_GB2312"/>
          <w:b w:val="0"/>
          <w:bCs/>
          <w:sz w:val="30"/>
          <w:szCs w:val="30"/>
          <w:highlight w:val="none"/>
          <w:lang w:val="en-US" w:eastAsia="zh-CN"/>
        </w:rPr>
        <w:t>广东鼎耀工程技术有限公司 邹振嫦</w:t>
      </w:r>
    </w:p>
    <w:p>
      <w:pPr>
        <w:pStyle w:val="3"/>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640" w:firstLineChars="200"/>
        <w:jc w:val="left"/>
        <w:textAlignment w:val="auto"/>
        <w:rPr>
          <w:rFonts w:hint="eastAsia" w:ascii="仿宋_GB2312" w:hAnsi="仿宋_GB2312" w:eastAsia="仿宋_GB2312" w:cs="仿宋_GB2312"/>
          <w:b w:val="0"/>
          <w:bCs/>
          <w:sz w:val="32"/>
          <w:szCs w:val="32"/>
          <w:highlight w:val="none"/>
          <w:lang w:val="en-US" w:eastAsia="zh-CN"/>
        </w:rPr>
      </w:pPr>
    </w:p>
    <w:p>
      <w:pPr>
        <w:pStyle w:val="3"/>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640" w:firstLineChars="200"/>
        <w:jc w:val="left"/>
        <w:textAlignment w:val="auto"/>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sz w:val="32"/>
          <w:szCs w:val="32"/>
          <w:highlight w:val="none"/>
          <w:lang w:val="en-US" w:eastAsia="zh-CN"/>
        </w:rPr>
        <w:t>2024年6月26日，南海区住建局召集区建筑协会主要成员单位集中学习了由省住建厅主办的《广东省安全生产条例》宣贯培训暨2024年度第4期粤建大讲堂。会议邀请李国胜博士为大家解读《广东省安全生产条例》。以下是我的一些学习心得。</w:t>
      </w:r>
    </w:p>
    <w:p>
      <w:pPr>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sz w:val="32"/>
          <w:szCs w:val="32"/>
          <w:highlight w:val="none"/>
          <w:lang w:val="en-US" w:eastAsia="zh-CN"/>
        </w:rPr>
        <w:t>李博士主要从以下三个方面讲解了《广东省安全生产条例》（以下简称“《条例》”）。</w:t>
      </w:r>
    </w:p>
    <w:p>
      <w:pPr>
        <w:pageBreakBefore w:val="0"/>
        <w:widowControl w:val="0"/>
        <w:numPr>
          <w:ilvl w:val="0"/>
          <w:numId w:val="1"/>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黑体" w:hAnsi="黑体" w:eastAsia="黑体" w:cs="黑体"/>
          <w:b w:val="0"/>
          <w:bCs/>
          <w:sz w:val="32"/>
          <w:szCs w:val="32"/>
          <w:highlight w:val="none"/>
          <w:lang w:val="en-US" w:eastAsia="zh-CN"/>
        </w:rPr>
      </w:pPr>
      <w:r>
        <w:rPr>
          <w:rFonts w:hint="eastAsia" w:ascii="黑体" w:hAnsi="黑体" w:eastAsia="黑体" w:cs="黑体"/>
          <w:b w:val="0"/>
          <w:bCs/>
          <w:sz w:val="32"/>
          <w:szCs w:val="32"/>
          <w:highlight w:val="none"/>
          <w:lang w:val="en-US" w:eastAsia="zh-CN"/>
        </w:rPr>
        <w:t>从条例的修订背景说明为何要学懂《条例》</w:t>
      </w:r>
    </w:p>
    <w:p>
      <w:pPr>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sz w:val="32"/>
          <w:szCs w:val="32"/>
          <w:highlight w:val="none"/>
          <w:lang w:val="en-US" w:eastAsia="zh-CN"/>
        </w:rPr>
        <w:t>近几年我国乃至广东省安全生产事故多发频发，人员伤亡、经济损失极其惨重，触目惊心，安全生产特别需要严管厚爱，规范威慑。仅今年五月一日梅大高速路面塌方灾害就造成48人死亡。因此，学习《条例》对于提升政治意识、自觉意识、法制意识、责任意识和约束力具有重大意义。《条例》的修订是贯彻新思想新理念、落实中央决策部署、贯彻落实新《安全生产法》、保障我省安全生产领域改革成果的需要。</w:t>
      </w:r>
    </w:p>
    <w:p>
      <w:pPr>
        <w:pageBreakBefore w:val="0"/>
        <w:widowControl w:val="0"/>
        <w:numPr>
          <w:ilvl w:val="0"/>
          <w:numId w:val="1"/>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黑体" w:hAnsi="黑体" w:eastAsia="黑体" w:cs="黑体"/>
          <w:b w:val="0"/>
          <w:bCs/>
          <w:sz w:val="32"/>
          <w:szCs w:val="32"/>
          <w:highlight w:val="none"/>
          <w:lang w:val="en-US" w:eastAsia="zh-CN"/>
        </w:rPr>
      </w:pPr>
      <w:r>
        <w:rPr>
          <w:rFonts w:hint="eastAsia" w:ascii="黑体" w:hAnsi="黑体" w:eastAsia="黑体" w:cs="黑体"/>
          <w:b w:val="0"/>
          <w:bCs/>
          <w:sz w:val="32"/>
          <w:szCs w:val="32"/>
          <w:highlight w:val="none"/>
          <w:lang w:val="en-US" w:eastAsia="zh-CN"/>
        </w:rPr>
        <w:t>条例的主要亮点与解读</w:t>
      </w:r>
    </w:p>
    <w:p>
      <w:pPr>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560"/>
        <w:textAlignment w:val="auto"/>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sz w:val="32"/>
          <w:szCs w:val="32"/>
          <w:highlight w:val="none"/>
          <w:lang w:val="en-US" w:eastAsia="zh-CN"/>
        </w:rPr>
        <w:t>本次修订的《广东省安全生产条例》有五个方面的创新。</w:t>
      </w:r>
    </w:p>
    <w:p>
      <w:pPr>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sz w:val="32"/>
          <w:szCs w:val="32"/>
          <w:highlight w:val="none"/>
          <w:lang w:val="en-US" w:eastAsia="zh-CN"/>
        </w:rPr>
        <w:t>一是强化安全生产主体责任：《条例》明确了生产经营单位是安全生产的责任主体，要求企业建立健全安全生产责任制，加强安全管理，确保安全生产。明确了生命健康高于单位经济效益。同时强力推进安全生产责任清单化管理。</w:t>
      </w:r>
    </w:p>
    <w:p>
      <w:pPr>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sz w:val="32"/>
          <w:szCs w:val="32"/>
          <w:highlight w:val="none"/>
          <w:lang w:val="en-US" w:eastAsia="zh-CN"/>
        </w:rPr>
        <w:t>二是突出安全风险管控：《条例》强调安全风险分级管控和隐患排查治理的重要性，要求企业建立健全相关制度，并定期开展检查和演练，及时发现和消除安全隐患。</w:t>
      </w:r>
    </w:p>
    <w:p>
      <w:pPr>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sz w:val="32"/>
          <w:szCs w:val="32"/>
          <w:highlight w:val="none"/>
          <w:lang w:val="en-US" w:eastAsia="zh-CN"/>
        </w:rPr>
        <w:t>三是鼓励新兴技术应用：《条例》鼓励企业采用机械化、自动化、智能化等先进技术，提高安全生产水平。特别强调要推动建立安全生产科技支撑体系。</w:t>
      </w:r>
    </w:p>
    <w:p>
      <w:pPr>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sz w:val="32"/>
          <w:szCs w:val="32"/>
          <w:highlight w:val="none"/>
          <w:lang w:val="en-US" w:eastAsia="zh-CN"/>
        </w:rPr>
        <w:t>四是完善应急救援体系：《条例》要求建立健全应急救援体系，定期组织应急救援预案演练，提高应急处置能力。特别是化工园区应建立危险化学产品专业应急救援队伍并实行封闭式管理。</w:t>
      </w:r>
    </w:p>
    <w:p>
      <w:pPr>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sz w:val="32"/>
          <w:szCs w:val="32"/>
          <w:highlight w:val="none"/>
          <w:lang w:val="en-US" w:eastAsia="zh-CN"/>
        </w:rPr>
        <w:t>五是加强信息化建设：《条例》要求推进安全生产信息化建设，实现信息共享和互联互通，提高监管效率。若发生生产安全事故，事故单位1小时内要如实报告不得隐瞒不报、谎报或者迟报。</w:t>
      </w:r>
    </w:p>
    <w:p>
      <w:pPr>
        <w:pageBreakBefore w:val="0"/>
        <w:widowControl w:val="0"/>
        <w:numPr>
          <w:ilvl w:val="0"/>
          <w:numId w:val="1"/>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黑体" w:hAnsi="黑体" w:eastAsia="黑体" w:cs="黑体"/>
          <w:b w:val="0"/>
          <w:bCs/>
          <w:sz w:val="32"/>
          <w:szCs w:val="32"/>
          <w:highlight w:val="none"/>
          <w:lang w:val="en-US" w:eastAsia="zh-CN"/>
        </w:rPr>
      </w:pPr>
      <w:r>
        <w:rPr>
          <w:rFonts w:hint="eastAsia" w:ascii="黑体" w:hAnsi="黑体" w:eastAsia="黑体" w:cs="黑体"/>
          <w:b w:val="0"/>
          <w:bCs/>
          <w:sz w:val="32"/>
          <w:szCs w:val="32"/>
          <w:highlight w:val="none"/>
          <w:lang w:val="en-US" w:eastAsia="zh-CN"/>
        </w:rPr>
        <w:t>如何践行安全生产条例</w:t>
      </w:r>
    </w:p>
    <w:p>
      <w:pPr>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sz w:val="32"/>
          <w:szCs w:val="32"/>
          <w:highlight w:val="none"/>
          <w:lang w:val="en-US" w:eastAsia="zh-CN"/>
        </w:rPr>
        <w:t>要从认清形势、找准定位、明晰责任、提升能力、管控风险等五个方面践行安全生产条例。具体应包括：</w:t>
      </w:r>
    </w:p>
    <w:p>
      <w:pPr>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sz w:val="32"/>
          <w:szCs w:val="32"/>
          <w:highlight w:val="none"/>
          <w:lang w:val="en-US" w:eastAsia="zh-CN"/>
        </w:rPr>
        <w:t>建立健全安全生产责任制：明确各级人员安全生产职责，落实安全生产责任追究制度。</w:t>
      </w:r>
    </w:p>
    <w:p>
      <w:pPr>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sz w:val="32"/>
          <w:szCs w:val="32"/>
          <w:highlight w:val="none"/>
          <w:lang w:val="en-US" w:eastAsia="zh-CN"/>
        </w:rPr>
        <w:t>加强安全风险管控：开展安全风险辨识、评估、分级和管控，制定并落实安全风险管控措施。</w:t>
      </w:r>
    </w:p>
    <w:p>
      <w:pPr>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sz w:val="32"/>
          <w:szCs w:val="32"/>
          <w:highlight w:val="none"/>
          <w:lang w:val="en-US" w:eastAsia="zh-CN"/>
        </w:rPr>
        <w:t>加强隐患排查治理：定期开展隐患排查，及时发现和消除安全隐患，防止事故发生。</w:t>
      </w:r>
    </w:p>
    <w:p>
      <w:pPr>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sz w:val="32"/>
          <w:szCs w:val="32"/>
          <w:highlight w:val="none"/>
          <w:lang w:val="en-US" w:eastAsia="zh-CN"/>
        </w:rPr>
        <w:t>加强安全教育培训：对从业人员进行安全生产教育培训，提高安全意识和安全技能。</w:t>
      </w:r>
    </w:p>
    <w:p>
      <w:pPr>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sz w:val="32"/>
          <w:szCs w:val="32"/>
          <w:highlight w:val="none"/>
          <w:lang w:val="en-US" w:eastAsia="zh-CN"/>
        </w:rPr>
        <w:t>加强安全设施建设：保障安全设施建设资金投入，确保安全设施完好有效。</w:t>
      </w:r>
    </w:p>
    <w:p>
      <w:pPr>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sz w:val="32"/>
          <w:szCs w:val="32"/>
          <w:highlight w:val="none"/>
          <w:lang w:val="en-US" w:eastAsia="zh-CN"/>
        </w:rPr>
        <w:t>加强应急救援管理：制定并完善应急救援预案，定期开展应急演练，提高应急处置能力。</w:t>
      </w:r>
    </w:p>
    <w:p>
      <w:pPr>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sz w:val="32"/>
          <w:szCs w:val="32"/>
          <w:highlight w:val="none"/>
          <w:lang w:val="en-US" w:eastAsia="zh-CN"/>
        </w:rPr>
        <w:t>加强信息化建设：利用信息化手段，提高安全管理效率和水平。</w:t>
      </w:r>
    </w:p>
    <w:p>
      <w:pPr>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sz w:val="32"/>
          <w:szCs w:val="32"/>
          <w:highlight w:val="none"/>
          <w:lang w:val="en-US" w:eastAsia="zh-CN"/>
        </w:rPr>
        <w:t>对于建筑行业，个人认为还应重点关注以下方面：加强施工现场安全管理，落实安全防护措施，防止高处坠落、物体打击、坍塌、有限空间等事故发生。加强机械设备安全管理，定期进行维护保养，防止机械伤害事故发生。加强用电安全管理，防止触电事故发生。加强消防安全管理，定期进行消防演练，防止火灾事故发生。</w:t>
      </w:r>
    </w:p>
    <w:p>
      <w:pPr>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b w:val="0"/>
          <w:bCs/>
          <w:sz w:val="32"/>
          <w:szCs w:val="32"/>
          <w:highlight w:val="none"/>
          <w:lang w:val="en-US" w:eastAsia="zh-CN"/>
        </w:rPr>
      </w:pPr>
      <w:r>
        <w:rPr>
          <w:rFonts w:hint="eastAsia" w:ascii="仿宋_GB2312" w:hAnsi="仿宋_GB2312" w:eastAsia="仿宋_GB2312" w:cs="仿宋_GB2312"/>
          <w:b w:val="0"/>
          <w:bCs/>
          <w:sz w:val="32"/>
          <w:szCs w:val="32"/>
          <w:highlight w:val="none"/>
          <w:lang w:val="en-US" w:eastAsia="zh-CN"/>
        </w:rPr>
        <w:t>通过本次学习，在公司再次组织大家认真研讨《条例》，并结合近几年来身边的实际案例，让全体员工深刻体会安全事故给个人、公司和社会带来的危害，有效提升大家的安全意识，从而更好地保障安全生产，促进企业可持续发展。</w:t>
      </w:r>
    </w:p>
    <w:p>
      <w:pPr>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b w:val="0"/>
          <w:bCs/>
          <w:sz w:val="32"/>
          <w:szCs w:val="32"/>
          <w:highlight w:val="none"/>
          <w:lang w:val="en-US" w:eastAsia="zh-CN"/>
        </w:rPr>
      </w:pPr>
    </w:p>
    <w:p>
      <w:pPr>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0" w:firstLineChars="0"/>
        <w:jc w:val="both"/>
        <w:textAlignment w:val="auto"/>
        <w:rPr>
          <w:rFonts w:hint="eastAsia" w:ascii="仿宋_GB2312" w:hAnsi="仿宋_GB2312" w:eastAsia="仿宋_GB2312" w:cs="仿宋_GB2312"/>
          <w:b w:val="0"/>
          <w:bCs/>
          <w:sz w:val="32"/>
          <w:szCs w:val="32"/>
          <w:highlight w:val="none"/>
          <w:lang w:val="en-US" w:eastAsia="zh-CN"/>
        </w:rPr>
      </w:pPr>
    </w:p>
    <w:p>
      <w:pPr>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center"/>
        <w:textAlignment w:val="auto"/>
        <w:rPr>
          <w:rFonts w:hint="eastAsia" w:ascii="仿宋_GB2312" w:hAnsi="仿宋_GB2312" w:eastAsia="仿宋_GB2312" w:cs="仿宋_GB2312"/>
          <w:b w:val="0"/>
          <w:bCs/>
          <w:sz w:val="32"/>
          <w:szCs w:val="32"/>
          <w:highlight w:val="none"/>
          <w:lang w:val="en-US" w:eastAsia="zh-CN"/>
        </w:rPr>
        <w:sectPr>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b w:val="0"/>
          <w:bCs/>
          <w:sz w:val="32"/>
          <w:szCs w:val="32"/>
          <w:highlight w:val="none"/>
          <w:lang w:val="en-US" w:eastAsia="zh-CN"/>
        </w:rPr>
        <w:t xml:space="preserve">                 2024年7月5日</w:t>
      </w:r>
    </w:p>
    <w:p>
      <w:pPr>
        <w:pStyle w:val="2"/>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center"/>
        <w:textAlignment w:val="auto"/>
        <w:outlineLvl w:val="0"/>
        <w:rPr>
          <w:rFonts w:hint="eastAsia" w:ascii="方正小标宋简体" w:hAnsi="方正小标宋简体" w:eastAsia="方正小标宋简体" w:cs="方正小标宋简体"/>
          <w:b w:val="0"/>
          <w:bCs/>
          <w:sz w:val="44"/>
          <w:szCs w:val="44"/>
          <w:highlight w:val="none"/>
          <w:lang w:val="en-US" w:eastAsia="zh-CN"/>
        </w:rPr>
      </w:pPr>
      <w:bookmarkStart w:id="4" w:name="_Toc21241"/>
      <w:r>
        <w:rPr>
          <w:rFonts w:hint="eastAsia" w:ascii="方正小标宋简体" w:hAnsi="方正小标宋简体" w:eastAsia="方正小标宋简体" w:cs="方正小标宋简体"/>
          <w:b w:val="0"/>
          <w:bCs/>
          <w:sz w:val="44"/>
          <w:szCs w:val="44"/>
          <w:highlight w:val="none"/>
          <w:lang w:val="en-US" w:eastAsia="zh-CN"/>
        </w:rPr>
        <w:t>广东省建筑行业安全生产管理</w:t>
      </w:r>
      <w:bookmarkEnd w:id="4"/>
    </w:p>
    <w:p>
      <w:pPr>
        <w:pStyle w:val="2"/>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center"/>
        <w:textAlignment w:val="auto"/>
        <w:outlineLvl w:val="0"/>
        <w:rPr>
          <w:rFonts w:hint="eastAsia" w:ascii="方正小标宋简体" w:hAnsi="方正小标宋简体" w:eastAsia="方正小标宋简体" w:cs="方正小标宋简体"/>
          <w:b w:val="0"/>
          <w:bCs/>
          <w:sz w:val="44"/>
          <w:szCs w:val="44"/>
          <w:highlight w:val="none"/>
          <w:lang w:val="en-US" w:eastAsia="zh-CN"/>
        </w:rPr>
      </w:pPr>
      <w:bookmarkStart w:id="5" w:name="_Toc23991"/>
      <w:r>
        <w:rPr>
          <w:rFonts w:hint="eastAsia" w:ascii="方正小标宋简体" w:hAnsi="方正小标宋简体" w:eastAsia="方正小标宋简体" w:cs="方正小标宋简体"/>
          <w:b w:val="0"/>
          <w:bCs/>
          <w:sz w:val="44"/>
          <w:szCs w:val="44"/>
          <w:highlight w:val="none"/>
          <w:lang w:val="en-US" w:eastAsia="zh-CN"/>
        </w:rPr>
        <w:t>专题会议心得</w:t>
      </w:r>
      <w:bookmarkEnd w:id="5"/>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rPr>
          <w:rFonts w:hint="eastAsia" w:ascii="仿宋_GB2312" w:hAnsi="仿宋_GB2312" w:eastAsia="仿宋_GB2312" w:cs="仿宋_GB2312"/>
          <w:sz w:val="30"/>
          <w:szCs w:val="30"/>
          <w:highlight w:val="none"/>
          <w:lang w:val="en-US" w:eastAsia="zh-CN"/>
        </w:rPr>
      </w:pPr>
      <w:r>
        <w:rPr>
          <w:rFonts w:hint="eastAsia" w:ascii="仿宋_GB2312" w:hAnsi="仿宋_GB2312" w:eastAsia="仿宋_GB2312" w:cs="仿宋_GB2312"/>
          <w:color w:val="auto"/>
          <w:sz w:val="30"/>
          <w:szCs w:val="30"/>
          <w:highlight w:val="none"/>
          <w:lang w:val="en-US" w:eastAsia="zh-CN"/>
        </w:rPr>
        <w:t>广东卓正建设工程有限公司 李和卓</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2024年6月26日，我有幸参加了一场关于建筑行业安全生产管理的专题会议。会议的主要议题包括2023年修订《广东省安全生产条例》解读、生产经营单位的安全生产保障等。这次会议聚焦于当前建筑行业的安全生产现状，深入剖析了事故发生的原因并探讨了改进措施，旨在提升整个行业的安全管理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sz w:val="32"/>
          <w:szCs w:val="32"/>
          <w:highlight w:val="none"/>
          <w:lang w:val="en-US" w:eastAsia="zh-CN"/>
        </w:rPr>
        <w:t>会议伊始，应急管理专家李国胜对安全生产管理的重要性进行了阐述，随后通过一系列数据和案例，揭示了建筑行业在安全生产方面存在的问题。我深受启发的是对事故原因的深入剖析部分。很多事故往往是由于一些看似微不足道的细节被忽视所导致的。在将匠心精神融入安全生产的策略和方法中</w:t>
      </w:r>
      <w:r>
        <w:rPr>
          <w:rFonts w:hint="eastAsia" w:ascii="仿宋_GB2312" w:hAnsi="仿宋_GB2312" w:eastAsia="仿宋_GB2312" w:cs="仿宋_GB2312"/>
          <w:color w:val="auto"/>
          <w:sz w:val="32"/>
          <w:szCs w:val="32"/>
          <w:highlight w:val="none"/>
          <w:lang w:val="en-US" w:eastAsia="zh-CN"/>
        </w:rPr>
        <w:t>有了以下的心得感想：</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建筑行业作为国民经济的支柱产业，其安全生产和工程质量直接关系到人民的生命财产安全和社会稳定。在追求高效益、快发展的同时，我们不应忽视匠心精神在建筑行业中的重要作用。</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黑体" w:hAnsi="黑体" w:eastAsia="黑体" w:cs="黑体"/>
          <w:b w:val="0"/>
          <w:bCs w:val="0"/>
          <w:color w:val="auto"/>
          <w:sz w:val="32"/>
          <w:szCs w:val="32"/>
          <w:highlight w:val="none"/>
          <w:lang w:val="en-US" w:eastAsia="zh-CN"/>
        </w:rPr>
      </w:pPr>
      <w:r>
        <w:rPr>
          <w:rFonts w:hint="eastAsia" w:ascii="黑体" w:hAnsi="黑体" w:eastAsia="黑体" w:cs="黑体"/>
          <w:b w:val="0"/>
          <w:bCs w:val="0"/>
          <w:color w:val="auto"/>
          <w:sz w:val="32"/>
          <w:szCs w:val="32"/>
          <w:highlight w:val="none"/>
          <w:lang w:val="en-US" w:eastAsia="zh-CN"/>
        </w:rPr>
        <w:t>匠心精神在建筑行业中的意义和价值</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匠心精神是指工匠们对工作的热爱、专注和精益求精的态度。在建筑行业，匠心精神体现为对建筑工艺的不断探索、对建筑材料的严格筛选、对施工质量的严格把控。这种精神不仅能够提升建筑品质，还能够增强企业的核心竞争力，赢得市场的认可。</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黑体" w:hAnsi="黑体" w:eastAsia="黑体" w:cs="黑体"/>
          <w:b w:val="0"/>
          <w:bCs w:val="0"/>
          <w:color w:val="auto"/>
          <w:sz w:val="32"/>
          <w:szCs w:val="32"/>
          <w:highlight w:val="none"/>
          <w:lang w:val="en-US" w:eastAsia="zh-CN"/>
        </w:rPr>
      </w:pPr>
      <w:r>
        <w:rPr>
          <w:rFonts w:hint="eastAsia" w:ascii="黑体" w:hAnsi="黑体" w:eastAsia="黑体" w:cs="黑体"/>
          <w:b w:val="0"/>
          <w:bCs w:val="0"/>
          <w:color w:val="auto"/>
          <w:sz w:val="32"/>
          <w:szCs w:val="32"/>
          <w:highlight w:val="none"/>
          <w:lang w:val="en-US" w:eastAsia="zh-CN"/>
        </w:rPr>
        <w:t>建筑行业安全生产的重要性及现状</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安全生产是建筑行业的生命线。然而，目前建筑行业安全生产形势依然严峻，事故频发，给人民生命财产安全带来严重威胁。究其原因，主要是部分企业安全生产意识淡薄，施工管理不规范工人安全意识不足等。因此，加强安全生产管理，增强工人安全意识，是当前建筑行业亟待解决的问题。</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黑体" w:hAnsi="黑体" w:eastAsia="黑体" w:cs="黑体"/>
          <w:b w:val="0"/>
          <w:bCs w:val="0"/>
          <w:color w:val="auto"/>
          <w:sz w:val="32"/>
          <w:szCs w:val="32"/>
          <w:highlight w:val="none"/>
          <w:lang w:val="en-US" w:eastAsia="zh-CN"/>
        </w:rPr>
      </w:pPr>
      <w:r>
        <w:rPr>
          <w:rFonts w:hint="eastAsia" w:ascii="黑体" w:hAnsi="黑体" w:eastAsia="黑体" w:cs="黑体"/>
          <w:b w:val="0"/>
          <w:bCs w:val="0"/>
          <w:color w:val="auto"/>
          <w:sz w:val="32"/>
          <w:szCs w:val="32"/>
          <w:highlight w:val="none"/>
          <w:lang w:val="en-US" w:eastAsia="zh-CN"/>
        </w:rPr>
        <w:t>如何将匠心精神融入安全生产中，提高工程质量</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color w:val="000000"/>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（一）</w:t>
      </w:r>
      <w:r>
        <w:rPr>
          <w:rFonts w:hint="eastAsia" w:ascii="仿宋_GB2312" w:hAnsi="仿宋_GB2312" w:eastAsia="仿宋_GB2312" w:cs="仿宋_GB2312"/>
          <w:color w:val="000000"/>
          <w:sz w:val="32"/>
          <w:szCs w:val="32"/>
          <w:highlight w:val="none"/>
          <w:lang w:val="en-US" w:eastAsia="zh-CN"/>
        </w:rPr>
        <w:t>强化安全意识：企业应制定实用性强、操作性明确的应急预案确保在突发事件发生时能够迅速有效地应对。同时，企业还应引导员工进行定期演习，提高员工的应急处理能力。演习过程中，企业应注重实际操作和模拟场景的还原，确保演习的真实性和有效性。</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color w:val="000000"/>
          <w:sz w:val="32"/>
          <w:szCs w:val="32"/>
          <w:highlight w:val="none"/>
          <w:lang w:val="en-US" w:eastAsia="zh-CN"/>
        </w:rPr>
      </w:pPr>
      <w:r>
        <w:rPr>
          <w:rFonts w:hint="eastAsia" w:ascii="仿宋_GB2312" w:hAnsi="仿宋_GB2312" w:eastAsia="仿宋_GB2312" w:cs="仿宋_GB2312"/>
          <w:color w:val="000000"/>
          <w:sz w:val="32"/>
          <w:szCs w:val="32"/>
          <w:highlight w:val="none"/>
          <w:lang w:val="en-US" w:eastAsia="zh-CN"/>
        </w:rPr>
        <w:t>通过加强安全培训和教育、制定项目安全计划、遵守操作规程与标准、加强安全督导与检查、营造良好的安全文化氛围、及时上报与处理事故隐患和危险情况、关注员工心理健康以及持续改进安全管理机制等措施。我们可以有效提高建筑行业的安全生产水平，保障员工的安全与健康。使每个工人都能深刻认识到安全生产的重要性，树立安全第一的思想。</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（二）严格把控材料质量：企业应选择优质、环保的建筑材料，从源头上保障工程质量。</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（三）精细施工管理：企业应制定严格的施工管理制度，规范施工流程，确保每个环节都符合安全和质量标准。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四）技术创新为安全生产提供有效且可持续的保障策略：企业应积极引进先进的建筑技术和设备，提高施工效率和质量。例如，采用物联网技术对生产设备进行实时监控和预警；利用大数据技术对安全生产数据进行分析和挖掘，为安全生产管理提供决策支持。</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黑体" w:hAnsi="黑体" w:eastAsia="黑体" w:cs="黑体"/>
          <w:b w:val="0"/>
          <w:bCs w:val="0"/>
          <w:color w:val="auto"/>
          <w:sz w:val="32"/>
          <w:szCs w:val="32"/>
          <w:highlight w:val="none"/>
          <w:lang w:val="en-US" w:eastAsia="zh-CN"/>
        </w:rPr>
      </w:pPr>
      <w:r>
        <w:rPr>
          <w:rFonts w:hint="eastAsia" w:ascii="黑体" w:hAnsi="黑体" w:eastAsia="黑体" w:cs="黑体"/>
          <w:b w:val="0"/>
          <w:bCs w:val="0"/>
          <w:color w:val="auto"/>
          <w:sz w:val="32"/>
          <w:szCs w:val="32"/>
          <w:highlight w:val="none"/>
          <w:lang w:val="en-US" w:eastAsia="zh-CN"/>
        </w:rPr>
        <w:t>政府、企业以及个人在推广匠心精神和提高建筑行业安全生产方面可以采取的措施</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（一）政府应加大对建筑行业的监管力度，完善相关法规制度，为匠心精神的传承和安全生产提供有力保障。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（二）企业应树立匠心精神，强化安全生产意识，完善安全管理制度，加强员工培训和教育提高工程质量。</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color w:val="000000"/>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（三）</w:t>
      </w:r>
      <w:r>
        <w:rPr>
          <w:rFonts w:hint="eastAsia" w:ascii="仿宋_GB2312" w:hAnsi="仿宋_GB2312" w:eastAsia="仿宋_GB2312" w:cs="仿宋_GB2312"/>
          <w:color w:val="000000"/>
          <w:sz w:val="32"/>
          <w:szCs w:val="32"/>
          <w:highlight w:val="none"/>
          <w:lang w:val="en-US" w:eastAsia="zh-CN"/>
        </w:rPr>
        <w:t>个人应增强安全意识，严格遵守安全规定和操作规程，积极参与安全教育和培训活动，共同推动匠心精神和安全生产的发展。</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000000"/>
          <w:sz w:val="32"/>
          <w:szCs w:val="32"/>
          <w:highlight w:val="none"/>
          <w:lang w:val="en-US" w:eastAsia="zh-CN"/>
        </w:rPr>
        <w:t>总的来说，这次建筑行业安全生产管理会议让我受益匪浅。不仅学到了很多关于安全生产管理的知识，还对企业管理有了更清晰的认识。安全生产与匠心精神是相辅相成、相互促进的。匠心精神不仅能够激发员工的责任感、注重细节和追求卓越的态度，</w:t>
      </w:r>
      <w:r>
        <w:rPr>
          <w:rFonts w:hint="eastAsia" w:ascii="仿宋_GB2312" w:hAnsi="仿宋_GB2312" w:eastAsia="仿宋_GB2312" w:cs="仿宋_GB2312"/>
          <w:color w:val="auto"/>
          <w:sz w:val="32"/>
          <w:szCs w:val="32"/>
          <w:highlight w:val="none"/>
          <w:lang w:val="en-US" w:eastAsia="zh-CN"/>
        </w:rPr>
        <w:t>还能够有效推动企业在安全生产方面的持续改进和创新。通过企业加强文化建设、员工培训和激励机制等措施的实施，可以培育出更多的具备匠心精神的员工为企业安全生产贡献力量。同时政策法规的支持也为企业在践行“工匠情怀”方面提供了有力的保障。因此我们应该在全社会形成尊重“工匠情怀”的氛围并努力提升企业整体安全水平为构建和谐社会贡献一份力量。</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p>
    <w:p>
      <w:pPr>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right"/>
        <w:textAlignment w:val="auto"/>
        <w:rPr>
          <w:rFonts w:hint="eastAsia" w:ascii="仿宋_GB2312" w:hAnsi="仿宋_GB2312" w:eastAsia="仿宋_GB2312" w:cs="仿宋_GB2312"/>
          <w:color w:val="auto"/>
          <w:sz w:val="32"/>
          <w:szCs w:val="32"/>
          <w:highlight w:val="none"/>
          <w:lang w:val="en-US" w:eastAsia="zh-CN"/>
        </w:rPr>
        <w:sectPr>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color w:val="auto"/>
          <w:sz w:val="32"/>
          <w:szCs w:val="32"/>
          <w:highlight w:val="none"/>
          <w:lang w:val="en-US" w:eastAsia="zh-CN"/>
        </w:rPr>
        <w:t>2024年7月2日</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0"/>
        <w:rPr>
          <w:rFonts w:hint="eastAsia" w:ascii="方正小标宋简体" w:hAnsi="方正小标宋简体" w:eastAsia="方正小标宋简体" w:cs="方正小标宋简体"/>
          <w:b w:val="0"/>
          <w:bCs w:val="0"/>
          <w:sz w:val="44"/>
          <w:szCs w:val="44"/>
          <w:highlight w:val="none"/>
        </w:rPr>
      </w:pPr>
      <w:bookmarkStart w:id="6" w:name="_Toc7148"/>
      <w:r>
        <w:rPr>
          <w:rFonts w:hint="eastAsia" w:ascii="方正小标宋简体" w:hAnsi="方正小标宋简体" w:eastAsia="方正小标宋简体" w:cs="方正小标宋简体"/>
          <w:b w:val="0"/>
          <w:bCs w:val="0"/>
          <w:sz w:val="44"/>
          <w:szCs w:val="44"/>
          <w:highlight w:val="none"/>
        </w:rPr>
        <w:t>参加广东省建设厅安全宣贯培训心得</w:t>
      </w:r>
      <w:bookmarkEnd w:id="6"/>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904" w:firstLineChars="300"/>
        <w:textAlignment w:val="auto"/>
        <w:outlineLvl w:val="9"/>
        <w:rPr>
          <w:rFonts w:hint="eastAsia"/>
          <w:b/>
          <w:bCs/>
          <w:sz w:val="30"/>
          <w:szCs w:val="30"/>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广东兴达利建设工程有限公司</w:t>
      </w:r>
      <w:r>
        <w:rPr>
          <w:rFonts w:hint="eastAsia" w:ascii="仿宋_GB2312" w:hAnsi="仿宋_GB2312" w:eastAsia="仿宋_GB2312" w:cs="仿宋_GB2312"/>
          <w:sz w:val="30"/>
          <w:szCs w:val="30"/>
          <w:highlight w:val="none"/>
          <w:lang w:val="en-US" w:eastAsia="zh-CN"/>
        </w:rPr>
        <w:t xml:space="preserve"> </w:t>
      </w:r>
      <w:r>
        <w:rPr>
          <w:rFonts w:hint="eastAsia" w:ascii="仿宋_GB2312" w:hAnsi="仿宋_GB2312" w:eastAsia="仿宋_GB2312" w:cs="仿宋_GB2312"/>
          <w:sz w:val="30"/>
          <w:szCs w:val="30"/>
          <w:highlight w:val="none"/>
        </w:rPr>
        <w:t>胡伟权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textAlignment w:val="auto"/>
        <w:outlineLvl w:val="9"/>
        <w:rPr>
          <w:rFonts w:hint="eastAsia"/>
          <w:b/>
          <w:bCs/>
          <w:sz w:val="44"/>
          <w:szCs w:val="44"/>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52"/>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很荣幸能够参加广东省建设厅举办的《广东省安全生产条例》宣贯培训暨 2024 年度第4期粤建大讲堂。通过这次培训，我对《广东省安全生产条例》有了更深入的理解，同时也提高了自己的安全生产意识和管理水平。以下是我在培训过程中的一些心得体会。</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黑体" w:hAnsi="黑体" w:eastAsia="黑体" w:cs="黑体"/>
          <w:b w:val="0"/>
          <w:bCs w:val="0"/>
          <w:sz w:val="32"/>
          <w:szCs w:val="32"/>
          <w:highlight w:val="none"/>
        </w:rPr>
      </w:pPr>
      <w:r>
        <w:rPr>
          <w:rFonts w:hint="eastAsia" w:ascii="黑体" w:hAnsi="黑体" w:eastAsia="黑体" w:cs="黑体"/>
          <w:b w:val="0"/>
          <w:bCs w:val="0"/>
          <w:sz w:val="32"/>
          <w:szCs w:val="32"/>
          <w:highlight w:val="none"/>
        </w:rPr>
        <w:t>一、培训内容丰富，实用性强</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52"/>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次培训邀请了业内专家进行授课，他们结合实际案例，对《广东省安全生产条例》进行了详细的解读。培训内容涵盖了安全生产的各个方面，包括安全生产责任制、安全生产管理机构和人员、安全生产投入、安全生产教育培训、安全生产检查和隐患排查治理、安全生产应急救援等。这些内容不仅具有很强的理论性，而且具有很强的实用性，对我们今后的工作具有重要的指导意义。</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黑体" w:hAnsi="黑体" w:eastAsia="黑体" w:cs="黑体"/>
          <w:b w:val="0"/>
          <w:bCs w:val="0"/>
          <w:sz w:val="32"/>
          <w:szCs w:val="32"/>
          <w:highlight w:val="none"/>
        </w:rPr>
      </w:pPr>
      <w:r>
        <w:rPr>
          <w:rFonts w:hint="eastAsia" w:ascii="黑体" w:hAnsi="黑体" w:eastAsia="黑体" w:cs="黑体"/>
          <w:b w:val="0"/>
          <w:bCs w:val="0"/>
          <w:sz w:val="32"/>
          <w:szCs w:val="32"/>
          <w:highlight w:val="none"/>
        </w:rPr>
        <w:t>二、深刻认识到安全生产的重要性</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52"/>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安全生产是企业发展的重要保障，也是员工生命财产安全的重要保障。通过这次培训，我深刻认识到安全生产的重要性。在今后的工作中，我们要始终把安全生产放在首位，牢固树立安全发展理念，不断加强安全生产管理，提高安全生产水平。</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黑体" w:hAnsi="黑体" w:eastAsia="黑体" w:cs="黑体"/>
          <w:b w:val="0"/>
          <w:bCs w:val="0"/>
          <w:sz w:val="32"/>
          <w:szCs w:val="32"/>
          <w:highlight w:val="none"/>
        </w:rPr>
      </w:pPr>
      <w:r>
        <w:rPr>
          <w:rFonts w:hint="eastAsia" w:ascii="黑体" w:hAnsi="黑体" w:eastAsia="黑体" w:cs="黑体"/>
          <w:b w:val="0"/>
          <w:bCs w:val="0"/>
          <w:sz w:val="32"/>
          <w:szCs w:val="32"/>
          <w:highlight w:val="none"/>
        </w:rPr>
        <w:t>三、掌握了安全生产的基本知识和技能</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52"/>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在培训过程中，我不仅学习了《广东省安全生产条例》的相关内容，还学习了安全生产的基本知识和技能。例如，如何识别和消除安全隐患、如何正确使用安全防护用品、如何进行应急救援等。这些知识和技能对我们今后的工作具有重要的帮助。</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黑体" w:hAnsi="黑体" w:eastAsia="黑体" w:cs="黑体"/>
          <w:b w:val="0"/>
          <w:bCs w:val="0"/>
          <w:sz w:val="32"/>
          <w:szCs w:val="32"/>
          <w:highlight w:val="none"/>
        </w:rPr>
      </w:pPr>
      <w:r>
        <w:rPr>
          <w:rFonts w:hint="eastAsia" w:ascii="黑体" w:hAnsi="黑体" w:eastAsia="黑体" w:cs="黑体"/>
          <w:b w:val="0"/>
          <w:bCs w:val="0"/>
          <w:sz w:val="32"/>
          <w:szCs w:val="32"/>
          <w:highlight w:val="none"/>
        </w:rPr>
        <w:t>四、明确了自己的安全生产责任</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52"/>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作为一名建筑行业从业者，我深知自己肩负着重要的安全生产责任。通过这次培训，我更加明确了自己的安全生产责任。在今后的工作中，我要严格遵守国家和地方有关安全生产的法律法规和规章制度，认真履行自己的安全生产职责，确保安全生产。</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黑体" w:hAnsi="黑体" w:eastAsia="黑体" w:cs="黑体"/>
          <w:b w:val="0"/>
          <w:bCs w:val="0"/>
          <w:sz w:val="32"/>
          <w:szCs w:val="32"/>
          <w:highlight w:val="none"/>
        </w:rPr>
      </w:pPr>
      <w:r>
        <w:rPr>
          <w:rFonts w:hint="eastAsia" w:ascii="黑体" w:hAnsi="黑体" w:eastAsia="黑体" w:cs="黑体"/>
          <w:b w:val="0"/>
          <w:bCs w:val="0"/>
          <w:sz w:val="32"/>
          <w:szCs w:val="32"/>
          <w:highlight w:val="none"/>
        </w:rPr>
        <w:t>五、对未来的安全生产工作充满信心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52"/>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通过这次培训，我不仅学到了很多安全生产的知识和技能，我相信，在大家的共同努力下，我们一定能够做好安全生产工作，为广东省的建设事业</w:t>
      </w:r>
      <w:r>
        <w:rPr>
          <w:rFonts w:hint="eastAsia" w:ascii="仿宋_GB2312" w:hAnsi="仿宋_GB2312" w:eastAsia="仿宋_GB2312" w:cs="仿宋_GB2312"/>
          <w:sz w:val="32"/>
          <w:szCs w:val="32"/>
          <w:highlight w:val="none"/>
          <w:lang w:eastAsia="zh-CN"/>
        </w:rPr>
        <w:t>作出</w:t>
      </w:r>
      <w:r>
        <w:rPr>
          <w:rFonts w:hint="eastAsia" w:ascii="仿宋_GB2312" w:hAnsi="仿宋_GB2312" w:eastAsia="仿宋_GB2312" w:cs="仿宋_GB2312"/>
          <w:sz w:val="32"/>
          <w:szCs w:val="32"/>
          <w:highlight w:val="none"/>
        </w:rPr>
        <w:t>更大的贡献。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552"/>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总之，这次培训是一次非常有意义的活动，它让我受益匪浅。在今后的工作中，我将以这次培训为契机，不断加强学习，提高自己的安全生产意识和管理水平，为公司的发展和员工的生命财产安全保驾护航。</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107" w:firstLineChars="971"/>
        <w:textAlignment w:val="auto"/>
        <w:outlineLvl w:val="9"/>
        <w:rPr>
          <w:rFonts w:hint="eastAsia" w:ascii="仿宋_GB2312" w:hAnsi="仿宋_GB2312" w:eastAsia="仿宋_GB2312" w:cs="仿宋_GB2312"/>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840" w:firstLineChars="1200"/>
        <w:textAlignment w:val="auto"/>
        <w:outlineLvl w:val="9"/>
        <w:rPr>
          <w:rFonts w:hint="eastAsia" w:ascii="仿宋_GB2312" w:hAnsi="仿宋_GB2312" w:eastAsia="仿宋_GB2312" w:cs="仿宋_GB2312"/>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160" w:firstLineChars="1300"/>
        <w:jc w:val="right"/>
        <w:textAlignment w:val="auto"/>
        <w:outlineLvl w:val="9"/>
        <w:rPr>
          <w:rFonts w:hint="eastAsia" w:ascii="仿宋_GB2312" w:hAnsi="仿宋_GB2312" w:eastAsia="仿宋_GB2312" w:cs="仿宋_GB2312"/>
          <w:sz w:val="32"/>
          <w:szCs w:val="32"/>
          <w:highlight w:val="none"/>
          <w:lang w:val="en-US" w:eastAsia="zh-CN"/>
        </w:rPr>
        <w:sectPr>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sz w:val="32"/>
          <w:szCs w:val="32"/>
          <w:highlight w:val="none"/>
        </w:rPr>
        <w:t>2024</w:t>
      </w:r>
      <w:r>
        <w:rPr>
          <w:rFonts w:hint="eastAsia" w:ascii="仿宋_GB2312" w:hAnsi="仿宋_GB2312" w:eastAsia="仿宋_GB2312" w:cs="仿宋_GB2312"/>
          <w:sz w:val="32"/>
          <w:szCs w:val="32"/>
          <w:highlight w:val="none"/>
          <w:lang w:val="en-US" w:eastAsia="zh-CN"/>
        </w:rPr>
        <w:t>年</w:t>
      </w:r>
      <w:r>
        <w:rPr>
          <w:rFonts w:hint="eastAsia" w:ascii="仿宋_GB2312" w:hAnsi="仿宋_GB2312" w:eastAsia="仿宋_GB2312" w:cs="仿宋_GB2312"/>
          <w:sz w:val="32"/>
          <w:szCs w:val="32"/>
          <w:highlight w:val="none"/>
        </w:rPr>
        <w:t>6</w:t>
      </w:r>
      <w:r>
        <w:rPr>
          <w:rFonts w:hint="eastAsia" w:ascii="仿宋_GB2312" w:hAnsi="仿宋_GB2312" w:eastAsia="仿宋_GB2312" w:cs="仿宋_GB2312"/>
          <w:sz w:val="32"/>
          <w:szCs w:val="32"/>
          <w:highlight w:val="none"/>
          <w:lang w:val="en-US" w:eastAsia="zh-CN"/>
        </w:rPr>
        <w:t>月</w:t>
      </w:r>
      <w:r>
        <w:rPr>
          <w:rFonts w:hint="eastAsia" w:ascii="仿宋_GB2312" w:hAnsi="仿宋_GB2312" w:eastAsia="仿宋_GB2312" w:cs="仿宋_GB2312"/>
          <w:sz w:val="32"/>
          <w:szCs w:val="32"/>
          <w:highlight w:val="none"/>
        </w:rPr>
        <w:t>26</w:t>
      </w:r>
      <w:r>
        <w:rPr>
          <w:rFonts w:hint="eastAsia" w:ascii="仿宋_GB2312" w:hAnsi="仿宋_GB2312" w:eastAsia="仿宋_GB2312" w:cs="仿宋_GB2312"/>
          <w:sz w:val="32"/>
          <w:szCs w:val="32"/>
          <w:highlight w:val="none"/>
          <w:lang w:val="en-US" w:eastAsia="zh-CN"/>
        </w:rPr>
        <w:t>日</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0"/>
        <w:rPr>
          <w:rFonts w:hint="eastAsia" w:ascii="方正小标宋简体" w:hAnsi="方正小标宋简体" w:eastAsia="方正小标宋简体" w:cs="方正小标宋简体"/>
          <w:b w:val="0"/>
          <w:bCs w:val="0"/>
          <w:sz w:val="44"/>
          <w:szCs w:val="44"/>
          <w:highlight w:val="none"/>
          <w:lang w:val="en-US" w:eastAsia="zh-CN"/>
        </w:rPr>
      </w:pPr>
      <w:bookmarkStart w:id="7" w:name="_Toc2164"/>
      <w:r>
        <w:rPr>
          <w:rFonts w:hint="eastAsia" w:ascii="方正小标宋简体" w:hAnsi="方正小标宋简体" w:eastAsia="方正小标宋简体" w:cs="方正小标宋简体"/>
          <w:b w:val="0"/>
          <w:bCs w:val="0"/>
          <w:sz w:val="44"/>
          <w:szCs w:val="44"/>
          <w:highlight w:val="none"/>
          <w:lang w:val="en-US" w:eastAsia="zh-CN"/>
        </w:rPr>
        <w:t>学习《广东省安全生产条例》心得体会</w:t>
      </w:r>
      <w:bookmarkEnd w:id="7"/>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00" w:firstLineChars="200"/>
        <w:jc w:val="center"/>
        <w:textAlignment w:val="auto"/>
        <w:outlineLvl w:val="9"/>
        <w:rPr>
          <w:rFonts w:hint="eastAsia" w:ascii="仿宋_GB2312" w:hAnsi="仿宋_GB2312" w:eastAsia="仿宋_GB2312" w:cs="仿宋_GB2312"/>
          <w:sz w:val="30"/>
          <w:szCs w:val="30"/>
          <w:highlight w:val="none"/>
          <w:lang w:val="en-US" w:eastAsia="zh-CN"/>
        </w:rPr>
      </w:pPr>
      <w:r>
        <w:rPr>
          <w:rFonts w:hint="eastAsia" w:ascii="仿宋_GB2312" w:hAnsi="仿宋_GB2312" w:eastAsia="仿宋_GB2312" w:cs="仿宋_GB2312"/>
          <w:sz w:val="30"/>
          <w:szCs w:val="30"/>
          <w:highlight w:val="none"/>
          <w:lang w:val="en-US" w:eastAsia="zh-CN"/>
        </w:rPr>
        <w:t>佛山市南海第二建筑工程有限公司 罗卫东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00" w:firstLineChars="200"/>
        <w:jc w:val="center"/>
        <w:textAlignment w:val="auto"/>
        <w:outlineLvl w:val="9"/>
        <w:rPr>
          <w:rFonts w:hint="eastAsia" w:ascii="仿宋_GB2312" w:hAnsi="仿宋_GB2312" w:eastAsia="仿宋_GB2312" w:cs="仿宋_GB2312"/>
          <w:sz w:val="30"/>
          <w:szCs w:val="30"/>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安全为了生产，生产必须安全”，“安全是生产的前提和保障，安全与生产关系紧密，密不可分”。作为一个工程人我深知安全生产的重要性，以前总是把安全生产挂在口上，也没有细致地去学习了解安全生产条例的内容，今天我重温了一遍《广东省安全生产条例》，感想良多，收益颇丰。</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新版《广东省安全生产条例》于2023年10月1日起施行，前后经过两次修订，该条例共分六章，由总则、生产经营单位的安全生产保障、安全生产的监督管理、应急救援与事故调查处理、法律责任、附则组成，其中生产经营单位的安全生产保障、安全生产的监督这两个部分尤为重要，涉及一共四十条。与我们日常安全生产管理息息相关，为我们的安全生产指明方向，以下为个人几点心得：</w:t>
      </w:r>
    </w:p>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健全制度、明确责任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必须建立健全安全生产制度，确定安全生产目标，严格落实各种安全生产规章制度，做到制度先行，制度为尺，奖惩结合。明确安全生产组织及个人的工作职责，明确具体分工，把每一项指标进行细化、量化、分解落实到每个岗位，做到安全生产，人人有责。</w:t>
      </w:r>
    </w:p>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提前预防、杜绝隐患</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提前对重大危险源登记建档，编制作业方案，对重大危险源的名称、位置、性质、应急措施和可能造成危害要心中有数，对重大危险源进行定期检测、评估、监控并制定应急预案，做到有备无患，应对自如，尽可能杜绝隐患的发生，创造良好的安全生产条件。</w:t>
      </w:r>
    </w:p>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加强安全教育、加大安全投入</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加强对管理人员及工人的安全教育培训，包括安全注意事项、安全防范措施、应急避险措施等内容，制止和纠正违章指挥、强令冒险作业、违反操作规程的行为。定期开展安全教育培训，不定期抽查考核全体人员的安全教育成果，对开工、复工、节前节后、特殊季节、季度、年度、离岗六个月以上或者换岗的安全培训重点发力。晨会、例会、班前会议的安全教育要真抓实干、落实责任主体，不能流于形式。生产经营单位应当安排用于配备劳动防护用品的经费，为从业人员提供符合国家标准或行业标准的劳动防护用品、并监督教育从业人员按照使用规则佩戴使用。加大设置与安全生产相关的横幅、标语、公示牌、黑板报、公示栏及现场相关设施、设备上设置明显的安全警示标志，有条件还可以大屏幕、广播播放安全生产宣传片、口号及注意事项。</w:t>
      </w:r>
    </w:p>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监督排查、风险管控</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督促安全风险分级管控、隐患排查和整改措施的落实，及时消除生产安全事故隐患，每半年至少组织一次安全生产全面检查。研究分析安全生产存在的问题，组织落实重大危险源管理，安全风险分级管控，生产安全事故隐患排查治理，组织开展安全风险和危险源辨识、评估督促落实本单位安全风险分级管控和重大危险源安全管理措施，组织安全生产岗位检查、日常安全检查和专业性检查，提出改进安全生产管理的建议。</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安全无小事，必须加强管理，从严落实，我们要牢固树立“安全第一，预防为主”的观念，坚决把工人的安全放在更加重要的位置，始终保持高度的警觉，不能有丝毫的懈怠和片刻的放松，做到警钟长鸣，常抓不懈，打造一个人人讲安全，人人懂安全的好环境。</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textAlignment w:val="auto"/>
        <w:outlineLvl w:val="9"/>
        <w:rPr>
          <w:rFonts w:hint="eastAsia" w:ascii="仿宋_GB2312" w:hAnsi="仿宋_GB2312" w:eastAsia="仿宋_GB2312" w:cs="仿宋_GB2312"/>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2880" w:firstLineChars="900"/>
        <w:textAlignment w:val="auto"/>
        <w:outlineLvl w:val="9"/>
        <w:rPr>
          <w:rFonts w:hint="eastAsia" w:ascii="仿宋_GB2312" w:hAnsi="仿宋_GB2312" w:eastAsia="仿宋_GB2312" w:cs="仿宋_GB2312"/>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3520" w:firstLineChars="1100"/>
        <w:jc w:val="right"/>
        <w:textAlignment w:val="auto"/>
        <w:outlineLvl w:val="9"/>
        <w:rPr>
          <w:rFonts w:hint="eastAsia" w:ascii="仿宋_GB2312" w:hAnsi="仿宋_GB2312" w:eastAsia="仿宋_GB2312" w:cs="仿宋_GB2312"/>
          <w:sz w:val="32"/>
          <w:szCs w:val="32"/>
          <w:highlight w:val="none"/>
          <w:lang w:val="en-US" w:eastAsia="zh-CN"/>
        </w:rPr>
        <w:sectPr>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sz w:val="32"/>
          <w:szCs w:val="32"/>
          <w:highlight w:val="none"/>
          <w:lang w:val="en-US" w:eastAsia="zh-CN"/>
        </w:rPr>
        <w:t>2024年6月28日</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0"/>
        <w:rPr>
          <w:rFonts w:hint="eastAsia" w:ascii="方正小标宋简体" w:hAnsi="方正小标宋简体" w:eastAsia="方正小标宋简体" w:cs="方正小标宋简体"/>
          <w:b w:val="0"/>
          <w:bCs w:val="0"/>
          <w:sz w:val="44"/>
          <w:szCs w:val="44"/>
          <w:highlight w:val="none"/>
          <w:lang w:val="en-US" w:eastAsia="zh-CN"/>
        </w:rPr>
      </w:pPr>
      <w:bookmarkStart w:id="8" w:name="_Toc17945"/>
      <w:r>
        <w:rPr>
          <w:rFonts w:hint="eastAsia" w:ascii="方正小标宋简体" w:hAnsi="方正小标宋简体" w:eastAsia="方正小标宋简体" w:cs="方正小标宋简体"/>
          <w:b w:val="0"/>
          <w:bCs w:val="0"/>
          <w:sz w:val="44"/>
          <w:szCs w:val="44"/>
          <w:highlight w:val="none"/>
          <w:lang w:val="en-US" w:eastAsia="zh-CN"/>
        </w:rPr>
        <w:t>关于参加</w:t>
      </w:r>
      <w:r>
        <w:rPr>
          <w:rFonts w:hint="eastAsia" w:ascii="方正小标宋简体" w:hAnsi="方正小标宋简体" w:eastAsia="方正小标宋简体" w:cs="方正小标宋简体"/>
          <w:b w:val="0"/>
          <w:bCs w:val="0"/>
          <w:i w:val="0"/>
          <w:caps w:val="0"/>
          <w:color w:val="05073B"/>
          <w:spacing w:val="0"/>
          <w:sz w:val="44"/>
          <w:szCs w:val="44"/>
          <w:highlight w:val="none"/>
          <w:shd w:val="clear" w:fill="FDFDFE"/>
        </w:rPr>
        <w:t>最新广东省安全生产条例的解读会议</w:t>
      </w:r>
      <w:r>
        <w:rPr>
          <w:rFonts w:hint="eastAsia" w:ascii="方正小标宋简体" w:hAnsi="方正小标宋简体" w:eastAsia="方正小标宋简体" w:cs="方正小标宋简体"/>
          <w:b w:val="0"/>
          <w:bCs w:val="0"/>
          <w:sz w:val="44"/>
          <w:szCs w:val="44"/>
          <w:highlight w:val="none"/>
          <w:lang w:val="en-US" w:eastAsia="zh-CN"/>
        </w:rPr>
        <w:t>的学习心得</w:t>
      </w:r>
      <w:bookmarkEnd w:id="8"/>
    </w:p>
    <w:p>
      <w:pPr>
        <w:keepNext w:val="0"/>
        <w:keepLines w:val="0"/>
        <w:pageBreakBefore w:val="0"/>
        <w:widowControl w:val="0"/>
        <w:tabs>
          <w:tab w:val="left" w:pos="7770"/>
        </w:tabs>
        <w:kinsoku/>
        <w:wordWrap/>
        <w:overflowPunct/>
        <w:topLinePunct w:val="0"/>
        <w:autoSpaceDE/>
        <w:autoSpaceDN/>
        <w:bidi w:val="0"/>
        <w:adjustRightInd/>
        <w:snapToGrid/>
        <w:spacing w:line="560" w:lineRule="exact"/>
        <w:ind w:left="0" w:leftChars="0" w:right="0" w:rightChars="0" w:firstLine="3520" w:firstLineChars="1100"/>
        <w:textAlignment w:val="auto"/>
        <w:outlineLvl w:val="9"/>
        <w:rPr>
          <w:rFonts w:hint="eastAsia" w:ascii="仿宋_GB2312" w:hAnsi="仿宋_GB2312" w:eastAsia="仿宋_GB2312" w:cs="仿宋_GB2312"/>
          <w:sz w:val="32"/>
          <w:szCs w:val="32"/>
          <w:highlight w:val="none"/>
        </w:rPr>
      </w:pPr>
    </w:p>
    <w:p>
      <w:pPr>
        <w:keepNext w:val="0"/>
        <w:keepLines w:val="0"/>
        <w:pageBreakBefore w:val="0"/>
        <w:widowControl w:val="0"/>
        <w:tabs>
          <w:tab w:val="left" w:pos="7770"/>
        </w:tabs>
        <w:kinsoku/>
        <w:wordWrap/>
        <w:overflowPunct/>
        <w:topLinePunct w:val="0"/>
        <w:autoSpaceDE/>
        <w:autoSpaceDN/>
        <w:bidi w:val="0"/>
        <w:adjustRightInd/>
        <w:snapToGrid/>
        <w:spacing w:line="560" w:lineRule="exact"/>
        <w:ind w:left="0" w:leftChars="0" w:right="0" w:rightChars="0"/>
        <w:jc w:val="center"/>
        <w:textAlignment w:val="auto"/>
        <w:outlineLvl w:val="9"/>
        <w:rPr>
          <w:sz w:val="30"/>
          <w:szCs w:val="30"/>
          <w:highlight w:val="none"/>
        </w:rPr>
      </w:pPr>
      <w:r>
        <w:rPr>
          <w:rFonts w:hint="eastAsia" w:ascii="仿宋_GB2312" w:hAnsi="仿宋_GB2312" w:eastAsia="仿宋_GB2312" w:cs="仿宋_GB2312"/>
          <w:sz w:val="30"/>
          <w:szCs w:val="30"/>
          <w:highlight w:val="none"/>
        </w:rPr>
        <w:t>广东世纪达建设集团有限公司</w:t>
      </w:r>
      <w:r>
        <w:rPr>
          <w:rFonts w:hint="eastAsia" w:ascii="仿宋_GB2312" w:hAnsi="仿宋_GB2312" w:eastAsia="仿宋_GB2312" w:cs="仿宋_GB2312"/>
          <w:sz w:val="30"/>
          <w:szCs w:val="30"/>
          <w:highlight w:val="none"/>
          <w:lang w:val="en-US" w:eastAsia="zh-CN"/>
        </w:rPr>
        <w:t xml:space="preserve"> </w:t>
      </w:r>
      <w:r>
        <w:rPr>
          <w:rFonts w:hint="eastAsia" w:ascii="仿宋_GB2312" w:hAnsi="仿宋_GB2312" w:eastAsia="仿宋_GB2312" w:cs="仿宋_GB2312"/>
          <w:bCs w:val="0"/>
          <w:color w:val="auto"/>
          <w:kern w:val="2"/>
          <w:sz w:val="32"/>
          <w:szCs w:val="32"/>
          <w:highlight w:val="none"/>
          <w:lang w:val="en-US" w:eastAsia="zh-CN" w:bidi="ar-SA"/>
        </w:rPr>
        <w:t>黄雪锋</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textAlignment w:val="auto"/>
        <w:rPr>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日前</w:t>
      </w:r>
      <w:r>
        <w:rPr>
          <w:rFonts w:hint="eastAsia" w:ascii="仿宋_GB2312" w:hAnsi="仿宋_GB2312" w:eastAsia="仿宋_GB2312" w:cs="仿宋_GB2312"/>
          <w:sz w:val="32"/>
          <w:szCs w:val="32"/>
          <w:highlight w:val="none"/>
        </w:rPr>
        <w:t>，集团</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广东世纪达</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代表参与了最新</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广东省安全生产条例</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的解读会议，</w:t>
      </w:r>
      <w:r>
        <w:rPr>
          <w:rFonts w:hint="eastAsia" w:ascii="仿宋_GB2312" w:hAnsi="仿宋_GB2312" w:eastAsia="仿宋_GB2312" w:cs="仿宋_GB2312"/>
          <w:sz w:val="32"/>
          <w:szCs w:val="32"/>
          <w:highlight w:val="none"/>
          <w:lang w:val="en-US" w:eastAsia="zh-CN"/>
        </w:rPr>
        <w:t>并观摩了广东省机械技师学院项目房屋市政工程基坑坍塌应急救援演练。通过这两次活动，使集团对安全生产管理和应急救援有了更深入的认识，并引发了从公司层面的诸多思考与感想。</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在安全生产条例解读会议上，我们深入了解了新条例的内容和精神。新条例的详细规定为</w:t>
      </w:r>
      <w:r>
        <w:rPr>
          <w:rFonts w:hint="eastAsia" w:ascii="仿宋_GB2312" w:hAnsi="仿宋_GB2312" w:eastAsia="仿宋_GB2312" w:cs="仿宋_GB2312"/>
          <w:sz w:val="32"/>
          <w:szCs w:val="32"/>
          <w:highlight w:val="none"/>
          <w:lang w:val="en-US" w:eastAsia="zh-CN"/>
        </w:rPr>
        <w:t>集团</w:t>
      </w:r>
      <w:r>
        <w:rPr>
          <w:rFonts w:hint="eastAsia" w:ascii="仿宋_GB2312" w:hAnsi="仿宋_GB2312" w:eastAsia="仿宋_GB2312" w:cs="仿宋_GB2312"/>
          <w:sz w:val="32"/>
          <w:szCs w:val="32"/>
          <w:highlight w:val="none"/>
        </w:rPr>
        <w:t>的安全生产管理提供了有力的法律支撑和指导。作为致力于深耕建筑行业的企业，我们深感安全生产责任重大。新条例不仅要求我们加强内部管理，建立健全的安全生产体系，还强调了隐患排查和风险防控的重要性。新条例对安全生产的要求更加严格，明确了企业在安全生产中的主体责任，这为我们集团的安全生产管理工作提供了更明确的指导方向。通过会议，我们认识到遵守和执行安全生产法规是</w:t>
      </w:r>
      <w:r>
        <w:rPr>
          <w:rFonts w:hint="eastAsia" w:ascii="仿宋_GB2312" w:hAnsi="仿宋_GB2312" w:eastAsia="仿宋_GB2312" w:cs="仿宋_GB2312"/>
          <w:sz w:val="32"/>
          <w:szCs w:val="32"/>
          <w:highlight w:val="none"/>
          <w:lang w:val="en-US" w:eastAsia="zh-CN"/>
        </w:rPr>
        <w:t>集团</w:t>
      </w:r>
      <w:r>
        <w:rPr>
          <w:rFonts w:hint="eastAsia" w:ascii="仿宋_GB2312" w:hAnsi="仿宋_GB2312" w:eastAsia="仿宋_GB2312" w:cs="仿宋_GB2312"/>
          <w:sz w:val="32"/>
          <w:szCs w:val="32"/>
          <w:highlight w:val="none"/>
        </w:rPr>
        <w:t>稳定发展的基础，也是</w:t>
      </w:r>
      <w:r>
        <w:rPr>
          <w:rFonts w:hint="eastAsia" w:ascii="仿宋_GB2312" w:hAnsi="仿宋_GB2312" w:eastAsia="仿宋_GB2312" w:cs="仿宋_GB2312"/>
          <w:sz w:val="32"/>
          <w:szCs w:val="32"/>
          <w:highlight w:val="none"/>
          <w:lang w:val="en-US" w:eastAsia="zh-CN"/>
        </w:rPr>
        <w:t>集团</w:t>
      </w:r>
      <w:r>
        <w:rPr>
          <w:rFonts w:hint="eastAsia" w:ascii="仿宋_GB2312" w:hAnsi="仿宋_GB2312" w:eastAsia="仿宋_GB2312" w:cs="仿宋_GB2312"/>
          <w:sz w:val="32"/>
          <w:szCs w:val="32"/>
          <w:highlight w:val="none"/>
        </w:rPr>
        <w:t>社会责任的重要体现。</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同时，</w:t>
      </w:r>
      <w:r>
        <w:rPr>
          <w:rFonts w:hint="eastAsia" w:ascii="仿宋_GB2312" w:hAnsi="仿宋_GB2312" w:eastAsia="仿宋_GB2312" w:cs="仿宋_GB2312"/>
          <w:sz w:val="32"/>
          <w:szCs w:val="32"/>
          <w:highlight w:val="none"/>
          <w:lang w:val="en-US" w:eastAsia="zh-CN"/>
        </w:rPr>
        <w:t>集团代表6月27日到南海狮山</w:t>
      </w:r>
      <w:r>
        <w:rPr>
          <w:rFonts w:hint="eastAsia" w:ascii="仿宋_GB2312" w:hAnsi="仿宋_GB2312" w:eastAsia="仿宋_GB2312" w:cs="仿宋_GB2312"/>
          <w:sz w:val="32"/>
          <w:szCs w:val="32"/>
          <w:highlight w:val="none"/>
        </w:rPr>
        <w:t>观摩广东省机械技师学院项目的基坑坍塌应急救援演练，使我们更加直观地了解了应急救援的重要性和实际操作流程。演练中各部门的高效协同、快速响应以及应急预案的有效执行，都展示了应急救援的重要性和紧迫性。此次演练不仅提升了各参与方的应急处置能力，也验证了应急预案的实用性和有效性。</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结合这两次活动，集团从公司层面进行了深入的思考：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一、严格按照最新安全生产条例的要求，对公司的安全生产管理制度进行全面的梳理和完善。</w:t>
      </w:r>
      <w:r>
        <w:rPr>
          <w:rFonts w:hint="eastAsia" w:ascii="仿宋_GB2312" w:hAnsi="仿宋_GB2312" w:eastAsia="仿宋_GB2312" w:cs="仿宋_GB2312"/>
          <w:sz w:val="32"/>
          <w:szCs w:val="32"/>
          <w:highlight w:val="none"/>
          <w:lang w:val="en-US" w:eastAsia="zh-CN"/>
        </w:rPr>
        <w:t>集团</w:t>
      </w:r>
      <w:r>
        <w:rPr>
          <w:rFonts w:hint="eastAsia" w:ascii="仿宋_GB2312" w:hAnsi="仿宋_GB2312" w:eastAsia="仿宋_GB2312" w:cs="仿宋_GB2312"/>
          <w:sz w:val="32"/>
          <w:szCs w:val="32"/>
          <w:highlight w:val="none"/>
        </w:rPr>
        <w:t>将根据新条例的要求，对公司的安全生产管理制度进行全面的梳理和完善，确保各项安全措施得到切实执行，防范生产安全风险。</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二、加强员工的安全培训和教育工作。</w:t>
      </w:r>
      <w:r>
        <w:rPr>
          <w:rFonts w:hint="eastAsia" w:ascii="仿宋_GB2312" w:hAnsi="仿宋_GB2312" w:eastAsia="仿宋_GB2312" w:cs="仿宋_GB2312"/>
          <w:sz w:val="32"/>
          <w:szCs w:val="32"/>
          <w:highlight w:val="none"/>
          <w:lang w:val="en-US" w:eastAsia="zh-CN"/>
        </w:rPr>
        <w:t>集团</w:t>
      </w:r>
      <w:r>
        <w:rPr>
          <w:rFonts w:hint="eastAsia" w:ascii="仿宋_GB2312" w:hAnsi="仿宋_GB2312" w:eastAsia="仿宋_GB2312" w:cs="仿宋_GB2312"/>
          <w:sz w:val="32"/>
          <w:szCs w:val="32"/>
          <w:highlight w:val="none"/>
        </w:rPr>
        <w:t>将加大培训力度，定期组织员工进行安全知识学习和应急演练，提高全员的安全防范意识和应急处理能力。</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三、加大与政府部门和相关机构的沟通协作力度。</w:t>
      </w:r>
      <w:r>
        <w:rPr>
          <w:rFonts w:hint="eastAsia" w:ascii="仿宋_GB2312" w:hAnsi="仿宋_GB2312" w:eastAsia="仿宋_GB2312" w:cs="仿宋_GB2312"/>
          <w:sz w:val="32"/>
          <w:szCs w:val="32"/>
          <w:highlight w:val="none"/>
          <w:lang w:val="en-US" w:eastAsia="zh-CN"/>
        </w:rPr>
        <w:t>集团</w:t>
      </w:r>
      <w:r>
        <w:rPr>
          <w:rFonts w:hint="eastAsia" w:ascii="仿宋_GB2312" w:hAnsi="仿宋_GB2312" w:eastAsia="仿宋_GB2312" w:cs="仿宋_GB2312"/>
          <w:sz w:val="32"/>
          <w:szCs w:val="32"/>
          <w:highlight w:val="none"/>
        </w:rPr>
        <w:t>将积极参与安全生产相关的交流和合作，及时了解最新的安全生产法规和政策动态，确保企业的安全生产管理符合政府要求。</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w:t>
      </w:r>
      <w:r>
        <w:rPr>
          <w:rFonts w:hint="eastAsia" w:ascii="仿宋_GB2312" w:hAnsi="仿宋_GB2312" w:eastAsia="仿宋_GB2312" w:cs="仿宋_GB2312"/>
          <w:sz w:val="32"/>
          <w:szCs w:val="32"/>
          <w:highlight w:val="none"/>
          <w:lang w:val="en-US" w:eastAsia="zh-CN"/>
        </w:rPr>
        <w:t>不断</w:t>
      </w:r>
      <w:r>
        <w:rPr>
          <w:rFonts w:hint="eastAsia" w:ascii="仿宋_GB2312" w:hAnsi="仿宋_GB2312" w:eastAsia="仿宋_GB2312" w:cs="仿宋_GB2312"/>
          <w:sz w:val="32"/>
          <w:szCs w:val="32"/>
          <w:highlight w:val="none"/>
        </w:rPr>
        <w:t>提升科技创新和技术引进。</w:t>
      </w:r>
      <w:r>
        <w:rPr>
          <w:rFonts w:hint="eastAsia" w:ascii="仿宋_GB2312" w:hAnsi="仿宋_GB2312" w:eastAsia="仿宋_GB2312" w:cs="仿宋_GB2312"/>
          <w:sz w:val="32"/>
          <w:szCs w:val="32"/>
          <w:highlight w:val="none"/>
          <w:lang w:val="en-US" w:eastAsia="zh-CN"/>
        </w:rPr>
        <w:t>集团</w:t>
      </w:r>
      <w:r>
        <w:rPr>
          <w:rFonts w:hint="eastAsia" w:ascii="仿宋_GB2312" w:hAnsi="仿宋_GB2312" w:eastAsia="仿宋_GB2312" w:cs="仿宋_GB2312"/>
          <w:sz w:val="32"/>
          <w:szCs w:val="32"/>
          <w:highlight w:val="none"/>
        </w:rPr>
        <w:t>将加大投入，引进先进的安全生产技术和设备，提高企业的安全技术防范水平，确保工程项目的安全顺利进行。</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综上所述，通过参加</w:t>
      </w:r>
      <w:r>
        <w:rPr>
          <w:rFonts w:hint="eastAsia" w:ascii="仿宋_GB2312" w:hAnsi="仿宋_GB2312" w:eastAsia="仿宋_GB2312" w:cs="仿宋_GB2312"/>
          <w:sz w:val="32"/>
          <w:szCs w:val="32"/>
          <w:highlight w:val="none"/>
          <w:lang w:val="en-US" w:eastAsia="zh-CN"/>
        </w:rPr>
        <w:t>本次</w:t>
      </w:r>
      <w:r>
        <w:rPr>
          <w:rFonts w:hint="eastAsia" w:ascii="仿宋_GB2312" w:hAnsi="仿宋_GB2312" w:eastAsia="仿宋_GB2312" w:cs="仿宋_GB2312"/>
          <w:sz w:val="32"/>
          <w:szCs w:val="32"/>
          <w:highlight w:val="none"/>
        </w:rPr>
        <w:t>安全生产条例解读会议和观摩应急救援演练，集团深刻认识到安全生产的重要性。</w:t>
      </w:r>
      <w:r>
        <w:rPr>
          <w:rFonts w:hint="eastAsia" w:ascii="仿宋_GB2312" w:hAnsi="仿宋_GB2312" w:eastAsia="仿宋_GB2312" w:cs="仿宋_GB2312"/>
          <w:sz w:val="32"/>
          <w:szCs w:val="32"/>
          <w:highlight w:val="none"/>
          <w:lang w:val="en-US" w:eastAsia="zh-CN"/>
        </w:rPr>
        <w:t>集团亦</w:t>
      </w:r>
      <w:r>
        <w:rPr>
          <w:rFonts w:hint="eastAsia" w:ascii="仿宋_GB2312" w:hAnsi="仿宋_GB2312" w:eastAsia="仿宋_GB2312" w:cs="仿宋_GB2312"/>
          <w:sz w:val="32"/>
          <w:szCs w:val="32"/>
          <w:highlight w:val="none"/>
        </w:rPr>
        <w:t>将以更加严谨的态度和更加有效的措施，全面提升企业的安全生产管理水平，确保每一个工程项目的安全、顺利进行，为社会的和谐稳定发展贡献力量。</w:t>
      </w:r>
    </w:p>
    <w:p>
      <w:pPr>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hint="eastAsia" w:ascii="仿宋_GB2312" w:hAnsi="仿宋_GB2312" w:eastAsia="仿宋_GB2312" w:cs="仿宋_GB2312"/>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480" w:firstLineChars="1400"/>
        <w:textAlignment w:val="auto"/>
        <w:outlineLvl w:val="9"/>
        <w:rPr>
          <w:rFonts w:hint="eastAsia" w:ascii="仿宋_GB2312" w:hAnsi="仿宋_GB2312" w:eastAsia="仿宋_GB2312" w:cs="仿宋_GB2312"/>
          <w:sz w:val="32"/>
          <w:szCs w:val="32"/>
          <w:highlight w:val="none"/>
          <w:lang w:val="en-US" w:eastAsia="zh-CN"/>
        </w:rPr>
        <w:sectPr>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sz w:val="32"/>
          <w:szCs w:val="32"/>
          <w:highlight w:val="none"/>
          <w:lang w:val="en-US" w:eastAsia="zh-CN"/>
        </w:rPr>
        <w:t>2024年6月27日</w:t>
      </w:r>
    </w:p>
    <w:p>
      <w:pPr>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0"/>
        <w:rPr>
          <w:rFonts w:hint="eastAsia" w:ascii="方正小标宋简体" w:hAnsi="方正小标宋简体" w:eastAsia="方正小标宋简体" w:cs="方正小标宋简体"/>
          <w:b w:val="0"/>
          <w:bCs w:val="0"/>
          <w:sz w:val="44"/>
          <w:szCs w:val="44"/>
          <w:highlight w:val="none"/>
          <w:lang w:eastAsia="zh-CN"/>
        </w:rPr>
      </w:pPr>
      <w:bookmarkStart w:id="9" w:name="_Toc22883"/>
      <w:r>
        <w:rPr>
          <w:rFonts w:hint="eastAsia" w:ascii="方正小标宋简体" w:hAnsi="方正小标宋简体" w:eastAsia="方正小标宋简体" w:cs="方正小标宋简体"/>
          <w:b w:val="0"/>
          <w:bCs w:val="0"/>
          <w:sz w:val="44"/>
          <w:szCs w:val="44"/>
          <w:highlight w:val="none"/>
          <w:lang w:eastAsia="zh-CN"/>
        </w:rPr>
        <w:t>《广东省安全生产条例》学习心得感悟</w:t>
      </w:r>
      <w:bookmarkEnd w:id="9"/>
    </w:p>
    <w:p>
      <w:pPr>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outlineLvl w:val="0"/>
        <w:rPr>
          <w:rFonts w:hint="eastAsia" w:ascii="仿宋_GB2312" w:hAnsi="仿宋_GB2312" w:eastAsia="仿宋_GB2312" w:cs="仿宋_GB2312"/>
          <w:b w:val="0"/>
          <w:bCs w:val="0"/>
          <w:i w:val="0"/>
          <w:iCs w:val="0"/>
          <w:caps w:val="0"/>
          <w:color w:val="000000"/>
          <w:spacing w:val="0"/>
          <w:sz w:val="32"/>
          <w:szCs w:val="32"/>
          <w:highlight w:val="none"/>
          <w:shd w:val="clear" w:fill="FFFFFF"/>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00" w:firstLineChars="200"/>
        <w:jc w:val="center"/>
        <w:textAlignment w:val="auto"/>
        <w:rPr>
          <w:rFonts w:hint="eastAsia" w:ascii="仿宋_GB2312" w:hAnsi="仿宋_GB2312" w:eastAsia="仿宋_GB2312" w:cs="仿宋_GB2312"/>
          <w:sz w:val="30"/>
          <w:szCs w:val="30"/>
          <w:highlight w:val="none"/>
          <w:lang w:val="en-US" w:eastAsia="zh-CN"/>
        </w:rPr>
      </w:pPr>
      <w:r>
        <w:rPr>
          <w:rFonts w:hint="eastAsia" w:ascii="仿宋_GB2312" w:hAnsi="仿宋_GB2312" w:eastAsia="仿宋_GB2312" w:cs="仿宋_GB2312"/>
          <w:sz w:val="30"/>
          <w:szCs w:val="30"/>
          <w:highlight w:val="none"/>
          <w:lang w:val="en-US" w:eastAsia="zh-CN"/>
        </w:rPr>
        <w:t>佛山市桂园建筑工程有限公司 关永轩</w:t>
      </w:r>
    </w:p>
    <w:p>
      <w:pPr>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b w:val="0"/>
          <w:bCs w:val="0"/>
          <w:i w:val="0"/>
          <w:iCs w:val="0"/>
          <w:caps w:val="0"/>
          <w:color w:val="000000"/>
          <w:spacing w:val="0"/>
          <w:sz w:val="32"/>
          <w:szCs w:val="32"/>
          <w:highlight w:val="none"/>
          <w:shd w:val="clear" w:fill="FFFFFF"/>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b w:val="0"/>
          <w:bCs w:val="0"/>
          <w:i w:val="0"/>
          <w:iCs w:val="0"/>
          <w:caps w:val="0"/>
          <w:color w:val="000000"/>
          <w:spacing w:val="0"/>
          <w:sz w:val="32"/>
          <w:szCs w:val="32"/>
          <w:highlight w:val="none"/>
          <w:shd w:val="clear" w:fill="FFFFFF"/>
          <w:lang w:val="en-US" w:eastAsia="zh-CN"/>
        </w:rPr>
      </w:pPr>
      <w:r>
        <w:rPr>
          <w:rFonts w:hint="eastAsia" w:ascii="仿宋_GB2312" w:hAnsi="仿宋_GB2312" w:eastAsia="仿宋_GB2312" w:cs="仿宋_GB2312"/>
          <w:b w:val="0"/>
          <w:bCs w:val="0"/>
          <w:i w:val="0"/>
          <w:iCs w:val="0"/>
          <w:caps w:val="0"/>
          <w:color w:val="000000"/>
          <w:spacing w:val="0"/>
          <w:sz w:val="32"/>
          <w:szCs w:val="32"/>
          <w:highlight w:val="none"/>
          <w:shd w:val="clear" w:fill="FFFFFF"/>
          <w:lang w:val="en-US" w:eastAsia="zh-CN"/>
        </w:rPr>
        <w:t>前两天参加省住建厅举办的《广东省安全生产条例》宣贯培训暨2024年度粤建大讲堂视频会议。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b w:val="0"/>
          <w:bCs w:val="0"/>
          <w:i w:val="0"/>
          <w:iCs w:val="0"/>
          <w:caps w:val="0"/>
          <w:color w:val="000000"/>
          <w:spacing w:val="0"/>
          <w:sz w:val="32"/>
          <w:szCs w:val="32"/>
          <w:highlight w:val="none"/>
          <w:shd w:val="clear" w:fill="FFFFFF"/>
          <w:lang w:val="en-US" w:eastAsia="zh-CN"/>
        </w:rPr>
      </w:pPr>
      <w:r>
        <w:rPr>
          <w:rFonts w:hint="eastAsia" w:ascii="仿宋_GB2312" w:hAnsi="仿宋_GB2312" w:eastAsia="仿宋_GB2312" w:cs="仿宋_GB2312"/>
          <w:b w:val="0"/>
          <w:bCs w:val="0"/>
          <w:i w:val="0"/>
          <w:iCs w:val="0"/>
          <w:caps w:val="0"/>
          <w:color w:val="000000"/>
          <w:spacing w:val="0"/>
          <w:sz w:val="32"/>
          <w:szCs w:val="32"/>
          <w:highlight w:val="none"/>
          <w:shd w:val="clear" w:fill="FFFFFF"/>
          <w:lang w:val="en-US" w:eastAsia="zh-CN"/>
        </w:rPr>
        <w:t>新修订的《广东省安全生产条例》于2023年10月1日起施行，我通过视频会议，认真学习了条例，从中得到学习感悟，对企业的安全生产、管理职责、如何做好安全管理有了更新的体会。</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b w:val="0"/>
          <w:bCs w:val="0"/>
          <w:i w:val="0"/>
          <w:iCs w:val="0"/>
          <w:caps w:val="0"/>
          <w:color w:val="000000"/>
          <w:spacing w:val="0"/>
          <w:sz w:val="32"/>
          <w:szCs w:val="32"/>
          <w:highlight w:val="none"/>
          <w:shd w:val="clear" w:fill="FFFFFF"/>
        </w:rPr>
      </w:pPr>
      <w:r>
        <w:rPr>
          <w:rFonts w:hint="eastAsia" w:ascii="仿宋_GB2312" w:hAnsi="仿宋_GB2312" w:eastAsia="仿宋_GB2312" w:cs="仿宋_GB2312"/>
          <w:b w:val="0"/>
          <w:bCs w:val="0"/>
          <w:i w:val="0"/>
          <w:iCs w:val="0"/>
          <w:caps w:val="0"/>
          <w:color w:val="000000"/>
          <w:spacing w:val="0"/>
          <w:sz w:val="32"/>
          <w:szCs w:val="32"/>
          <w:highlight w:val="none"/>
          <w:shd w:val="clear" w:fill="FFFFFF"/>
          <w:lang w:eastAsia="zh-CN"/>
        </w:rPr>
        <w:t>第一：</w:t>
      </w:r>
      <w:r>
        <w:rPr>
          <w:rFonts w:hint="eastAsia" w:ascii="仿宋_GB2312" w:hAnsi="仿宋_GB2312" w:eastAsia="仿宋_GB2312" w:cs="仿宋_GB2312"/>
          <w:b w:val="0"/>
          <w:bCs w:val="0"/>
          <w:i w:val="0"/>
          <w:iCs w:val="0"/>
          <w:caps w:val="0"/>
          <w:color w:val="000000"/>
          <w:spacing w:val="0"/>
          <w:sz w:val="32"/>
          <w:szCs w:val="32"/>
          <w:highlight w:val="none"/>
          <w:shd w:val="clear" w:fill="FFFFFF"/>
        </w:rPr>
        <w:t>“全员安全生产责任制”入法</w:t>
      </w:r>
      <w:r>
        <w:rPr>
          <w:rFonts w:hint="eastAsia" w:ascii="仿宋_GB2312" w:hAnsi="仿宋_GB2312" w:eastAsia="仿宋_GB2312" w:cs="仿宋_GB2312"/>
          <w:b w:val="0"/>
          <w:bCs w:val="0"/>
          <w:i w:val="0"/>
          <w:iCs w:val="0"/>
          <w:caps w:val="0"/>
          <w:color w:val="000000"/>
          <w:spacing w:val="0"/>
          <w:sz w:val="32"/>
          <w:szCs w:val="32"/>
          <w:highlight w:val="none"/>
          <w:shd w:val="clear" w:fill="FFFFFF"/>
          <w:lang w:eastAsia="zh-CN"/>
        </w:rPr>
        <w:t>；</w:t>
      </w:r>
      <w:r>
        <w:rPr>
          <w:rFonts w:hint="eastAsia" w:ascii="仿宋_GB2312" w:hAnsi="仿宋_GB2312" w:eastAsia="仿宋_GB2312" w:cs="仿宋_GB2312"/>
          <w:b w:val="0"/>
          <w:bCs w:val="0"/>
          <w:i w:val="0"/>
          <w:iCs w:val="0"/>
          <w:caps w:val="0"/>
          <w:color w:val="000000"/>
          <w:spacing w:val="0"/>
          <w:sz w:val="32"/>
          <w:szCs w:val="32"/>
          <w:highlight w:val="none"/>
          <w:shd w:val="clear" w:fill="FFFFFF"/>
        </w:rPr>
        <w:t>建立安全生产工作“层层负责、人人有责、各负其责”的工作体系。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b w:val="0"/>
          <w:bCs w:val="0"/>
          <w:i w:val="0"/>
          <w:iCs w:val="0"/>
          <w:caps w:val="0"/>
          <w:color w:val="000000"/>
          <w:spacing w:val="0"/>
          <w:sz w:val="32"/>
          <w:szCs w:val="32"/>
          <w:highlight w:val="none"/>
        </w:rPr>
      </w:pPr>
      <w:r>
        <w:rPr>
          <w:rFonts w:hint="eastAsia" w:ascii="仿宋_GB2312" w:hAnsi="仿宋_GB2312" w:eastAsia="仿宋_GB2312" w:cs="仿宋_GB2312"/>
          <w:b w:val="0"/>
          <w:bCs w:val="0"/>
          <w:i w:val="0"/>
          <w:iCs w:val="0"/>
          <w:caps w:val="0"/>
          <w:color w:val="000000"/>
          <w:spacing w:val="0"/>
          <w:sz w:val="32"/>
          <w:szCs w:val="32"/>
          <w:highlight w:val="none"/>
          <w:shd w:val="clear" w:fill="FFFFFF"/>
          <w:lang w:val="en-US" w:eastAsia="zh-CN"/>
        </w:rPr>
        <w:t>第二：</w:t>
      </w:r>
      <w:r>
        <w:rPr>
          <w:rFonts w:hint="eastAsia" w:ascii="仿宋_GB2312" w:hAnsi="仿宋_GB2312" w:eastAsia="仿宋_GB2312" w:cs="仿宋_GB2312"/>
          <w:b w:val="0"/>
          <w:bCs w:val="0"/>
          <w:i w:val="0"/>
          <w:iCs w:val="0"/>
          <w:caps w:val="0"/>
          <w:color w:val="000000"/>
          <w:spacing w:val="0"/>
          <w:sz w:val="32"/>
          <w:szCs w:val="32"/>
          <w:highlight w:val="none"/>
        </w:rPr>
        <w:t>压实生产经营单位的主体责任，明确生产经营单位的主要负责人是安全生产第一责任人，主要负责人和其他责任人不得将安全生产责任转移给其他人。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b w:val="0"/>
          <w:bCs w:val="0"/>
          <w:i w:val="0"/>
          <w:iCs w:val="0"/>
          <w:caps w:val="0"/>
          <w:color w:val="000000"/>
          <w:spacing w:val="0"/>
          <w:sz w:val="32"/>
          <w:szCs w:val="32"/>
          <w:highlight w:val="none"/>
        </w:rPr>
      </w:pPr>
      <w:r>
        <w:rPr>
          <w:rFonts w:hint="eastAsia" w:ascii="仿宋_GB2312" w:hAnsi="仿宋_GB2312" w:eastAsia="仿宋_GB2312" w:cs="仿宋_GB2312"/>
          <w:b w:val="0"/>
          <w:bCs w:val="0"/>
          <w:i w:val="0"/>
          <w:iCs w:val="0"/>
          <w:caps w:val="0"/>
          <w:color w:val="000000"/>
          <w:spacing w:val="0"/>
          <w:sz w:val="32"/>
          <w:szCs w:val="32"/>
          <w:highlight w:val="none"/>
          <w:lang w:val="en-US" w:eastAsia="zh-CN"/>
        </w:rPr>
        <w:t>第三：</w:t>
      </w:r>
      <w:r>
        <w:rPr>
          <w:rFonts w:hint="eastAsia" w:ascii="仿宋_GB2312" w:hAnsi="仿宋_GB2312" w:eastAsia="仿宋_GB2312" w:cs="仿宋_GB2312"/>
          <w:b w:val="0"/>
          <w:bCs w:val="0"/>
          <w:i w:val="0"/>
          <w:iCs w:val="0"/>
          <w:caps w:val="0"/>
          <w:color w:val="000000"/>
          <w:spacing w:val="0"/>
          <w:sz w:val="32"/>
          <w:szCs w:val="32"/>
          <w:highlight w:val="none"/>
        </w:rPr>
        <w:t>细化生产经营单位主要负责人法定责任</w:t>
      </w:r>
      <w:r>
        <w:rPr>
          <w:rFonts w:hint="eastAsia" w:ascii="仿宋_GB2312" w:hAnsi="仿宋_GB2312" w:eastAsia="仿宋_GB2312" w:cs="仿宋_GB2312"/>
          <w:b w:val="0"/>
          <w:bCs w:val="0"/>
          <w:i w:val="0"/>
          <w:iCs w:val="0"/>
          <w:caps w:val="0"/>
          <w:color w:val="000000"/>
          <w:spacing w:val="0"/>
          <w:sz w:val="32"/>
          <w:szCs w:val="32"/>
          <w:highlight w:val="none"/>
          <w:lang w:eastAsia="zh-CN"/>
        </w:rPr>
        <w:t>，应当履行八大工作职责</w:t>
      </w:r>
      <w:r>
        <w:rPr>
          <w:rFonts w:hint="eastAsia" w:ascii="仿宋_GB2312" w:hAnsi="仿宋_GB2312" w:eastAsia="仿宋_GB2312" w:cs="仿宋_GB2312"/>
          <w:b w:val="0"/>
          <w:bCs w:val="0"/>
          <w:i w:val="0"/>
          <w:iCs w:val="0"/>
          <w:caps w:val="0"/>
          <w:color w:val="000000"/>
          <w:spacing w:val="0"/>
          <w:sz w:val="32"/>
          <w:szCs w:val="32"/>
          <w:highlight w:val="none"/>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b w:val="0"/>
          <w:bCs w:val="0"/>
          <w:i w:val="0"/>
          <w:iCs w:val="0"/>
          <w:caps w:val="0"/>
          <w:color w:val="000000"/>
          <w:spacing w:val="0"/>
          <w:sz w:val="32"/>
          <w:szCs w:val="32"/>
          <w:highlight w:val="none"/>
          <w:lang w:eastAsia="zh-CN"/>
        </w:rPr>
      </w:pPr>
      <w:r>
        <w:rPr>
          <w:rFonts w:hint="eastAsia" w:ascii="仿宋_GB2312" w:hAnsi="仿宋_GB2312" w:eastAsia="仿宋_GB2312" w:cs="仿宋_GB2312"/>
          <w:b w:val="0"/>
          <w:bCs w:val="0"/>
          <w:i w:val="0"/>
          <w:iCs w:val="0"/>
          <w:caps w:val="0"/>
          <w:color w:val="000000"/>
          <w:spacing w:val="0"/>
          <w:sz w:val="32"/>
          <w:szCs w:val="32"/>
          <w:highlight w:val="none"/>
          <w:lang w:eastAsia="zh-CN"/>
        </w:rPr>
        <w:t>第四：</w:t>
      </w:r>
      <w:r>
        <w:rPr>
          <w:rFonts w:hint="eastAsia" w:ascii="仿宋_GB2312" w:hAnsi="仿宋_GB2312" w:eastAsia="仿宋_GB2312" w:cs="仿宋_GB2312"/>
          <w:b w:val="0"/>
          <w:bCs w:val="0"/>
          <w:i w:val="0"/>
          <w:iCs w:val="0"/>
          <w:caps w:val="0"/>
          <w:color w:val="000000"/>
          <w:spacing w:val="0"/>
          <w:sz w:val="32"/>
          <w:szCs w:val="32"/>
          <w:highlight w:val="none"/>
        </w:rPr>
        <w:t>细化分管安全生产负责人工作职责。</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b w:val="0"/>
          <w:bCs w:val="0"/>
          <w:i w:val="0"/>
          <w:iCs w:val="0"/>
          <w:caps w:val="0"/>
          <w:color w:val="000000"/>
          <w:spacing w:val="0"/>
          <w:sz w:val="32"/>
          <w:szCs w:val="32"/>
          <w:highlight w:val="none"/>
        </w:rPr>
      </w:pPr>
      <w:r>
        <w:rPr>
          <w:rFonts w:hint="eastAsia" w:ascii="仿宋_GB2312" w:hAnsi="仿宋_GB2312" w:eastAsia="仿宋_GB2312" w:cs="仿宋_GB2312"/>
          <w:b w:val="0"/>
          <w:bCs w:val="0"/>
          <w:i w:val="0"/>
          <w:iCs w:val="0"/>
          <w:caps w:val="0"/>
          <w:color w:val="000000"/>
          <w:spacing w:val="0"/>
          <w:sz w:val="32"/>
          <w:szCs w:val="32"/>
          <w:highlight w:val="none"/>
          <w:lang w:eastAsia="zh-CN"/>
        </w:rPr>
        <w:t>第五：</w:t>
      </w:r>
      <w:r>
        <w:rPr>
          <w:rFonts w:hint="eastAsia" w:ascii="仿宋_GB2312" w:hAnsi="仿宋_GB2312" w:eastAsia="仿宋_GB2312" w:cs="仿宋_GB2312"/>
          <w:b w:val="0"/>
          <w:bCs w:val="0"/>
          <w:i w:val="0"/>
          <w:iCs w:val="0"/>
          <w:caps w:val="0"/>
          <w:color w:val="000000"/>
          <w:spacing w:val="0"/>
          <w:sz w:val="32"/>
          <w:szCs w:val="32"/>
          <w:highlight w:val="none"/>
        </w:rPr>
        <w:t>经营单位制定单位生产安全事故应急救援预案，报相关部门备案，定期组织演练。</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b w:val="0"/>
          <w:bCs w:val="0"/>
          <w:i w:val="0"/>
          <w:iCs w:val="0"/>
          <w:caps w:val="0"/>
          <w:color w:val="000000"/>
          <w:spacing w:val="0"/>
          <w:sz w:val="32"/>
          <w:szCs w:val="32"/>
          <w:highlight w:val="none"/>
          <w:lang w:eastAsia="zh-CN"/>
        </w:rPr>
      </w:pPr>
      <w:r>
        <w:rPr>
          <w:rFonts w:hint="eastAsia" w:ascii="仿宋_GB2312" w:hAnsi="仿宋_GB2312" w:eastAsia="仿宋_GB2312" w:cs="仿宋_GB2312"/>
          <w:b w:val="0"/>
          <w:bCs w:val="0"/>
          <w:i w:val="0"/>
          <w:iCs w:val="0"/>
          <w:caps w:val="0"/>
          <w:color w:val="000000"/>
          <w:spacing w:val="0"/>
          <w:sz w:val="32"/>
          <w:szCs w:val="32"/>
          <w:highlight w:val="none"/>
          <w:lang w:eastAsia="zh-CN"/>
        </w:rPr>
        <w:t>第六：</w:t>
      </w:r>
      <w:r>
        <w:rPr>
          <w:rFonts w:hint="eastAsia" w:ascii="仿宋_GB2312" w:hAnsi="仿宋_GB2312" w:eastAsia="仿宋_GB2312" w:cs="仿宋_GB2312"/>
          <w:i w:val="0"/>
          <w:iCs w:val="0"/>
          <w:caps w:val="0"/>
          <w:color w:val="000000"/>
          <w:spacing w:val="0"/>
          <w:sz w:val="32"/>
          <w:szCs w:val="32"/>
          <w:highlight w:val="none"/>
        </w:rPr>
        <w:t>应当按照国家规定投保安全生产责任保险。</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b w:val="0"/>
          <w:bCs w:val="0"/>
          <w:i w:val="0"/>
          <w:iCs w:val="0"/>
          <w:caps w:val="0"/>
          <w:color w:val="000000"/>
          <w:spacing w:val="0"/>
          <w:sz w:val="32"/>
          <w:szCs w:val="32"/>
          <w:highlight w:val="none"/>
        </w:rPr>
      </w:pPr>
      <w:r>
        <w:rPr>
          <w:rFonts w:hint="eastAsia" w:ascii="仿宋_GB2312" w:hAnsi="仿宋_GB2312" w:eastAsia="仿宋_GB2312" w:cs="仿宋_GB2312"/>
          <w:b w:val="0"/>
          <w:bCs w:val="0"/>
          <w:i w:val="0"/>
          <w:iCs w:val="0"/>
          <w:caps w:val="0"/>
          <w:color w:val="000000"/>
          <w:spacing w:val="0"/>
          <w:sz w:val="32"/>
          <w:szCs w:val="32"/>
          <w:highlight w:val="none"/>
          <w:lang w:eastAsia="zh-CN"/>
        </w:rPr>
        <w:t>第七：</w:t>
      </w:r>
      <w:r>
        <w:rPr>
          <w:rFonts w:hint="eastAsia" w:ascii="仿宋_GB2312" w:hAnsi="仿宋_GB2312" w:eastAsia="仿宋_GB2312" w:cs="仿宋_GB2312"/>
          <w:b w:val="0"/>
          <w:bCs w:val="0"/>
          <w:i w:val="0"/>
          <w:iCs w:val="0"/>
          <w:caps w:val="0"/>
          <w:color w:val="000000"/>
          <w:spacing w:val="0"/>
          <w:sz w:val="32"/>
          <w:szCs w:val="32"/>
          <w:highlight w:val="none"/>
        </w:rPr>
        <w:t>生产经营单位发生生产安全事故</w:t>
      </w:r>
      <w:r>
        <w:rPr>
          <w:rFonts w:hint="eastAsia" w:ascii="仿宋_GB2312" w:hAnsi="仿宋_GB2312" w:eastAsia="仿宋_GB2312" w:cs="仿宋_GB2312"/>
          <w:b w:val="0"/>
          <w:bCs w:val="0"/>
          <w:i w:val="0"/>
          <w:iCs w:val="0"/>
          <w:caps w:val="0"/>
          <w:color w:val="000000"/>
          <w:spacing w:val="0"/>
          <w:sz w:val="32"/>
          <w:szCs w:val="32"/>
          <w:highlight w:val="none"/>
          <w:lang w:eastAsia="zh-CN"/>
        </w:rPr>
        <w:t>，</w:t>
      </w:r>
      <w:r>
        <w:rPr>
          <w:rFonts w:hint="eastAsia" w:ascii="仿宋_GB2312" w:hAnsi="仿宋_GB2312" w:eastAsia="仿宋_GB2312" w:cs="仿宋_GB2312"/>
          <w:b w:val="0"/>
          <w:bCs w:val="0"/>
          <w:i w:val="0"/>
          <w:iCs w:val="0"/>
          <w:caps w:val="0"/>
          <w:color w:val="000000"/>
          <w:spacing w:val="0"/>
          <w:sz w:val="32"/>
          <w:szCs w:val="32"/>
          <w:highlight w:val="none"/>
        </w:rPr>
        <w:t>单位负责人接到事故报告后，应当立即启动生产安全事故应急救援预案，迅速采取有效措施，组织抢救，防止事故扩大和次生、衍生灾害发生</w:t>
      </w:r>
      <w:r>
        <w:rPr>
          <w:rFonts w:hint="eastAsia" w:ascii="仿宋_GB2312" w:hAnsi="仿宋_GB2312" w:eastAsia="仿宋_GB2312" w:cs="仿宋_GB2312"/>
          <w:b w:val="0"/>
          <w:bCs w:val="0"/>
          <w:i w:val="0"/>
          <w:iCs w:val="0"/>
          <w:caps w:val="0"/>
          <w:color w:val="000000"/>
          <w:spacing w:val="0"/>
          <w:sz w:val="32"/>
          <w:szCs w:val="32"/>
          <w:highlight w:val="none"/>
          <w:lang w:eastAsia="zh-CN"/>
        </w:rPr>
        <w:t>，</w:t>
      </w:r>
      <w:r>
        <w:rPr>
          <w:rFonts w:hint="eastAsia" w:ascii="仿宋_GB2312" w:hAnsi="仿宋_GB2312" w:eastAsia="仿宋_GB2312" w:cs="仿宋_GB2312"/>
          <w:b w:val="0"/>
          <w:bCs w:val="0"/>
          <w:i w:val="0"/>
          <w:iCs w:val="0"/>
          <w:caps w:val="0"/>
          <w:color w:val="000000"/>
          <w:spacing w:val="0"/>
          <w:sz w:val="32"/>
          <w:szCs w:val="32"/>
          <w:highlight w:val="none"/>
          <w:lang w:val="en-US" w:eastAsia="zh-CN"/>
        </w:rPr>
        <w:t>并应当于</w:t>
      </w:r>
      <w:r>
        <w:rPr>
          <w:rFonts w:hint="eastAsia" w:ascii="仿宋_GB2312" w:hAnsi="仿宋_GB2312" w:eastAsia="仿宋_GB2312" w:cs="仿宋_GB2312"/>
          <w:b w:val="0"/>
          <w:bCs w:val="0"/>
          <w:i w:val="0"/>
          <w:iCs w:val="0"/>
          <w:caps w:val="0"/>
          <w:color w:val="000000"/>
          <w:spacing w:val="0"/>
          <w:sz w:val="32"/>
          <w:szCs w:val="32"/>
          <w:highlight w:val="none"/>
        </w:rPr>
        <w:t>一小时内将事故报告应急管理部门和其他负有安全生产监督管理职责的部门。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b w:val="0"/>
          <w:bCs w:val="0"/>
          <w:i w:val="0"/>
          <w:iCs w:val="0"/>
          <w:caps w:val="0"/>
          <w:color w:val="000000"/>
          <w:spacing w:val="0"/>
          <w:sz w:val="32"/>
          <w:szCs w:val="32"/>
          <w:highlight w:val="none"/>
        </w:rPr>
      </w:pPr>
      <w:r>
        <w:rPr>
          <w:rFonts w:hint="eastAsia" w:ascii="仿宋_GB2312" w:hAnsi="仿宋_GB2312" w:eastAsia="仿宋_GB2312" w:cs="仿宋_GB2312"/>
          <w:b w:val="0"/>
          <w:bCs w:val="0"/>
          <w:i w:val="0"/>
          <w:iCs w:val="0"/>
          <w:caps w:val="0"/>
          <w:color w:val="000000"/>
          <w:spacing w:val="0"/>
          <w:sz w:val="32"/>
          <w:szCs w:val="32"/>
          <w:highlight w:val="none"/>
          <w:lang w:eastAsia="zh-CN"/>
        </w:rPr>
        <w:t>第八：</w:t>
      </w:r>
      <w:r>
        <w:rPr>
          <w:rFonts w:hint="eastAsia" w:ascii="仿宋_GB2312" w:hAnsi="仿宋_GB2312" w:eastAsia="仿宋_GB2312" w:cs="仿宋_GB2312"/>
          <w:b w:val="0"/>
          <w:bCs w:val="0"/>
          <w:i w:val="0"/>
          <w:iCs w:val="0"/>
          <w:caps w:val="0"/>
          <w:color w:val="000000"/>
          <w:spacing w:val="0"/>
          <w:sz w:val="32"/>
          <w:szCs w:val="32"/>
          <w:highlight w:val="none"/>
        </w:rPr>
        <w:t>事故调查组实行组长负责制。造成人员伤亡或者三百万元以上直接经济损失的生产安全事故，不得委托事故发生单位进行事故调查。</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b w:val="0"/>
          <w:bCs w:val="0"/>
          <w:i w:val="0"/>
          <w:iCs w:val="0"/>
          <w:caps w:val="0"/>
          <w:color w:val="000000"/>
          <w:spacing w:val="0"/>
          <w:sz w:val="32"/>
          <w:szCs w:val="32"/>
          <w:highlight w:val="none"/>
          <w:lang w:eastAsia="zh-CN"/>
        </w:rPr>
      </w:pPr>
      <w:r>
        <w:rPr>
          <w:rFonts w:hint="eastAsia" w:ascii="仿宋_GB2312" w:hAnsi="仿宋_GB2312" w:eastAsia="仿宋_GB2312" w:cs="仿宋_GB2312"/>
          <w:b w:val="0"/>
          <w:bCs w:val="0"/>
          <w:i w:val="0"/>
          <w:iCs w:val="0"/>
          <w:caps w:val="0"/>
          <w:color w:val="000000"/>
          <w:spacing w:val="0"/>
          <w:sz w:val="32"/>
          <w:szCs w:val="32"/>
          <w:highlight w:val="none"/>
          <w:lang w:eastAsia="zh-CN"/>
        </w:rPr>
        <w:t>第九：</w:t>
      </w:r>
      <w:r>
        <w:rPr>
          <w:rFonts w:hint="eastAsia" w:ascii="仿宋_GB2312" w:hAnsi="仿宋_GB2312" w:eastAsia="仿宋_GB2312" w:cs="仿宋_GB2312"/>
          <w:b w:val="0"/>
          <w:bCs w:val="0"/>
          <w:i w:val="0"/>
          <w:iCs w:val="0"/>
          <w:caps w:val="0"/>
          <w:color w:val="000000"/>
          <w:spacing w:val="0"/>
          <w:sz w:val="32"/>
          <w:szCs w:val="32"/>
          <w:highlight w:val="none"/>
        </w:rPr>
        <w:t>事故责任的主体改为单位和人员</w:t>
      </w:r>
      <w:r>
        <w:rPr>
          <w:rFonts w:hint="eastAsia" w:ascii="仿宋_GB2312" w:hAnsi="仿宋_GB2312" w:eastAsia="仿宋_GB2312" w:cs="仿宋_GB2312"/>
          <w:b w:val="0"/>
          <w:bCs w:val="0"/>
          <w:i w:val="0"/>
          <w:iCs w:val="0"/>
          <w:caps w:val="0"/>
          <w:color w:val="000000"/>
          <w:spacing w:val="0"/>
          <w:sz w:val="32"/>
          <w:szCs w:val="32"/>
          <w:highlight w:val="none"/>
          <w:lang w:eastAsia="zh-CN"/>
        </w:rPr>
        <w:t>，</w:t>
      </w:r>
      <w:r>
        <w:rPr>
          <w:rFonts w:hint="eastAsia" w:ascii="仿宋_GB2312" w:hAnsi="仿宋_GB2312" w:eastAsia="仿宋_GB2312" w:cs="仿宋_GB2312"/>
          <w:b w:val="0"/>
          <w:bCs w:val="0"/>
          <w:i w:val="0"/>
          <w:iCs w:val="0"/>
          <w:caps w:val="0"/>
          <w:color w:val="000000"/>
          <w:spacing w:val="0"/>
          <w:sz w:val="32"/>
          <w:szCs w:val="32"/>
          <w:highlight w:val="none"/>
        </w:rPr>
        <w:t>事故调查报告依法及时向社会公布；整改落实情况向全体从业人员公开，向安全生产监管政府部门报告。</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b w:val="0"/>
          <w:bCs w:val="0"/>
          <w:i w:val="0"/>
          <w:iCs w:val="0"/>
          <w:caps w:val="0"/>
          <w:color w:val="000000"/>
          <w:spacing w:val="0"/>
          <w:sz w:val="32"/>
          <w:szCs w:val="32"/>
          <w:highlight w:val="none"/>
          <w:lang w:eastAsia="zh-CN"/>
        </w:rPr>
      </w:pPr>
      <w:r>
        <w:rPr>
          <w:rFonts w:hint="eastAsia" w:ascii="仿宋_GB2312" w:hAnsi="仿宋_GB2312" w:eastAsia="仿宋_GB2312" w:cs="仿宋_GB2312"/>
          <w:b w:val="0"/>
          <w:bCs w:val="0"/>
          <w:i w:val="0"/>
          <w:iCs w:val="0"/>
          <w:caps w:val="0"/>
          <w:color w:val="000000"/>
          <w:spacing w:val="0"/>
          <w:sz w:val="32"/>
          <w:szCs w:val="32"/>
          <w:highlight w:val="none"/>
          <w:lang w:eastAsia="zh-CN"/>
        </w:rPr>
        <w:t>第十：</w:t>
      </w:r>
      <w:r>
        <w:rPr>
          <w:rFonts w:hint="eastAsia" w:ascii="仿宋_GB2312" w:hAnsi="仿宋_GB2312" w:eastAsia="仿宋_GB2312" w:cs="仿宋_GB2312"/>
          <w:b w:val="0"/>
          <w:bCs w:val="0"/>
          <w:i w:val="0"/>
          <w:iCs w:val="0"/>
          <w:caps w:val="0"/>
          <w:color w:val="000000"/>
          <w:spacing w:val="0"/>
          <w:sz w:val="32"/>
          <w:szCs w:val="32"/>
          <w:highlight w:val="none"/>
        </w:rPr>
        <w:t>明确生产经营单位的主要负责人是指在生产经营单位中承担全面领导责任的法定代表人、实际控制人等主要决策人</w:t>
      </w:r>
      <w:r>
        <w:rPr>
          <w:rFonts w:hint="eastAsia" w:ascii="仿宋_GB2312" w:hAnsi="仿宋_GB2312" w:eastAsia="仿宋_GB2312" w:cs="仿宋_GB2312"/>
          <w:b w:val="0"/>
          <w:bCs w:val="0"/>
          <w:i w:val="0"/>
          <w:iCs w:val="0"/>
          <w:caps w:val="0"/>
          <w:color w:val="000000"/>
          <w:spacing w:val="0"/>
          <w:sz w:val="32"/>
          <w:szCs w:val="32"/>
          <w:highlight w:val="none"/>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b w:val="0"/>
          <w:bCs w:val="0"/>
          <w:i w:val="0"/>
          <w:iCs w:val="0"/>
          <w:caps w:val="0"/>
          <w:color w:val="000000"/>
          <w:spacing w:val="0"/>
          <w:sz w:val="32"/>
          <w:szCs w:val="32"/>
          <w:highlight w:val="none"/>
          <w:lang w:val="en-US" w:eastAsia="zh-CN"/>
        </w:rPr>
      </w:pPr>
      <w:r>
        <w:rPr>
          <w:rFonts w:hint="eastAsia" w:ascii="仿宋_GB2312" w:hAnsi="仿宋_GB2312" w:eastAsia="仿宋_GB2312" w:cs="仿宋_GB2312"/>
          <w:b w:val="0"/>
          <w:bCs w:val="0"/>
          <w:i w:val="0"/>
          <w:iCs w:val="0"/>
          <w:caps w:val="0"/>
          <w:color w:val="000000"/>
          <w:spacing w:val="0"/>
          <w:sz w:val="32"/>
          <w:szCs w:val="32"/>
          <w:highlight w:val="none"/>
          <w:lang w:val="en-US" w:eastAsia="zh-CN"/>
        </w:rPr>
        <w:t>通过这次学习，我加深了安全生产中对企业管理人员的工作职责、管理要求和企业的法律责任，明确了下一步我们企业应该加强哪一方面的管理要求，加强企业全员的安全条例的宣贯、培训，完善项目施工人员的安全管理培训工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textAlignment w:val="auto"/>
        <w:rPr>
          <w:rFonts w:hint="eastAsia" w:ascii="仿宋_GB2312" w:hAnsi="仿宋_GB2312" w:eastAsia="仿宋_GB2312" w:cs="仿宋_GB2312"/>
          <w:b w:val="0"/>
          <w:bCs w:val="0"/>
          <w:i w:val="0"/>
          <w:iCs w:val="0"/>
          <w:caps w:val="0"/>
          <w:color w:val="000000"/>
          <w:spacing w:val="0"/>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center"/>
        <w:textAlignment w:val="auto"/>
        <w:rPr>
          <w:rFonts w:hint="eastAsia" w:ascii="仿宋_GB2312" w:hAnsi="仿宋_GB2312" w:eastAsia="仿宋_GB2312" w:cs="仿宋_GB2312"/>
          <w:b w:val="0"/>
          <w:bCs w:val="0"/>
          <w:i w:val="0"/>
          <w:iCs w:val="0"/>
          <w:caps w:val="0"/>
          <w:color w:val="000000"/>
          <w:spacing w:val="0"/>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center"/>
        <w:textAlignment w:val="auto"/>
        <w:rPr>
          <w:rFonts w:hint="eastAsia" w:ascii="仿宋_GB2312" w:hAnsi="仿宋_GB2312" w:eastAsia="仿宋_GB2312" w:cs="仿宋_GB2312"/>
          <w:b w:val="0"/>
          <w:bCs w:val="0"/>
          <w:i w:val="0"/>
          <w:iCs w:val="0"/>
          <w:caps w:val="0"/>
          <w:color w:val="000000"/>
          <w:spacing w:val="0"/>
          <w:sz w:val="32"/>
          <w:szCs w:val="32"/>
          <w:highlight w:val="none"/>
          <w:lang w:val="en-US" w:eastAsia="zh-CN"/>
        </w:rPr>
        <w:sectPr>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b w:val="0"/>
          <w:bCs w:val="0"/>
          <w:i w:val="0"/>
          <w:iCs w:val="0"/>
          <w:caps w:val="0"/>
          <w:color w:val="000000"/>
          <w:spacing w:val="0"/>
          <w:sz w:val="32"/>
          <w:szCs w:val="32"/>
          <w:highlight w:val="none"/>
          <w:lang w:val="en-US" w:eastAsia="zh-CN"/>
        </w:rPr>
        <w:t xml:space="preserve">                   2024年6月27日</w:t>
      </w:r>
    </w:p>
    <w:p>
      <w:pPr>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0"/>
        <w:rPr>
          <w:rFonts w:hint="eastAsia" w:ascii="方正小标宋简体" w:hAnsi="方正小标宋简体" w:eastAsia="方正小标宋简体" w:cs="方正小标宋简体"/>
          <w:b w:val="0"/>
          <w:bCs w:val="0"/>
          <w:sz w:val="44"/>
          <w:szCs w:val="44"/>
          <w:highlight w:val="none"/>
          <w:lang w:eastAsia="zh-CN"/>
        </w:rPr>
      </w:pPr>
      <w:bookmarkStart w:id="10" w:name="_Toc30984"/>
      <w:r>
        <w:rPr>
          <w:rFonts w:hint="eastAsia" w:ascii="方正小标宋简体" w:hAnsi="方正小标宋简体" w:eastAsia="方正小标宋简体" w:cs="方正小标宋简体"/>
          <w:b w:val="0"/>
          <w:bCs w:val="0"/>
          <w:sz w:val="44"/>
          <w:szCs w:val="44"/>
          <w:highlight w:val="none"/>
          <w:lang w:eastAsia="zh-CN"/>
        </w:rPr>
        <w:t>《广东省安全生产条例》学习心得体会</w:t>
      </w:r>
      <w:bookmarkEnd w:id="10"/>
    </w:p>
    <w:p>
      <w:pPr>
        <w:pageBreakBefore w:val="0"/>
        <w:widowControl w:val="0"/>
        <w:kinsoku/>
        <w:wordWrap/>
        <w:overflowPunct/>
        <w:topLinePunct w:val="0"/>
        <w:autoSpaceDE/>
        <w:autoSpaceDN/>
        <w:bidi w:val="0"/>
        <w:adjustRightInd/>
        <w:snapToGrid/>
        <w:spacing w:line="560" w:lineRule="exact"/>
        <w:ind w:left="0" w:leftChars="0" w:right="0" w:rightChars="0" w:firstLine="480" w:firstLineChars="200"/>
        <w:textAlignment w:val="auto"/>
        <w:rPr>
          <w:rFonts w:hint="eastAsia"/>
          <w:sz w:val="24"/>
          <w:szCs w:val="24"/>
          <w:highlight w:val="none"/>
          <w:lang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00" w:firstLineChars="200"/>
        <w:jc w:val="center"/>
        <w:textAlignment w:val="auto"/>
        <w:rPr>
          <w:rFonts w:hint="eastAsia" w:ascii="仿宋_GB2312" w:hAnsi="仿宋_GB2312" w:eastAsia="仿宋_GB2312" w:cs="仿宋_GB2312"/>
          <w:sz w:val="30"/>
          <w:szCs w:val="30"/>
          <w:highlight w:val="none"/>
          <w:lang w:eastAsia="zh-CN"/>
        </w:rPr>
      </w:pPr>
      <w:r>
        <w:rPr>
          <w:rFonts w:hint="eastAsia" w:ascii="仿宋_GB2312" w:hAnsi="仿宋_GB2312" w:eastAsia="仿宋_GB2312" w:cs="仿宋_GB2312"/>
          <w:sz w:val="30"/>
          <w:szCs w:val="30"/>
          <w:highlight w:val="none"/>
          <w:lang w:eastAsia="zh-CN"/>
        </w:rPr>
        <w:t>广东华南鼎盛建设有限公司</w:t>
      </w:r>
      <w:r>
        <w:rPr>
          <w:rFonts w:hint="eastAsia" w:ascii="仿宋_GB2312" w:hAnsi="仿宋_GB2312" w:eastAsia="仿宋_GB2312" w:cs="仿宋_GB2312"/>
          <w:sz w:val="30"/>
          <w:szCs w:val="30"/>
          <w:highlight w:val="none"/>
          <w:lang w:val="en-US" w:eastAsia="zh-CN"/>
        </w:rPr>
        <w:t xml:space="preserve"> </w:t>
      </w:r>
      <w:r>
        <w:rPr>
          <w:rFonts w:hint="eastAsia" w:ascii="仿宋_GB2312" w:hAnsi="仿宋_GB2312" w:eastAsia="仿宋_GB2312" w:cs="仿宋_GB2312"/>
          <w:sz w:val="30"/>
          <w:szCs w:val="30"/>
          <w:highlight w:val="none"/>
          <w:lang w:eastAsia="zh-CN"/>
        </w:rPr>
        <w:t>利啟星</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sz w:val="32"/>
          <w:szCs w:val="32"/>
          <w:highlight w:val="none"/>
          <w:lang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作为企业代表参加本次《广东省安全生产条例》宣贯培训暨2024年度第4期粤建大讲堂，全面、系统、深入地学习《广东省安全生产条例》，对安全生产工作有了全新的认识和更深刻的理解，同时也意识到安全生产对于社会发展、企业运行和个人生命财产的极端重要性。</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这次学习让我深刻认识到安全生产是一个综合性、系统性的工程，涉及方方面面的工作。新修订的《广东省安全生产条例》全面落实上位法规定和国家改革部署，吸收固化近年来安全生产监管实践中的成功经验做法，在健全完善安全生产监督管理体制、分类施策强化重点行业领域、关键性作业环节的安全管理、源头防范华解重大安全风险、统筹构建多层次、多主体的应急救援体系、完善生产安全事故调查程序等方面作出创新调整。</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内容更加全面具体，责任更加明确清晰，具有很强的针对性和可操作性。从安全生产的方针政策到具体的操作规范，从事故的预防到应急处理，从企业的主体责任到政府的监管职责，都进行了详细的规定和阐述，为我们的安全生产工作提供了明确的法律依据和行动指南。</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在学习过程中，众多真实而惨痛的案例让我深感痛心的同时，更让我清晰地认识到安全隐患无处不在，稍有疏忽就可能酿成大祸。那些由于忽视安全生产而导致的人员伤亡和财产损失，不仅给受害者及其家庭带来了巨大的痛苦和损失，也给企业和社会造成了难以弥补的负面影响。这些血的教训时刻提醒着我们，必须时刻保持警惕，将安全生产的理念贯穿到每一个工作环节中，不能有丝毫的麻痹大意。</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同时，我也深刻理解到企业作为安全生产的主体，承担着不可推卸的重要责任。企业必须建立健全安全生产管理制度，加大安全投入，加强员工培训，提高员工的安全意识和操作技能。只有企业从上到下都形成重视安全、遵守安全的良好氛围，才能真正有效预防事故的发生。</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对于政府部门来说，加强安全生产监管是保障人民生命财产安全的重要职责。通过严格执法、加强监督检查，及时发现和消除各类安全隐患，对违法违规行为进行严厉打击，能够形成强大的震慑力，促使企业依法依规生产经营。</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作为企业代表，我们更应该将安全生产的理念内化于心、外化于行。在日常工作中，严格遵守安全规章制度，积极参加安全教育培训，掌握必要的安全知识和应急技能。不仅要保证自己的安全，还要关注身边同事的安全，做到相互提醒、相互帮助。</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总之，通过参加全省安全生产条例的学习，我不仅丰富了自己的安全生产知识，更增强了安全意识和责任感。在今后的工作中，我将把所学的知识运用到实际工作中，调整企业安全教育计划，督促企业人员全面学习全省安全生产条例，推动企业安全生产工作。同时，我也期待更多的人能够重视安全生产，共同营造一个安全稳定的生产生活环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textAlignment w:val="auto"/>
        <w:rPr>
          <w:rFonts w:hint="eastAsia" w:ascii="仿宋_GB2312" w:hAnsi="仿宋_GB2312" w:eastAsia="仿宋_GB2312" w:cs="仿宋_GB2312"/>
          <w:sz w:val="32"/>
          <w:szCs w:val="32"/>
          <w:highlight w:val="none"/>
          <w:lang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center"/>
        <w:textAlignment w:val="auto"/>
        <w:rPr>
          <w:rFonts w:hint="eastAsia" w:ascii="仿宋_GB2312" w:hAnsi="仿宋_GB2312" w:eastAsia="仿宋_GB2312" w:cs="仿宋_GB2312"/>
          <w:sz w:val="32"/>
          <w:szCs w:val="32"/>
          <w:highlight w:val="none"/>
          <w:lang w:val="en-US" w:eastAsia="zh-CN"/>
        </w:rPr>
        <w:sectPr>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sz w:val="32"/>
          <w:szCs w:val="32"/>
          <w:highlight w:val="none"/>
          <w:lang w:val="en-US" w:eastAsia="zh-CN"/>
        </w:rPr>
        <w:t xml:space="preserve">                 2024年6月27日</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left="0" w:leftChars="0" w:right="0" w:rightChars="0" w:firstLine="0"/>
        <w:jc w:val="center"/>
        <w:textAlignment w:val="auto"/>
        <w:outlineLvl w:val="0"/>
        <w:rPr>
          <w:rFonts w:hint="eastAsia" w:ascii="方正小标宋简体" w:hAnsi="方正小标宋简体" w:eastAsia="方正小标宋简体" w:cs="方正小标宋简体"/>
          <w:b w:val="0"/>
          <w:bCs w:val="0"/>
          <w:i w:val="0"/>
          <w:iCs w:val="0"/>
          <w:caps w:val="0"/>
          <w:color w:val="1F1F1F"/>
          <w:spacing w:val="0"/>
          <w:sz w:val="44"/>
          <w:szCs w:val="44"/>
          <w:highlight w:val="none"/>
          <w:shd w:val="clear" w:fill="FFFFFF"/>
          <w:lang w:eastAsia="zh-CN"/>
        </w:rPr>
      </w:pPr>
      <w:bookmarkStart w:id="11" w:name="_Toc4865"/>
      <w:r>
        <w:rPr>
          <w:rFonts w:hint="eastAsia" w:ascii="方正小标宋简体" w:hAnsi="方正小标宋简体" w:eastAsia="方正小标宋简体" w:cs="方正小标宋简体"/>
          <w:b w:val="0"/>
          <w:bCs w:val="0"/>
          <w:i w:val="0"/>
          <w:iCs w:val="0"/>
          <w:caps w:val="0"/>
          <w:color w:val="1F1F1F"/>
          <w:spacing w:val="0"/>
          <w:sz w:val="44"/>
          <w:szCs w:val="44"/>
          <w:highlight w:val="none"/>
          <w:shd w:val="clear" w:fill="FFFFFF"/>
          <w:lang w:eastAsia="zh-CN"/>
        </w:rPr>
        <w:t>关于</w:t>
      </w:r>
      <w:r>
        <w:rPr>
          <w:rFonts w:hint="eastAsia" w:ascii="方正小标宋简体" w:hAnsi="方正小标宋简体" w:eastAsia="方正小标宋简体" w:cs="方正小标宋简体"/>
          <w:b w:val="0"/>
          <w:bCs w:val="0"/>
          <w:i w:val="0"/>
          <w:iCs w:val="0"/>
          <w:caps w:val="0"/>
          <w:color w:val="1F1F1F"/>
          <w:spacing w:val="0"/>
          <w:sz w:val="44"/>
          <w:szCs w:val="44"/>
          <w:highlight w:val="none"/>
          <w:shd w:val="clear" w:fill="FFFFFF"/>
        </w:rPr>
        <w:t>《广东省安全生产条例》</w:t>
      </w:r>
      <w:r>
        <w:rPr>
          <w:rFonts w:hint="eastAsia" w:ascii="方正小标宋简体" w:hAnsi="方正小标宋简体" w:eastAsia="方正小标宋简体" w:cs="方正小标宋简体"/>
          <w:b w:val="0"/>
          <w:bCs w:val="0"/>
          <w:i w:val="0"/>
          <w:iCs w:val="0"/>
          <w:caps w:val="0"/>
          <w:color w:val="1F1F1F"/>
          <w:spacing w:val="0"/>
          <w:sz w:val="44"/>
          <w:szCs w:val="44"/>
          <w:highlight w:val="none"/>
          <w:shd w:val="clear" w:fill="FFFFFF"/>
          <w:lang w:eastAsia="zh-CN"/>
        </w:rPr>
        <w:t>学习心得体会</w:t>
      </w:r>
      <w:bookmarkEnd w:id="11"/>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left="0" w:leftChars="0" w:right="0" w:rightChars="0" w:firstLine="640" w:firstLineChars="200"/>
        <w:jc w:val="left"/>
        <w:textAlignment w:val="auto"/>
        <w:rPr>
          <w:rFonts w:hint="eastAsia" w:ascii="仿宋_GB2312" w:hAnsi="仿宋_GB2312" w:eastAsia="仿宋_GB2312" w:cs="仿宋_GB2312"/>
          <w:i w:val="0"/>
          <w:iCs w:val="0"/>
          <w:caps w:val="0"/>
          <w:color w:val="1F1F1F"/>
          <w:spacing w:val="0"/>
          <w:sz w:val="32"/>
          <w:szCs w:val="32"/>
          <w:highlight w:val="none"/>
          <w:shd w:val="clear" w:fill="FFFFFF"/>
          <w:lang w:eastAsia="zh-CN"/>
        </w:rPr>
      </w:pP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left="0" w:leftChars="0" w:right="0" w:rightChars="0" w:firstLine="0"/>
        <w:jc w:val="center"/>
        <w:textAlignment w:val="auto"/>
        <w:rPr>
          <w:rFonts w:hint="eastAsia" w:ascii="仿宋_GB2312" w:hAnsi="仿宋_GB2312" w:eastAsia="仿宋_GB2312" w:cs="仿宋_GB2312"/>
          <w:i w:val="0"/>
          <w:iCs w:val="0"/>
          <w:caps w:val="0"/>
          <w:color w:val="1F1F1F"/>
          <w:spacing w:val="0"/>
          <w:sz w:val="30"/>
          <w:szCs w:val="30"/>
          <w:highlight w:val="none"/>
          <w:shd w:val="clear" w:fill="FFFFFF"/>
          <w:lang w:eastAsia="zh-CN"/>
        </w:rPr>
      </w:pPr>
      <w:r>
        <w:rPr>
          <w:rFonts w:hint="eastAsia" w:ascii="仿宋_GB2312" w:hAnsi="仿宋_GB2312" w:eastAsia="仿宋_GB2312" w:cs="仿宋_GB2312"/>
          <w:i w:val="0"/>
          <w:iCs w:val="0"/>
          <w:caps w:val="0"/>
          <w:color w:val="1F1F1F"/>
          <w:spacing w:val="0"/>
          <w:sz w:val="30"/>
          <w:szCs w:val="30"/>
          <w:highlight w:val="none"/>
          <w:shd w:val="clear" w:fill="FFFFFF"/>
          <w:lang w:val="en-US" w:eastAsia="zh-CN"/>
        </w:rPr>
        <w:t xml:space="preserve">广东南旭建设工程有限公司 </w:t>
      </w:r>
      <w:r>
        <w:rPr>
          <w:rFonts w:hint="eastAsia" w:ascii="仿宋_GB2312" w:hAnsi="仿宋_GB2312" w:eastAsia="仿宋_GB2312" w:cs="仿宋_GB2312"/>
          <w:i w:val="0"/>
          <w:iCs w:val="0"/>
          <w:caps w:val="0"/>
          <w:color w:val="05073B"/>
          <w:spacing w:val="0"/>
          <w:sz w:val="30"/>
          <w:szCs w:val="30"/>
          <w:highlight w:val="none"/>
          <w:lang w:val="en-US" w:eastAsia="zh-CN"/>
        </w:rPr>
        <w:t>黄庭忠</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left="0" w:leftChars="0" w:right="0" w:rightChars="0" w:firstLine="640" w:firstLineChars="200"/>
        <w:jc w:val="left"/>
        <w:textAlignment w:val="auto"/>
        <w:rPr>
          <w:rFonts w:hint="eastAsia" w:ascii="仿宋_GB2312" w:hAnsi="仿宋_GB2312" w:eastAsia="仿宋_GB2312" w:cs="仿宋_GB2312"/>
          <w:i w:val="0"/>
          <w:iCs w:val="0"/>
          <w:caps w:val="0"/>
          <w:color w:val="1F1F1F"/>
          <w:spacing w:val="0"/>
          <w:sz w:val="32"/>
          <w:szCs w:val="32"/>
          <w:highlight w:val="none"/>
          <w:shd w:val="clear" w:fill="FFFFFF"/>
          <w:lang w:eastAsia="zh-CN"/>
        </w:rPr>
      </w:pP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left="0" w:leftChars="0" w:right="0" w:rightChars="0" w:firstLine="640" w:firstLineChars="200"/>
        <w:jc w:val="left"/>
        <w:textAlignment w:val="auto"/>
        <w:rPr>
          <w:rFonts w:hint="eastAsia" w:ascii="仿宋_GB2312" w:hAnsi="仿宋_GB2312" w:eastAsia="仿宋_GB2312" w:cs="仿宋_GB2312"/>
          <w:i w:val="0"/>
          <w:iCs w:val="0"/>
          <w:caps w:val="0"/>
          <w:color w:val="1F1F1F"/>
          <w:spacing w:val="0"/>
          <w:sz w:val="32"/>
          <w:szCs w:val="32"/>
          <w:highlight w:val="none"/>
          <w:shd w:val="clear" w:fill="FFFFFF"/>
          <w:lang w:eastAsia="zh-CN"/>
        </w:rPr>
      </w:pPr>
      <w:r>
        <w:rPr>
          <w:rFonts w:hint="eastAsia" w:ascii="仿宋_GB2312" w:hAnsi="仿宋_GB2312" w:eastAsia="仿宋_GB2312" w:cs="仿宋_GB2312"/>
          <w:i w:val="0"/>
          <w:iCs w:val="0"/>
          <w:caps w:val="0"/>
          <w:color w:val="1F1F1F"/>
          <w:spacing w:val="0"/>
          <w:sz w:val="32"/>
          <w:szCs w:val="32"/>
          <w:highlight w:val="none"/>
          <w:shd w:val="clear" w:fill="FFFFFF"/>
          <w:lang w:eastAsia="zh-CN"/>
        </w:rPr>
        <w:t>通过参加</w:t>
      </w:r>
      <w:r>
        <w:rPr>
          <w:rFonts w:hint="eastAsia" w:ascii="仿宋_GB2312" w:hAnsi="仿宋_GB2312" w:eastAsia="仿宋_GB2312" w:cs="仿宋_GB2312"/>
          <w:i w:val="0"/>
          <w:iCs w:val="0"/>
          <w:caps w:val="0"/>
          <w:color w:val="1F1F1F"/>
          <w:spacing w:val="0"/>
          <w:sz w:val="32"/>
          <w:szCs w:val="32"/>
          <w:highlight w:val="none"/>
          <w:shd w:val="clear" w:fill="FFFFFF"/>
        </w:rPr>
        <w:t>《广东省安全生产条例》宣贯培训暨2024年度第4期粤建大讲堂</w:t>
      </w:r>
      <w:r>
        <w:rPr>
          <w:rFonts w:hint="eastAsia" w:ascii="仿宋_GB2312" w:hAnsi="仿宋_GB2312" w:eastAsia="仿宋_GB2312" w:cs="仿宋_GB2312"/>
          <w:i w:val="0"/>
          <w:iCs w:val="0"/>
          <w:caps w:val="0"/>
          <w:color w:val="1F1F1F"/>
          <w:spacing w:val="0"/>
          <w:sz w:val="32"/>
          <w:szCs w:val="32"/>
          <w:highlight w:val="none"/>
          <w:shd w:val="clear" w:fill="FFFFFF"/>
          <w:lang w:eastAsia="zh-CN"/>
        </w:rPr>
        <w:t>，虽然时间短暂，但让人受益匪浅。在</w:t>
      </w:r>
      <w:r>
        <w:rPr>
          <w:rFonts w:hint="eastAsia" w:ascii="仿宋_GB2312" w:hAnsi="仿宋_GB2312" w:eastAsia="仿宋_GB2312" w:cs="仿宋_GB2312"/>
          <w:i w:val="0"/>
          <w:iCs w:val="0"/>
          <w:caps w:val="0"/>
          <w:color w:val="1F1F1F"/>
          <w:spacing w:val="0"/>
          <w:sz w:val="32"/>
          <w:szCs w:val="32"/>
          <w:highlight w:val="none"/>
          <w:shd w:val="clear" w:fill="FFFFFF"/>
        </w:rPr>
        <w:t>学习《广东省安全生产条例》</w:t>
      </w:r>
      <w:r>
        <w:rPr>
          <w:rFonts w:hint="eastAsia" w:ascii="仿宋_GB2312" w:hAnsi="仿宋_GB2312" w:eastAsia="仿宋_GB2312" w:cs="仿宋_GB2312"/>
          <w:i w:val="0"/>
          <w:iCs w:val="0"/>
          <w:caps w:val="0"/>
          <w:color w:val="1F1F1F"/>
          <w:spacing w:val="0"/>
          <w:sz w:val="32"/>
          <w:szCs w:val="32"/>
          <w:highlight w:val="none"/>
          <w:shd w:val="clear" w:fill="FFFFFF"/>
          <w:lang w:eastAsia="zh-CN"/>
        </w:rPr>
        <w:t>相关内容后收获了一些学习心得。</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left="0" w:leftChars="0" w:right="0" w:rightChars="0" w:firstLine="640" w:firstLineChars="200"/>
        <w:jc w:val="left"/>
        <w:textAlignment w:val="auto"/>
        <w:rPr>
          <w:rFonts w:hint="eastAsia" w:ascii="仿宋_GB2312" w:hAnsi="仿宋_GB2312" w:eastAsia="仿宋_GB2312" w:cs="仿宋_GB2312"/>
          <w:i w:val="0"/>
          <w:iCs w:val="0"/>
          <w:caps w:val="0"/>
          <w:color w:val="333333"/>
          <w:spacing w:val="0"/>
          <w:sz w:val="32"/>
          <w:szCs w:val="32"/>
          <w:highlight w:val="none"/>
          <w:shd w:val="clear" w:fill="FFFFFF"/>
          <w:lang w:eastAsia="zh-CN"/>
        </w:rPr>
      </w:pPr>
      <w:r>
        <w:rPr>
          <w:rFonts w:hint="eastAsia" w:ascii="仿宋_GB2312" w:hAnsi="仿宋_GB2312" w:eastAsia="仿宋_GB2312" w:cs="仿宋_GB2312"/>
          <w:i w:val="0"/>
          <w:iCs w:val="0"/>
          <w:caps w:val="0"/>
          <w:color w:val="333333"/>
          <w:spacing w:val="0"/>
          <w:sz w:val="32"/>
          <w:szCs w:val="32"/>
          <w:highlight w:val="none"/>
          <w:shd w:val="clear" w:fill="FFFFFF"/>
        </w:rPr>
        <w:t>《广东省安全生产条例》是为了加强安全生产工作，防止和减少生产安全事故，保障人民群众生命和财产安全，统筹发展和安全，促进经济社会高质量发展，根据《中华人民共和国安全生产法》等有关法律、行政法规，结合广东省实际</w:t>
      </w:r>
      <w:r>
        <w:rPr>
          <w:rFonts w:hint="eastAsia" w:ascii="仿宋_GB2312" w:hAnsi="仿宋_GB2312" w:eastAsia="仿宋_GB2312" w:cs="仿宋_GB2312"/>
          <w:i w:val="0"/>
          <w:iCs w:val="0"/>
          <w:caps w:val="0"/>
          <w:color w:val="333333"/>
          <w:spacing w:val="0"/>
          <w:sz w:val="32"/>
          <w:szCs w:val="32"/>
          <w:highlight w:val="none"/>
          <w:shd w:val="clear" w:fill="FFFFFF"/>
          <w:lang w:eastAsia="zh-CN"/>
        </w:rPr>
        <w:t>而制订的条例。更加具有区域代表性，也更加贴合我们实际生产情况，学习过程中特别留意的几点：关于人员方面：</w:t>
      </w:r>
      <w:r>
        <w:rPr>
          <w:rFonts w:hint="eastAsia" w:ascii="仿宋_GB2312" w:hAnsi="仿宋_GB2312" w:eastAsia="仿宋_GB2312" w:cs="仿宋_GB2312"/>
          <w:i w:val="0"/>
          <w:iCs w:val="0"/>
          <w:caps w:val="0"/>
          <w:color w:val="333333"/>
          <w:spacing w:val="0"/>
          <w:sz w:val="32"/>
          <w:szCs w:val="32"/>
          <w:highlight w:val="none"/>
          <w:shd w:val="clear" w:fill="FFFFFF"/>
        </w:rPr>
        <w:t>生产经营单位的主要负责人是本单位安全生产第一责任人，对本单位的安全生产工作全面负责</w:t>
      </w:r>
      <w:r>
        <w:rPr>
          <w:rFonts w:hint="eastAsia" w:ascii="仿宋_GB2312" w:hAnsi="仿宋_GB2312" w:eastAsia="仿宋_GB2312" w:cs="仿宋_GB2312"/>
          <w:i w:val="0"/>
          <w:iCs w:val="0"/>
          <w:caps w:val="0"/>
          <w:color w:val="333333"/>
          <w:spacing w:val="0"/>
          <w:sz w:val="32"/>
          <w:szCs w:val="32"/>
          <w:highlight w:val="none"/>
          <w:shd w:val="clear" w:fill="FFFFFF"/>
          <w:lang w:eastAsia="zh-CN"/>
        </w:rPr>
        <w:t>。</w:t>
      </w:r>
      <w:r>
        <w:rPr>
          <w:rFonts w:hint="eastAsia" w:ascii="仿宋_GB2312" w:hAnsi="仿宋_GB2312" w:eastAsia="仿宋_GB2312" w:cs="仿宋_GB2312"/>
          <w:i w:val="0"/>
          <w:iCs w:val="0"/>
          <w:caps w:val="0"/>
          <w:color w:val="333333"/>
          <w:spacing w:val="0"/>
          <w:sz w:val="32"/>
          <w:szCs w:val="32"/>
          <w:highlight w:val="none"/>
          <w:shd w:val="clear" w:fill="FFFFFF"/>
        </w:rPr>
        <w:t>特种作业人员必须按照国家有关规定经专门的安全作业培训，取得相应资格方可上岗作业</w:t>
      </w:r>
      <w:r>
        <w:rPr>
          <w:rFonts w:hint="eastAsia" w:ascii="仿宋_GB2312" w:hAnsi="仿宋_GB2312" w:eastAsia="仿宋_GB2312" w:cs="仿宋_GB2312"/>
          <w:i w:val="0"/>
          <w:iCs w:val="0"/>
          <w:caps w:val="0"/>
          <w:color w:val="333333"/>
          <w:spacing w:val="0"/>
          <w:sz w:val="32"/>
          <w:szCs w:val="32"/>
          <w:highlight w:val="none"/>
          <w:shd w:val="clear" w:fill="FFFFFF"/>
          <w:lang w:eastAsia="zh-CN"/>
        </w:rPr>
        <w:t>。关于制度方面：</w:t>
      </w:r>
      <w:r>
        <w:rPr>
          <w:rFonts w:hint="eastAsia" w:ascii="仿宋_GB2312" w:hAnsi="仿宋_GB2312" w:eastAsia="仿宋_GB2312" w:cs="仿宋_GB2312"/>
          <w:i w:val="0"/>
          <w:iCs w:val="0"/>
          <w:caps w:val="0"/>
          <w:color w:val="333333"/>
          <w:spacing w:val="0"/>
          <w:sz w:val="32"/>
          <w:szCs w:val="32"/>
          <w:highlight w:val="none"/>
          <w:shd w:val="clear" w:fill="FFFFFF"/>
        </w:rPr>
        <w:t>生产经营单位应当落实安全风险分级管控制度，开展安全风险识别、分析、评价，并按照安全风险分级采取相应的管控措施</w:t>
      </w:r>
      <w:r>
        <w:rPr>
          <w:rFonts w:hint="eastAsia" w:ascii="仿宋_GB2312" w:hAnsi="仿宋_GB2312" w:eastAsia="仿宋_GB2312" w:cs="仿宋_GB2312"/>
          <w:i w:val="0"/>
          <w:iCs w:val="0"/>
          <w:caps w:val="0"/>
          <w:color w:val="333333"/>
          <w:spacing w:val="0"/>
          <w:sz w:val="32"/>
          <w:szCs w:val="32"/>
          <w:highlight w:val="none"/>
          <w:shd w:val="clear" w:fill="FFFFFF"/>
          <w:lang w:eastAsia="zh-CN"/>
        </w:rPr>
        <w:t>等</w:t>
      </w:r>
      <w:r>
        <w:rPr>
          <w:rFonts w:hint="eastAsia" w:ascii="仿宋_GB2312" w:hAnsi="仿宋_GB2312" w:eastAsia="仿宋_GB2312" w:cs="仿宋_GB2312"/>
          <w:i w:val="0"/>
          <w:iCs w:val="0"/>
          <w:caps w:val="0"/>
          <w:color w:val="333333"/>
          <w:spacing w:val="0"/>
          <w:sz w:val="32"/>
          <w:szCs w:val="32"/>
          <w:highlight w:val="none"/>
          <w:shd w:val="clear" w:fill="FFFFFF"/>
        </w:rPr>
        <w:t>。</w:t>
      </w:r>
      <w:r>
        <w:rPr>
          <w:rFonts w:hint="eastAsia" w:ascii="仿宋_GB2312" w:hAnsi="仿宋_GB2312" w:eastAsia="仿宋_GB2312" w:cs="仿宋_GB2312"/>
          <w:i w:val="0"/>
          <w:iCs w:val="0"/>
          <w:caps w:val="0"/>
          <w:color w:val="333333"/>
          <w:spacing w:val="0"/>
          <w:sz w:val="32"/>
          <w:szCs w:val="32"/>
          <w:highlight w:val="none"/>
          <w:shd w:val="clear" w:fill="FFFFFF"/>
          <w:lang w:eastAsia="zh-CN"/>
        </w:rPr>
        <w:t>有了这些相应的规范条例，让我们生产</w:t>
      </w:r>
      <w:r>
        <w:rPr>
          <w:rFonts w:hint="eastAsia" w:ascii="仿宋_GB2312" w:hAnsi="仿宋_GB2312" w:eastAsia="仿宋_GB2312" w:cs="仿宋_GB2312"/>
          <w:i w:val="0"/>
          <w:iCs w:val="0"/>
          <w:caps w:val="0"/>
          <w:color w:val="333333"/>
          <w:spacing w:val="0"/>
          <w:sz w:val="32"/>
          <w:szCs w:val="32"/>
          <w:highlight w:val="none"/>
          <w:shd w:val="clear" w:fill="FFFFFF"/>
        </w:rPr>
        <w:t>工作都</w:t>
      </w:r>
      <w:r>
        <w:rPr>
          <w:rFonts w:hint="eastAsia" w:ascii="仿宋_GB2312" w:hAnsi="仿宋_GB2312" w:eastAsia="仿宋_GB2312" w:cs="仿宋_GB2312"/>
          <w:i w:val="0"/>
          <w:iCs w:val="0"/>
          <w:caps w:val="0"/>
          <w:color w:val="333333"/>
          <w:spacing w:val="0"/>
          <w:sz w:val="32"/>
          <w:szCs w:val="32"/>
          <w:highlight w:val="none"/>
          <w:shd w:val="clear" w:fill="FFFFFF"/>
          <w:lang w:eastAsia="zh-CN"/>
        </w:rPr>
        <w:t>能有</w:t>
      </w:r>
      <w:r>
        <w:rPr>
          <w:rFonts w:hint="eastAsia" w:ascii="仿宋_GB2312" w:hAnsi="仿宋_GB2312" w:eastAsia="仿宋_GB2312" w:cs="仿宋_GB2312"/>
          <w:i w:val="0"/>
          <w:iCs w:val="0"/>
          <w:caps w:val="0"/>
          <w:color w:val="333333"/>
          <w:spacing w:val="0"/>
          <w:sz w:val="32"/>
          <w:szCs w:val="32"/>
          <w:highlight w:val="none"/>
          <w:shd w:val="clear" w:fill="FFFFFF"/>
        </w:rPr>
        <w:t>章可循、有法可依</w:t>
      </w:r>
      <w:r>
        <w:rPr>
          <w:rFonts w:hint="eastAsia" w:ascii="仿宋_GB2312" w:hAnsi="仿宋_GB2312" w:eastAsia="仿宋_GB2312" w:cs="仿宋_GB2312"/>
          <w:i w:val="0"/>
          <w:iCs w:val="0"/>
          <w:caps w:val="0"/>
          <w:color w:val="333333"/>
          <w:spacing w:val="0"/>
          <w:sz w:val="32"/>
          <w:szCs w:val="32"/>
          <w:highlight w:val="none"/>
          <w:shd w:val="clear" w:fill="FFFFFF"/>
          <w:lang w:eastAsia="zh-CN"/>
        </w:rPr>
        <w:t>。</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left="0" w:leftChars="0" w:right="0" w:rightChars="0" w:firstLine="640" w:firstLineChars="200"/>
        <w:jc w:val="left"/>
        <w:textAlignment w:val="auto"/>
        <w:rPr>
          <w:rFonts w:hint="eastAsia" w:ascii="仿宋_GB2312" w:hAnsi="仿宋_GB2312" w:eastAsia="仿宋_GB2312" w:cs="仿宋_GB2312"/>
          <w:i w:val="0"/>
          <w:iCs w:val="0"/>
          <w:caps w:val="0"/>
          <w:color w:val="1F1F1F"/>
          <w:spacing w:val="0"/>
          <w:sz w:val="32"/>
          <w:szCs w:val="32"/>
          <w:highlight w:val="none"/>
          <w:shd w:val="clear" w:fill="FFFFFF"/>
        </w:rPr>
      </w:pPr>
      <w:r>
        <w:rPr>
          <w:rFonts w:hint="eastAsia" w:ascii="仿宋_GB2312" w:hAnsi="仿宋_GB2312" w:eastAsia="仿宋_GB2312" w:cs="仿宋_GB2312"/>
          <w:i w:val="0"/>
          <w:iCs w:val="0"/>
          <w:caps w:val="0"/>
          <w:color w:val="1F1F1F"/>
          <w:spacing w:val="0"/>
          <w:sz w:val="32"/>
          <w:szCs w:val="32"/>
          <w:highlight w:val="none"/>
          <w:shd w:val="clear" w:fill="FFFFFF"/>
        </w:rPr>
        <w:t>安全生产并非只是</w:t>
      </w:r>
      <w:r>
        <w:rPr>
          <w:rFonts w:hint="eastAsia" w:ascii="仿宋_GB2312" w:hAnsi="仿宋_GB2312" w:eastAsia="仿宋_GB2312" w:cs="仿宋_GB2312"/>
          <w:i w:val="0"/>
          <w:iCs w:val="0"/>
          <w:caps w:val="0"/>
          <w:color w:val="1F1F1F"/>
          <w:spacing w:val="0"/>
          <w:sz w:val="32"/>
          <w:szCs w:val="32"/>
          <w:highlight w:val="none"/>
          <w:shd w:val="clear" w:fill="FFFFFF"/>
          <w:lang w:eastAsia="zh-CN"/>
        </w:rPr>
        <w:t>单一管理层或某个安全员的责任</w:t>
      </w:r>
      <w:r>
        <w:rPr>
          <w:rFonts w:hint="eastAsia" w:ascii="仿宋_GB2312" w:hAnsi="仿宋_GB2312" w:eastAsia="仿宋_GB2312" w:cs="仿宋_GB2312"/>
          <w:i w:val="0"/>
          <w:iCs w:val="0"/>
          <w:caps w:val="0"/>
          <w:color w:val="1F1F1F"/>
          <w:spacing w:val="0"/>
          <w:sz w:val="32"/>
          <w:szCs w:val="32"/>
          <w:highlight w:val="none"/>
          <w:shd w:val="clear" w:fill="FFFFFF"/>
        </w:rPr>
        <w:t>，而是每</w:t>
      </w:r>
      <w:r>
        <w:rPr>
          <w:rFonts w:hint="eastAsia" w:ascii="仿宋_GB2312" w:hAnsi="仿宋_GB2312" w:eastAsia="仿宋_GB2312" w:cs="仿宋_GB2312"/>
          <w:i w:val="0"/>
          <w:iCs w:val="0"/>
          <w:caps w:val="0"/>
          <w:color w:val="1F1F1F"/>
          <w:spacing w:val="0"/>
          <w:sz w:val="32"/>
          <w:szCs w:val="32"/>
          <w:highlight w:val="none"/>
          <w:shd w:val="clear" w:fill="FFFFFF"/>
          <w:lang w:eastAsia="zh-CN"/>
        </w:rPr>
        <w:t>个人</w:t>
      </w:r>
      <w:r>
        <w:rPr>
          <w:rFonts w:hint="eastAsia" w:ascii="仿宋_GB2312" w:hAnsi="仿宋_GB2312" w:eastAsia="仿宋_GB2312" w:cs="仿宋_GB2312"/>
          <w:i w:val="0"/>
          <w:iCs w:val="0"/>
          <w:caps w:val="0"/>
          <w:color w:val="1F1F1F"/>
          <w:spacing w:val="0"/>
          <w:sz w:val="32"/>
          <w:szCs w:val="32"/>
          <w:highlight w:val="none"/>
          <w:shd w:val="clear" w:fill="FFFFFF"/>
        </w:rPr>
        <w:t>都应</w:t>
      </w:r>
      <w:r>
        <w:rPr>
          <w:rFonts w:hint="eastAsia" w:ascii="仿宋_GB2312" w:hAnsi="仿宋_GB2312" w:eastAsia="仿宋_GB2312" w:cs="仿宋_GB2312"/>
          <w:i w:val="0"/>
          <w:iCs w:val="0"/>
          <w:caps w:val="0"/>
          <w:color w:val="1F1F1F"/>
          <w:spacing w:val="0"/>
          <w:sz w:val="32"/>
          <w:szCs w:val="32"/>
          <w:highlight w:val="none"/>
          <w:shd w:val="clear" w:fill="FFFFFF"/>
          <w:lang w:eastAsia="zh-CN"/>
        </w:rPr>
        <w:t>遵守的，而条例的颁布也并非一纸空文。</w:t>
      </w:r>
      <w:r>
        <w:rPr>
          <w:rFonts w:hint="eastAsia" w:ascii="仿宋_GB2312" w:hAnsi="仿宋_GB2312" w:eastAsia="仿宋_GB2312" w:cs="仿宋_GB2312"/>
          <w:i w:val="0"/>
          <w:iCs w:val="0"/>
          <w:caps w:val="0"/>
          <w:color w:val="1F1F1F"/>
          <w:spacing w:val="0"/>
          <w:sz w:val="32"/>
          <w:szCs w:val="32"/>
          <w:highlight w:val="none"/>
          <w:shd w:val="clear" w:fill="FFFFFF"/>
        </w:rPr>
        <w:t>张居正曾言“天下之事，不难于立法，而难于法之必行；不难于听言，而难于言之必效。”说的就是抓落实的至关重要性，</w:t>
      </w:r>
      <w:r>
        <w:rPr>
          <w:rFonts w:hint="eastAsia" w:ascii="仿宋_GB2312" w:hAnsi="仿宋_GB2312" w:eastAsia="仿宋_GB2312" w:cs="仿宋_GB2312"/>
          <w:i w:val="0"/>
          <w:iCs w:val="0"/>
          <w:caps w:val="0"/>
          <w:color w:val="1F1F1F"/>
          <w:spacing w:val="0"/>
          <w:sz w:val="32"/>
          <w:szCs w:val="32"/>
          <w:highlight w:val="none"/>
          <w:shd w:val="clear" w:fill="FFFFFF"/>
          <w:lang w:eastAsia="zh-CN"/>
        </w:rPr>
        <w:t>统计每年的</w:t>
      </w:r>
      <w:r>
        <w:rPr>
          <w:rFonts w:hint="eastAsia" w:ascii="仿宋_GB2312" w:hAnsi="仿宋_GB2312" w:eastAsia="仿宋_GB2312" w:cs="仿宋_GB2312"/>
          <w:i w:val="0"/>
          <w:iCs w:val="0"/>
          <w:caps w:val="0"/>
          <w:color w:val="1F1F1F"/>
          <w:spacing w:val="0"/>
          <w:sz w:val="32"/>
          <w:szCs w:val="32"/>
          <w:highlight w:val="none"/>
          <w:shd w:val="clear" w:fill="FFFFFF"/>
        </w:rPr>
        <w:t>生产安全事故仍</w:t>
      </w:r>
      <w:r>
        <w:rPr>
          <w:rFonts w:hint="eastAsia" w:ascii="仿宋_GB2312" w:hAnsi="仿宋_GB2312" w:eastAsia="仿宋_GB2312" w:cs="仿宋_GB2312"/>
          <w:i w:val="0"/>
          <w:iCs w:val="0"/>
          <w:caps w:val="0"/>
          <w:color w:val="1F1F1F"/>
          <w:spacing w:val="0"/>
          <w:sz w:val="32"/>
          <w:szCs w:val="32"/>
          <w:highlight w:val="none"/>
          <w:shd w:val="clear" w:fill="FFFFFF"/>
          <w:lang w:eastAsia="zh-CN"/>
        </w:rPr>
        <w:t>是频繁事发</w:t>
      </w:r>
      <w:r>
        <w:rPr>
          <w:rFonts w:hint="eastAsia" w:ascii="仿宋_GB2312" w:hAnsi="仿宋_GB2312" w:eastAsia="仿宋_GB2312" w:cs="仿宋_GB2312"/>
          <w:i w:val="0"/>
          <w:iCs w:val="0"/>
          <w:caps w:val="0"/>
          <w:color w:val="1F1F1F"/>
          <w:spacing w:val="0"/>
          <w:sz w:val="32"/>
          <w:szCs w:val="32"/>
          <w:highlight w:val="none"/>
          <w:shd w:val="clear" w:fill="FFFFFF"/>
        </w:rPr>
        <w:t>，关键是已确定的政策措施没有落实到位。在安全生产工作中，</w:t>
      </w:r>
      <w:r>
        <w:rPr>
          <w:rFonts w:hint="eastAsia" w:ascii="仿宋_GB2312" w:hAnsi="仿宋_GB2312" w:eastAsia="仿宋_GB2312" w:cs="仿宋_GB2312"/>
          <w:i w:val="0"/>
          <w:iCs w:val="0"/>
          <w:caps w:val="0"/>
          <w:color w:val="1F1F1F"/>
          <w:spacing w:val="0"/>
          <w:sz w:val="32"/>
          <w:szCs w:val="32"/>
          <w:highlight w:val="none"/>
          <w:shd w:val="clear" w:fill="FFFFFF"/>
          <w:lang w:eastAsia="zh-CN"/>
        </w:rPr>
        <w:t>我们要</w:t>
      </w:r>
      <w:r>
        <w:rPr>
          <w:rFonts w:hint="eastAsia" w:ascii="仿宋_GB2312" w:hAnsi="仿宋_GB2312" w:eastAsia="仿宋_GB2312" w:cs="仿宋_GB2312"/>
          <w:i w:val="0"/>
          <w:iCs w:val="0"/>
          <w:caps w:val="0"/>
          <w:color w:val="1F1F1F"/>
          <w:spacing w:val="0"/>
          <w:sz w:val="32"/>
          <w:szCs w:val="32"/>
          <w:highlight w:val="none"/>
          <w:shd w:val="clear" w:fill="FFFFFF"/>
        </w:rPr>
        <w:t>认真落实</w:t>
      </w:r>
      <w:r>
        <w:rPr>
          <w:rFonts w:hint="eastAsia" w:ascii="仿宋_GB2312" w:hAnsi="仿宋_GB2312" w:eastAsia="仿宋_GB2312" w:cs="仿宋_GB2312"/>
          <w:i w:val="0"/>
          <w:iCs w:val="0"/>
          <w:caps w:val="0"/>
          <w:color w:val="1F1F1F"/>
          <w:spacing w:val="0"/>
          <w:sz w:val="32"/>
          <w:szCs w:val="32"/>
          <w:highlight w:val="none"/>
          <w:shd w:val="clear" w:fill="FFFFFF"/>
          <w:lang w:eastAsia="zh-CN"/>
        </w:rPr>
        <w:t>新</w:t>
      </w:r>
      <w:r>
        <w:rPr>
          <w:rFonts w:hint="eastAsia" w:ascii="仿宋_GB2312" w:hAnsi="仿宋_GB2312" w:eastAsia="仿宋_GB2312" w:cs="仿宋_GB2312"/>
          <w:i w:val="0"/>
          <w:iCs w:val="0"/>
          <w:caps w:val="0"/>
          <w:color w:val="1F1F1F"/>
          <w:spacing w:val="0"/>
          <w:sz w:val="32"/>
          <w:szCs w:val="32"/>
          <w:highlight w:val="none"/>
          <w:shd w:val="clear" w:fill="FFFFFF"/>
        </w:rPr>
        <w:t>修订的《广东省安全生产条例》</w:t>
      </w:r>
      <w:r>
        <w:rPr>
          <w:rFonts w:hint="eastAsia" w:ascii="仿宋_GB2312" w:hAnsi="仿宋_GB2312" w:eastAsia="仿宋_GB2312" w:cs="仿宋_GB2312"/>
          <w:i w:val="0"/>
          <w:iCs w:val="0"/>
          <w:caps w:val="0"/>
          <w:color w:val="1F1F1F"/>
          <w:spacing w:val="0"/>
          <w:sz w:val="32"/>
          <w:szCs w:val="32"/>
          <w:highlight w:val="none"/>
          <w:shd w:val="clear" w:fill="FFFFFF"/>
          <w:lang w:eastAsia="zh-CN"/>
        </w:rPr>
        <w:t>具体内容</w:t>
      </w:r>
      <w:r>
        <w:rPr>
          <w:rFonts w:hint="eastAsia" w:ascii="仿宋_GB2312" w:hAnsi="仿宋_GB2312" w:eastAsia="仿宋_GB2312" w:cs="仿宋_GB2312"/>
          <w:i w:val="0"/>
          <w:iCs w:val="0"/>
          <w:caps w:val="0"/>
          <w:color w:val="1F1F1F"/>
          <w:spacing w:val="0"/>
          <w:sz w:val="32"/>
          <w:szCs w:val="32"/>
          <w:highlight w:val="none"/>
          <w:shd w:val="clear" w:fill="FFFFFF"/>
        </w:rPr>
        <w:t>，坚持安全</w:t>
      </w:r>
      <w:r>
        <w:rPr>
          <w:rFonts w:hint="eastAsia" w:ascii="仿宋_GB2312" w:hAnsi="仿宋_GB2312" w:eastAsia="仿宋_GB2312" w:cs="仿宋_GB2312"/>
          <w:i w:val="0"/>
          <w:iCs w:val="0"/>
          <w:caps w:val="0"/>
          <w:color w:val="1F1F1F"/>
          <w:spacing w:val="0"/>
          <w:sz w:val="32"/>
          <w:szCs w:val="32"/>
          <w:highlight w:val="none"/>
          <w:shd w:val="clear" w:fill="FFFFFF"/>
          <w:lang w:eastAsia="zh-CN"/>
        </w:rPr>
        <w:t>第一，</w:t>
      </w:r>
      <w:r>
        <w:rPr>
          <w:rFonts w:hint="eastAsia" w:ascii="仿宋_GB2312" w:hAnsi="仿宋_GB2312" w:eastAsia="仿宋_GB2312" w:cs="仿宋_GB2312"/>
          <w:i w:val="0"/>
          <w:iCs w:val="0"/>
          <w:caps w:val="0"/>
          <w:color w:val="1F1F1F"/>
          <w:spacing w:val="0"/>
          <w:sz w:val="32"/>
          <w:szCs w:val="32"/>
          <w:highlight w:val="none"/>
          <w:shd w:val="clear" w:fill="FFFFFF"/>
        </w:rPr>
        <w:t>预防为主、综合治理的方针，一岗双责，实行管行业必须管安全、管业务必须管安全、管生产经营必须管安全，强化和落实生产经营单位主体责任与政府监管责任，建立生产经营单位负责、职工参与</w:t>
      </w:r>
      <w:r>
        <w:rPr>
          <w:rFonts w:hint="eastAsia" w:ascii="仿宋_GB2312" w:hAnsi="仿宋_GB2312" w:eastAsia="仿宋_GB2312" w:cs="仿宋_GB2312"/>
          <w:i w:val="0"/>
          <w:iCs w:val="0"/>
          <w:caps w:val="0"/>
          <w:color w:val="1F1F1F"/>
          <w:spacing w:val="0"/>
          <w:sz w:val="32"/>
          <w:szCs w:val="32"/>
          <w:highlight w:val="none"/>
          <w:shd w:val="clear" w:fill="FFFFFF"/>
          <w:lang w:eastAsia="zh-CN"/>
        </w:rPr>
        <w:t>。公司</w:t>
      </w:r>
      <w:r>
        <w:rPr>
          <w:rFonts w:hint="eastAsia" w:ascii="仿宋_GB2312" w:hAnsi="仿宋_GB2312" w:eastAsia="仿宋_GB2312" w:cs="仿宋_GB2312"/>
          <w:i w:val="0"/>
          <w:iCs w:val="0"/>
          <w:caps w:val="0"/>
          <w:color w:val="000000"/>
          <w:spacing w:val="8"/>
          <w:sz w:val="32"/>
          <w:szCs w:val="32"/>
          <w:highlight w:val="none"/>
          <w:lang w:eastAsia="zh-CN"/>
        </w:rPr>
        <w:t>依据</w:t>
      </w:r>
      <w:r>
        <w:rPr>
          <w:rFonts w:hint="eastAsia" w:ascii="仿宋_GB2312" w:hAnsi="仿宋_GB2312" w:eastAsia="仿宋_GB2312" w:cs="仿宋_GB2312"/>
          <w:i w:val="0"/>
          <w:iCs w:val="0"/>
          <w:caps w:val="0"/>
          <w:color w:val="000000"/>
          <w:spacing w:val="8"/>
          <w:sz w:val="32"/>
          <w:szCs w:val="32"/>
          <w:highlight w:val="none"/>
        </w:rPr>
        <w:t>自身实际制定安全生产工作标准和考核办法，搞好安全生产宣传教育</w:t>
      </w:r>
      <w:r>
        <w:rPr>
          <w:rFonts w:hint="eastAsia" w:ascii="仿宋_GB2312" w:hAnsi="仿宋_GB2312" w:eastAsia="仿宋_GB2312" w:cs="仿宋_GB2312"/>
          <w:i w:val="0"/>
          <w:iCs w:val="0"/>
          <w:caps w:val="0"/>
          <w:color w:val="000000"/>
          <w:spacing w:val="8"/>
          <w:sz w:val="32"/>
          <w:szCs w:val="32"/>
          <w:highlight w:val="none"/>
          <w:lang w:eastAsia="zh-CN"/>
        </w:rPr>
        <w:t>和</w:t>
      </w:r>
      <w:r>
        <w:rPr>
          <w:rFonts w:hint="eastAsia" w:ascii="仿宋_GB2312" w:hAnsi="仿宋_GB2312" w:eastAsia="仿宋_GB2312" w:cs="仿宋_GB2312"/>
          <w:i w:val="0"/>
          <w:iCs w:val="0"/>
          <w:caps w:val="0"/>
          <w:color w:val="000000"/>
          <w:spacing w:val="8"/>
          <w:sz w:val="32"/>
          <w:szCs w:val="32"/>
          <w:highlight w:val="none"/>
        </w:rPr>
        <w:t>加强从业人员安全培训</w:t>
      </w:r>
      <w:r>
        <w:rPr>
          <w:rFonts w:hint="eastAsia" w:ascii="仿宋_GB2312" w:hAnsi="仿宋_GB2312" w:eastAsia="仿宋_GB2312" w:cs="仿宋_GB2312"/>
          <w:i w:val="0"/>
          <w:iCs w:val="0"/>
          <w:caps w:val="0"/>
          <w:color w:val="000000"/>
          <w:spacing w:val="8"/>
          <w:sz w:val="32"/>
          <w:szCs w:val="32"/>
          <w:highlight w:val="none"/>
          <w:lang w:eastAsia="zh-CN"/>
        </w:rPr>
        <w:t>。</w:t>
      </w:r>
      <w:r>
        <w:rPr>
          <w:rFonts w:hint="eastAsia" w:ascii="仿宋_GB2312" w:hAnsi="仿宋_GB2312" w:eastAsia="仿宋_GB2312" w:cs="仿宋_GB2312"/>
          <w:i w:val="0"/>
          <w:iCs w:val="0"/>
          <w:caps w:val="0"/>
          <w:color w:val="1F1F1F"/>
          <w:spacing w:val="0"/>
          <w:sz w:val="32"/>
          <w:szCs w:val="32"/>
          <w:highlight w:val="none"/>
          <w:shd w:val="clear" w:fill="FFFFFF"/>
          <w:lang w:eastAsia="zh-CN"/>
        </w:rPr>
        <w:t>作</w:t>
      </w:r>
      <w:r>
        <w:rPr>
          <w:rFonts w:hint="eastAsia" w:ascii="仿宋_GB2312" w:hAnsi="仿宋_GB2312" w:eastAsia="仿宋_GB2312" w:cs="仿宋_GB2312"/>
          <w:i w:val="0"/>
          <w:iCs w:val="0"/>
          <w:caps w:val="0"/>
          <w:color w:val="1F1F1F"/>
          <w:spacing w:val="0"/>
          <w:sz w:val="32"/>
          <w:szCs w:val="32"/>
          <w:highlight w:val="none"/>
          <w:shd w:val="clear" w:fill="FFFFFF"/>
        </w:rPr>
        <w:t>为</w:t>
      </w:r>
      <w:r>
        <w:rPr>
          <w:rFonts w:hint="eastAsia" w:ascii="仿宋_GB2312" w:hAnsi="仿宋_GB2312" w:eastAsia="仿宋_GB2312" w:cs="仿宋_GB2312"/>
          <w:i w:val="0"/>
          <w:iCs w:val="0"/>
          <w:caps w:val="0"/>
          <w:color w:val="1F1F1F"/>
          <w:spacing w:val="0"/>
          <w:sz w:val="32"/>
          <w:szCs w:val="32"/>
          <w:highlight w:val="none"/>
          <w:shd w:val="clear" w:fill="FFFFFF"/>
          <w:lang w:eastAsia="zh-CN"/>
        </w:rPr>
        <w:t>企业的</w:t>
      </w:r>
      <w:r>
        <w:rPr>
          <w:rFonts w:hint="eastAsia" w:ascii="仿宋_GB2312" w:hAnsi="仿宋_GB2312" w:eastAsia="仿宋_GB2312" w:cs="仿宋_GB2312"/>
          <w:i w:val="0"/>
          <w:iCs w:val="0"/>
          <w:caps w:val="0"/>
          <w:color w:val="1F1F1F"/>
          <w:spacing w:val="0"/>
          <w:sz w:val="32"/>
          <w:szCs w:val="32"/>
          <w:highlight w:val="none"/>
          <w:shd w:val="clear" w:fill="FFFFFF"/>
        </w:rPr>
        <w:t>安全生产</w:t>
      </w:r>
      <w:r>
        <w:rPr>
          <w:rFonts w:hint="eastAsia" w:ascii="仿宋_GB2312" w:hAnsi="仿宋_GB2312" w:eastAsia="仿宋_GB2312" w:cs="仿宋_GB2312"/>
          <w:i w:val="0"/>
          <w:iCs w:val="0"/>
          <w:caps w:val="0"/>
          <w:color w:val="1F1F1F"/>
          <w:spacing w:val="0"/>
          <w:sz w:val="32"/>
          <w:szCs w:val="32"/>
          <w:highlight w:val="none"/>
          <w:shd w:val="clear" w:fill="FFFFFF"/>
          <w:lang w:eastAsia="zh-CN"/>
        </w:rPr>
        <w:t>第一责任人，我司</w:t>
      </w:r>
      <w:r>
        <w:rPr>
          <w:rFonts w:hint="eastAsia" w:ascii="仿宋_GB2312" w:hAnsi="仿宋_GB2312" w:eastAsia="仿宋_GB2312" w:cs="仿宋_GB2312"/>
          <w:i w:val="0"/>
          <w:iCs w:val="0"/>
          <w:caps w:val="0"/>
          <w:color w:val="1F1F1F"/>
          <w:spacing w:val="0"/>
          <w:sz w:val="32"/>
          <w:szCs w:val="32"/>
          <w:highlight w:val="none"/>
          <w:shd w:val="clear" w:fill="FFFFFF"/>
        </w:rPr>
        <w:t>将以实际行动来落实</w:t>
      </w:r>
      <w:r>
        <w:rPr>
          <w:rFonts w:hint="eastAsia" w:ascii="仿宋_GB2312" w:hAnsi="仿宋_GB2312" w:eastAsia="仿宋_GB2312" w:cs="仿宋_GB2312"/>
          <w:i w:val="0"/>
          <w:iCs w:val="0"/>
          <w:caps w:val="0"/>
          <w:color w:val="1F1F1F"/>
          <w:spacing w:val="0"/>
          <w:sz w:val="32"/>
          <w:szCs w:val="32"/>
          <w:highlight w:val="none"/>
          <w:shd w:val="clear" w:fill="FFFFFF"/>
          <w:lang w:eastAsia="zh-CN"/>
        </w:rPr>
        <w:t>《</w:t>
      </w:r>
      <w:r>
        <w:rPr>
          <w:rFonts w:hint="eastAsia" w:ascii="仿宋_GB2312" w:hAnsi="仿宋_GB2312" w:eastAsia="仿宋_GB2312" w:cs="仿宋_GB2312"/>
          <w:i w:val="0"/>
          <w:iCs w:val="0"/>
          <w:caps w:val="0"/>
          <w:color w:val="1F1F1F"/>
          <w:spacing w:val="0"/>
          <w:sz w:val="32"/>
          <w:szCs w:val="32"/>
          <w:highlight w:val="none"/>
          <w:shd w:val="clear" w:fill="FFFFFF"/>
        </w:rPr>
        <w:t>广东省安全生产条例</w:t>
      </w:r>
      <w:r>
        <w:rPr>
          <w:rFonts w:hint="eastAsia" w:ascii="仿宋_GB2312" w:hAnsi="仿宋_GB2312" w:eastAsia="仿宋_GB2312" w:cs="仿宋_GB2312"/>
          <w:i w:val="0"/>
          <w:iCs w:val="0"/>
          <w:caps w:val="0"/>
          <w:color w:val="1F1F1F"/>
          <w:spacing w:val="0"/>
          <w:sz w:val="32"/>
          <w:szCs w:val="32"/>
          <w:highlight w:val="none"/>
          <w:shd w:val="clear" w:fill="FFFFFF"/>
          <w:lang w:eastAsia="zh-CN"/>
        </w:rPr>
        <w:t>》</w:t>
      </w:r>
      <w:r>
        <w:rPr>
          <w:rFonts w:hint="eastAsia" w:ascii="仿宋_GB2312" w:hAnsi="仿宋_GB2312" w:eastAsia="仿宋_GB2312" w:cs="仿宋_GB2312"/>
          <w:i w:val="0"/>
          <w:iCs w:val="0"/>
          <w:caps w:val="0"/>
          <w:color w:val="1F1F1F"/>
          <w:spacing w:val="0"/>
          <w:sz w:val="32"/>
          <w:szCs w:val="32"/>
          <w:highlight w:val="none"/>
          <w:shd w:val="clear" w:fill="FFFFFF"/>
        </w:rPr>
        <w:t>的精神，也</w:t>
      </w:r>
      <w:r>
        <w:rPr>
          <w:rFonts w:hint="eastAsia" w:ascii="仿宋_GB2312" w:hAnsi="仿宋_GB2312" w:eastAsia="仿宋_GB2312" w:cs="仿宋_GB2312"/>
          <w:i w:val="0"/>
          <w:iCs w:val="0"/>
          <w:caps w:val="0"/>
          <w:color w:val="1F1F1F"/>
          <w:spacing w:val="0"/>
          <w:sz w:val="32"/>
          <w:szCs w:val="32"/>
          <w:highlight w:val="none"/>
          <w:shd w:val="clear" w:fill="FFFFFF"/>
          <w:lang w:eastAsia="zh-CN"/>
        </w:rPr>
        <w:t>会要求公司全员学习该条例的内容，重视</w:t>
      </w:r>
      <w:r>
        <w:rPr>
          <w:rFonts w:hint="eastAsia" w:ascii="仿宋_GB2312" w:hAnsi="仿宋_GB2312" w:eastAsia="仿宋_GB2312" w:cs="仿宋_GB2312"/>
          <w:i w:val="0"/>
          <w:iCs w:val="0"/>
          <w:caps w:val="0"/>
          <w:color w:val="1F1F1F"/>
          <w:spacing w:val="0"/>
          <w:sz w:val="32"/>
          <w:szCs w:val="32"/>
          <w:highlight w:val="none"/>
          <w:shd w:val="clear" w:fill="FFFFFF"/>
        </w:rPr>
        <w:t>安全生产的重要性和必要性</w:t>
      </w:r>
      <w:r>
        <w:rPr>
          <w:rFonts w:hint="eastAsia" w:ascii="仿宋_GB2312" w:hAnsi="仿宋_GB2312" w:eastAsia="仿宋_GB2312" w:cs="仿宋_GB2312"/>
          <w:i w:val="0"/>
          <w:iCs w:val="0"/>
          <w:caps w:val="0"/>
          <w:color w:val="1F1F1F"/>
          <w:spacing w:val="0"/>
          <w:sz w:val="32"/>
          <w:szCs w:val="32"/>
          <w:highlight w:val="none"/>
          <w:shd w:val="clear" w:fill="FFFFFF"/>
          <w:lang w:eastAsia="zh-CN"/>
        </w:rPr>
        <w:t>。</w:t>
      </w:r>
      <w:r>
        <w:rPr>
          <w:rFonts w:hint="eastAsia" w:ascii="仿宋_GB2312" w:hAnsi="仿宋_GB2312" w:eastAsia="仿宋_GB2312" w:cs="仿宋_GB2312"/>
          <w:i w:val="0"/>
          <w:iCs w:val="0"/>
          <w:caps w:val="0"/>
          <w:color w:val="1F1F1F"/>
          <w:spacing w:val="0"/>
          <w:sz w:val="32"/>
          <w:szCs w:val="32"/>
          <w:highlight w:val="none"/>
          <w:shd w:val="clear" w:fill="FFFFFF"/>
        </w:rPr>
        <w:t>我</w:t>
      </w:r>
      <w:r>
        <w:rPr>
          <w:rFonts w:hint="eastAsia" w:ascii="仿宋_GB2312" w:hAnsi="仿宋_GB2312" w:eastAsia="仿宋_GB2312" w:cs="仿宋_GB2312"/>
          <w:i w:val="0"/>
          <w:iCs w:val="0"/>
          <w:caps w:val="0"/>
          <w:color w:val="1F1F1F"/>
          <w:spacing w:val="0"/>
          <w:sz w:val="32"/>
          <w:szCs w:val="32"/>
          <w:highlight w:val="none"/>
          <w:shd w:val="clear" w:fill="FFFFFF"/>
          <w:lang w:eastAsia="zh-CN"/>
        </w:rPr>
        <w:t>司</w:t>
      </w:r>
      <w:r>
        <w:rPr>
          <w:rFonts w:hint="eastAsia" w:ascii="仿宋_GB2312" w:hAnsi="仿宋_GB2312" w:eastAsia="仿宋_GB2312" w:cs="仿宋_GB2312"/>
          <w:i w:val="0"/>
          <w:iCs w:val="0"/>
          <w:caps w:val="0"/>
          <w:color w:val="1F1F1F"/>
          <w:spacing w:val="0"/>
          <w:sz w:val="32"/>
          <w:szCs w:val="32"/>
          <w:highlight w:val="none"/>
          <w:shd w:val="clear" w:fill="FFFFFF"/>
        </w:rPr>
        <w:t>相信只要我们每个人都</w:t>
      </w:r>
      <w:r>
        <w:rPr>
          <w:rFonts w:hint="eastAsia" w:ascii="仿宋_GB2312" w:hAnsi="仿宋_GB2312" w:eastAsia="仿宋_GB2312" w:cs="仿宋_GB2312"/>
          <w:i w:val="0"/>
          <w:iCs w:val="0"/>
          <w:caps w:val="0"/>
          <w:color w:val="1F1F1F"/>
          <w:spacing w:val="0"/>
          <w:sz w:val="32"/>
          <w:szCs w:val="32"/>
          <w:highlight w:val="none"/>
          <w:shd w:val="clear" w:fill="FFFFFF"/>
          <w:lang w:eastAsia="zh-CN"/>
        </w:rPr>
        <w:t>重视安全生产的重要性</w:t>
      </w:r>
      <w:r>
        <w:rPr>
          <w:rFonts w:hint="eastAsia" w:ascii="仿宋_GB2312" w:hAnsi="仿宋_GB2312" w:eastAsia="仿宋_GB2312" w:cs="仿宋_GB2312"/>
          <w:i w:val="0"/>
          <w:iCs w:val="0"/>
          <w:caps w:val="0"/>
          <w:color w:val="1F1F1F"/>
          <w:spacing w:val="0"/>
          <w:sz w:val="32"/>
          <w:szCs w:val="32"/>
          <w:highlight w:val="none"/>
          <w:shd w:val="clear" w:fill="FFFFFF"/>
        </w:rPr>
        <w:t>，就能创造一个更安全、更健康的工作环境，</w:t>
      </w:r>
      <w:r>
        <w:rPr>
          <w:rFonts w:hint="eastAsia" w:ascii="仿宋_GB2312" w:hAnsi="仿宋_GB2312" w:eastAsia="仿宋_GB2312" w:cs="仿宋_GB2312"/>
          <w:i w:val="0"/>
          <w:iCs w:val="0"/>
          <w:caps w:val="0"/>
          <w:color w:val="1F1F1F"/>
          <w:spacing w:val="0"/>
          <w:sz w:val="32"/>
          <w:szCs w:val="32"/>
          <w:highlight w:val="none"/>
          <w:shd w:val="clear" w:fill="FFFFFF"/>
          <w:lang w:eastAsia="zh-CN"/>
        </w:rPr>
        <w:t>促进</w:t>
      </w:r>
      <w:r>
        <w:rPr>
          <w:rFonts w:hint="eastAsia" w:ascii="仿宋_GB2312" w:hAnsi="仿宋_GB2312" w:eastAsia="仿宋_GB2312" w:cs="仿宋_GB2312"/>
          <w:i w:val="0"/>
          <w:iCs w:val="0"/>
          <w:caps w:val="0"/>
          <w:color w:val="1F1F1F"/>
          <w:spacing w:val="0"/>
          <w:sz w:val="32"/>
          <w:szCs w:val="32"/>
          <w:highlight w:val="none"/>
          <w:shd w:val="clear" w:fill="FFFFFF"/>
        </w:rPr>
        <w:t>企业的</w:t>
      </w:r>
      <w:r>
        <w:rPr>
          <w:rFonts w:hint="eastAsia" w:ascii="仿宋_GB2312" w:hAnsi="仿宋_GB2312" w:eastAsia="仿宋_GB2312" w:cs="仿宋_GB2312"/>
          <w:i w:val="0"/>
          <w:iCs w:val="0"/>
          <w:caps w:val="0"/>
          <w:color w:val="1F1F1F"/>
          <w:spacing w:val="0"/>
          <w:sz w:val="32"/>
          <w:szCs w:val="32"/>
          <w:highlight w:val="none"/>
          <w:shd w:val="clear" w:fill="FFFFFF"/>
          <w:lang w:eastAsia="zh-CN"/>
        </w:rPr>
        <w:t>稳健</w:t>
      </w:r>
      <w:r>
        <w:rPr>
          <w:rFonts w:hint="eastAsia" w:ascii="仿宋_GB2312" w:hAnsi="仿宋_GB2312" w:eastAsia="仿宋_GB2312" w:cs="仿宋_GB2312"/>
          <w:i w:val="0"/>
          <w:iCs w:val="0"/>
          <w:caps w:val="0"/>
          <w:color w:val="1F1F1F"/>
          <w:spacing w:val="0"/>
          <w:sz w:val="32"/>
          <w:szCs w:val="32"/>
          <w:highlight w:val="none"/>
          <w:shd w:val="clear" w:fill="FFFFFF"/>
        </w:rPr>
        <w:t>发展。</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left="0" w:leftChars="0" w:right="0" w:rightChars="0" w:firstLine="0"/>
        <w:jc w:val="left"/>
        <w:textAlignment w:val="auto"/>
        <w:rPr>
          <w:rFonts w:hint="eastAsia" w:ascii="仿宋_GB2312" w:hAnsi="仿宋_GB2312" w:eastAsia="仿宋_GB2312" w:cs="仿宋_GB2312"/>
          <w:i w:val="0"/>
          <w:iCs w:val="0"/>
          <w:caps w:val="0"/>
          <w:color w:val="1F1F1F"/>
          <w:spacing w:val="0"/>
          <w:sz w:val="32"/>
          <w:szCs w:val="32"/>
          <w:highlight w:val="none"/>
          <w:shd w:val="clear" w:fill="FFFFFF"/>
          <w:lang w:val="en-US" w:eastAsia="zh-CN"/>
        </w:rPr>
      </w:pPr>
      <w:r>
        <w:rPr>
          <w:rFonts w:hint="eastAsia" w:ascii="仿宋_GB2312" w:hAnsi="仿宋_GB2312" w:eastAsia="仿宋_GB2312" w:cs="仿宋_GB2312"/>
          <w:i w:val="0"/>
          <w:iCs w:val="0"/>
          <w:caps w:val="0"/>
          <w:color w:val="1F1F1F"/>
          <w:spacing w:val="0"/>
          <w:sz w:val="32"/>
          <w:szCs w:val="32"/>
          <w:highlight w:val="none"/>
          <w:shd w:val="clear" w:fill="FFFFFF"/>
          <w:lang w:val="en-US" w:eastAsia="zh-CN"/>
        </w:rPr>
        <w:t xml:space="preserve">            </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left="0" w:leftChars="0" w:right="0" w:rightChars="0" w:firstLine="0"/>
        <w:jc w:val="right"/>
        <w:textAlignment w:val="auto"/>
        <w:rPr>
          <w:rFonts w:hint="eastAsia" w:ascii="仿宋_GB2312" w:hAnsi="仿宋_GB2312" w:eastAsia="仿宋_GB2312" w:cs="仿宋_GB2312"/>
          <w:i w:val="0"/>
          <w:iCs w:val="0"/>
          <w:caps w:val="0"/>
          <w:color w:val="1F1F1F"/>
          <w:spacing w:val="0"/>
          <w:sz w:val="32"/>
          <w:szCs w:val="32"/>
          <w:highlight w:val="none"/>
          <w:shd w:val="clear" w:fill="FFFFFF"/>
          <w:lang w:val="en-US" w:eastAsia="zh-CN"/>
        </w:rPr>
        <w:sectPr>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i w:val="0"/>
          <w:iCs w:val="0"/>
          <w:caps w:val="0"/>
          <w:color w:val="1F1F1F"/>
          <w:spacing w:val="0"/>
          <w:sz w:val="32"/>
          <w:szCs w:val="32"/>
          <w:highlight w:val="none"/>
          <w:shd w:val="clear" w:fill="FFFFFF"/>
          <w:lang w:val="en-US" w:eastAsia="zh-CN"/>
        </w:rPr>
        <w:t xml:space="preserve">                                                                          2024年7月5日</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0"/>
        <w:jc w:val="center"/>
        <w:textAlignment w:val="auto"/>
        <w:outlineLvl w:val="0"/>
        <w:rPr>
          <w:rFonts w:hint="eastAsia" w:ascii="方正小标宋简体" w:hAnsi="方正小标宋简体" w:eastAsia="方正小标宋简体" w:cs="方正小标宋简体"/>
          <w:b w:val="0"/>
          <w:bCs w:val="0"/>
          <w:i w:val="0"/>
          <w:iCs w:val="0"/>
          <w:caps w:val="0"/>
          <w:color w:val="05073B"/>
          <w:spacing w:val="0"/>
          <w:sz w:val="44"/>
          <w:szCs w:val="44"/>
          <w:highlight w:val="none"/>
        </w:rPr>
      </w:pPr>
      <w:bookmarkStart w:id="12" w:name="_Toc2572"/>
      <w:r>
        <w:rPr>
          <w:rStyle w:val="19"/>
          <w:rFonts w:hint="eastAsia" w:ascii="方正小标宋简体" w:hAnsi="方正小标宋简体" w:eastAsia="方正小标宋简体" w:cs="方正小标宋简体"/>
          <w:b w:val="0"/>
          <w:bCs w:val="0"/>
          <w:i w:val="0"/>
          <w:iCs w:val="0"/>
          <w:caps w:val="0"/>
          <w:color w:val="05073B"/>
          <w:spacing w:val="0"/>
          <w:sz w:val="44"/>
          <w:szCs w:val="44"/>
          <w:highlight w:val="none"/>
        </w:rPr>
        <w:t>学习《广东省安全生产条例》心得总结</w:t>
      </w:r>
      <w:bookmarkEnd w:id="12"/>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textAlignment w:val="auto"/>
        <w:outlineLvl w:val="9"/>
        <w:rPr>
          <w:rFonts w:hint="eastAsia" w:ascii="仿宋_GB2312" w:hAnsi="仿宋_GB2312" w:eastAsia="仿宋_GB2312" w:cs="仿宋_GB2312"/>
          <w:i w:val="0"/>
          <w:iCs w:val="0"/>
          <w:caps w:val="0"/>
          <w:color w:val="05073B"/>
          <w:spacing w:val="0"/>
          <w:sz w:val="32"/>
          <w:szCs w:val="32"/>
          <w:highlight w:val="none"/>
          <w:lang w:eastAsia="zh-CN"/>
        </w:rPr>
      </w:pP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00" w:firstLineChars="200"/>
        <w:jc w:val="center"/>
        <w:textAlignment w:val="auto"/>
        <w:outlineLvl w:val="9"/>
        <w:rPr>
          <w:rFonts w:hint="eastAsia" w:ascii="仿宋_GB2312" w:hAnsi="仿宋_GB2312" w:eastAsia="仿宋_GB2312" w:cs="仿宋_GB2312"/>
          <w:i w:val="0"/>
          <w:iCs w:val="0"/>
          <w:caps w:val="0"/>
          <w:color w:val="05073B"/>
          <w:spacing w:val="0"/>
          <w:sz w:val="30"/>
          <w:szCs w:val="30"/>
          <w:highlight w:val="none"/>
          <w:lang w:eastAsia="zh-CN"/>
        </w:rPr>
      </w:pPr>
      <w:r>
        <w:rPr>
          <w:rFonts w:hint="eastAsia" w:ascii="仿宋_GB2312" w:hAnsi="仿宋_GB2312" w:eastAsia="仿宋_GB2312" w:cs="仿宋_GB2312"/>
          <w:i w:val="0"/>
          <w:iCs w:val="0"/>
          <w:caps w:val="0"/>
          <w:color w:val="05073B"/>
          <w:spacing w:val="0"/>
          <w:sz w:val="30"/>
          <w:szCs w:val="30"/>
          <w:highlight w:val="none"/>
          <w:lang w:eastAsia="zh-CN"/>
        </w:rPr>
        <w:t>广东创南工程管理有限公司</w:t>
      </w:r>
      <w:r>
        <w:rPr>
          <w:rFonts w:hint="eastAsia" w:ascii="仿宋_GB2312" w:hAnsi="仿宋_GB2312" w:eastAsia="仿宋_GB2312" w:cs="仿宋_GB2312"/>
          <w:i w:val="0"/>
          <w:iCs w:val="0"/>
          <w:caps w:val="0"/>
          <w:color w:val="05073B"/>
          <w:spacing w:val="0"/>
          <w:sz w:val="30"/>
          <w:szCs w:val="30"/>
          <w:highlight w:val="none"/>
          <w:lang w:val="en-US" w:eastAsia="zh-CN"/>
        </w:rPr>
        <w:t xml:space="preserve"> 刘泽良</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textAlignment w:val="auto"/>
        <w:outlineLvl w:val="9"/>
        <w:rPr>
          <w:rFonts w:hint="eastAsia" w:ascii="仿宋_GB2312" w:hAnsi="仿宋_GB2312" w:eastAsia="仿宋_GB2312" w:cs="仿宋_GB2312"/>
          <w:i w:val="0"/>
          <w:iCs w:val="0"/>
          <w:caps w:val="0"/>
          <w:color w:val="05073B"/>
          <w:spacing w:val="0"/>
          <w:sz w:val="32"/>
          <w:szCs w:val="32"/>
          <w:highlight w:val="none"/>
          <w:lang w:eastAsia="zh-CN"/>
        </w:rPr>
      </w:pP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textAlignment w:val="auto"/>
        <w:outlineLvl w:val="9"/>
        <w:rPr>
          <w:rFonts w:hint="eastAsia" w:ascii="仿宋_GB2312" w:hAnsi="仿宋_GB2312" w:eastAsia="仿宋_GB2312" w:cs="仿宋_GB2312"/>
          <w:i w:val="0"/>
          <w:iCs w:val="0"/>
          <w:caps w:val="0"/>
          <w:color w:val="05073B"/>
          <w:spacing w:val="0"/>
          <w:sz w:val="32"/>
          <w:szCs w:val="32"/>
          <w:highlight w:val="none"/>
        </w:rPr>
      </w:pPr>
      <w:r>
        <w:rPr>
          <w:rFonts w:hint="eastAsia" w:ascii="仿宋_GB2312" w:hAnsi="仿宋_GB2312" w:eastAsia="仿宋_GB2312" w:cs="仿宋_GB2312"/>
          <w:i w:val="0"/>
          <w:iCs w:val="0"/>
          <w:caps w:val="0"/>
          <w:color w:val="05073B"/>
          <w:spacing w:val="0"/>
          <w:sz w:val="32"/>
          <w:szCs w:val="32"/>
          <w:highlight w:val="none"/>
        </w:rPr>
        <w:t>近期，省住建厅于</w:t>
      </w:r>
      <w:r>
        <w:rPr>
          <w:rFonts w:hint="eastAsia" w:ascii="仿宋_GB2312" w:hAnsi="仿宋_GB2312" w:eastAsia="仿宋_GB2312" w:cs="仿宋_GB2312"/>
          <w:i w:val="0"/>
          <w:iCs w:val="0"/>
          <w:caps w:val="0"/>
          <w:color w:val="05073B"/>
          <w:spacing w:val="0"/>
          <w:sz w:val="32"/>
          <w:szCs w:val="32"/>
          <w:highlight w:val="none"/>
          <w:lang w:val="en-US" w:eastAsia="zh-CN"/>
        </w:rPr>
        <w:t>2024年</w:t>
      </w:r>
      <w:r>
        <w:rPr>
          <w:rFonts w:hint="eastAsia" w:ascii="仿宋_GB2312" w:hAnsi="仿宋_GB2312" w:eastAsia="仿宋_GB2312" w:cs="仿宋_GB2312"/>
          <w:i w:val="0"/>
          <w:iCs w:val="0"/>
          <w:caps w:val="0"/>
          <w:color w:val="05073B"/>
          <w:spacing w:val="0"/>
          <w:sz w:val="32"/>
          <w:szCs w:val="32"/>
          <w:highlight w:val="none"/>
        </w:rPr>
        <w:t>6月26日（星期三）上午9：00举办《广东省安全生产条例》宣贯培训暨2024年度第4期粤建大讲堂，市住建局设分会场，</w:t>
      </w:r>
      <w:r>
        <w:rPr>
          <w:rFonts w:hint="eastAsia" w:ascii="仿宋_GB2312" w:hAnsi="仿宋_GB2312" w:eastAsia="仿宋_GB2312" w:cs="仿宋_GB2312"/>
          <w:i w:val="0"/>
          <w:iCs w:val="0"/>
          <w:caps w:val="0"/>
          <w:color w:val="05073B"/>
          <w:spacing w:val="0"/>
          <w:sz w:val="32"/>
          <w:szCs w:val="32"/>
          <w:highlight w:val="none"/>
          <w:lang w:val="en-US" w:eastAsia="zh-CN"/>
        </w:rPr>
        <w:t>南海</w:t>
      </w:r>
      <w:r>
        <w:rPr>
          <w:rFonts w:hint="eastAsia" w:ascii="仿宋_GB2312" w:hAnsi="仿宋_GB2312" w:eastAsia="仿宋_GB2312" w:cs="仿宋_GB2312"/>
          <w:i w:val="0"/>
          <w:iCs w:val="0"/>
          <w:caps w:val="0"/>
          <w:color w:val="05073B"/>
          <w:spacing w:val="0"/>
          <w:sz w:val="32"/>
          <w:szCs w:val="32"/>
          <w:highlight w:val="none"/>
        </w:rPr>
        <w:t>区住建局接市住建局视频信号参会</w:t>
      </w:r>
      <w:r>
        <w:rPr>
          <w:rFonts w:hint="eastAsia" w:ascii="仿宋_GB2312" w:hAnsi="仿宋_GB2312" w:eastAsia="仿宋_GB2312" w:cs="仿宋_GB2312"/>
          <w:i w:val="0"/>
          <w:iCs w:val="0"/>
          <w:caps w:val="0"/>
          <w:color w:val="05073B"/>
          <w:spacing w:val="0"/>
          <w:sz w:val="32"/>
          <w:szCs w:val="32"/>
          <w:highlight w:val="none"/>
          <w:lang w:eastAsia="zh-CN"/>
        </w:rPr>
        <w:t>。</w:t>
      </w:r>
      <w:r>
        <w:rPr>
          <w:rFonts w:hint="eastAsia" w:ascii="仿宋_GB2312" w:hAnsi="仿宋_GB2312" w:eastAsia="仿宋_GB2312" w:cs="仿宋_GB2312"/>
          <w:i w:val="0"/>
          <w:iCs w:val="0"/>
          <w:caps w:val="0"/>
          <w:color w:val="05073B"/>
          <w:spacing w:val="0"/>
          <w:sz w:val="32"/>
          <w:szCs w:val="32"/>
          <w:highlight w:val="none"/>
          <w:lang w:val="en-US" w:eastAsia="zh-CN"/>
        </w:rPr>
        <w:t>我司</w:t>
      </w:r>
      <w:r>
        <w:rPr>
          <w:rFonts w:hint="eastAsia" w:ascii="仿宋_GB2312" w:hAnsi="仿宋_GB2312" w:eastAsia="仿宋_GB2312" w:cs="仿宋_GB2312"/>
          <w:i w:val="0"/>
          <w:iCs w:val="0"/>
          <w:caps w:val="0"/>
          <w:color w:val="05073B"/>
          <w:spacing w:val="0"/>
          <w:sz w:val="32"/>
          <w:szCs w:val="32"/>
          <w:highlight w:val="none"/>
        </w:rPr>
        <w:t>深入学习了《广东省安全生产条例》（以下简称《条例》），这一学习过程不仅增强了</w:t>
      </w:r>
      <w:r>
        <w:rPr>
          <w:rFonts w:hint="eastAsia" w:ascii="仿宋_GB2312" w:hAnsi="仿宋_GB2312" w:eastAsia="仿宋_GB2312" w:cs="仿宋_GB2312"/>
          <w:i w:val="0"/>
          <w:iCs w:val="0"/>
          <w:caps w:val="0"/>
          <w:color w:val="05073B"/>
          <w:spacing w:val="0"/>
          <w:sz w:val="32"/>
          <w:szCs w:val="32"/>
          <w:highlight w:val="none"/>
          <w:lang w:val="en-US" w:eastAsia="zh-CN"/>
        </w:rPr>
        <w:t>我司</w:t>
      </w:r>
      <w:r>
        <w:rPr>
          <w:rFonts w:hint="eastAsia" w:ascii="仿宋_GB2312" w:hAnsi="仿宋_GB2312" w:eastAsia="仿宋_GB2312" w:cs="仿宋_GB2312"/>
          <w:i w:val="0"/>
          <w:iCs w:val="0"/>
          <w:caps w:val="0"/>
          <w:color w:val="05073B"/>
          <w:spacing w:val="0"/>
          <w:sz w:val="32"/>
          <w:szCs w:val="32"/>
          <w:highlight w:val="none"/>
        </w:rPr>
        <w:t>的安全生产意识，也让</w:t>
      </w:r>
      <w:r>
        <w:rPr>
          <w:rFonts w:hint="eastAsia" w:ascii="仿宋_GB2312" w:hAnsi="仿宋_GB2312" w:eastAsia="仿宋_GB2312" w:cs="仿宋_GB2312"/>
          <w:i w:val="0"/>
          <w:iCs w:val="0"/>
          <w:caps w:val="0"/>
          <w:color w:val="05073B"/>
          <w:spacing w:val="0"/>
          <w:sz w:val="32"/>
          <w:szCs w:val="32"/>
          <w:highlight w:val="none"/>
          <w:lang w:val="en-US" w:eastAsia="zh-CN"/>
        </w:rPr>
        <w:t>我司</w:t>
      </w:r>
      <w:r>
        <w:rPr>
          <w:rFonts w:hint="eastAsia" w:ascii="仿宋_GB2312" w:hAnsi="仿宋_GB2312" w:eastAsia="仿宋_GB2312" w:cs="仿宋_GB2312"/>
          <w:i w:val="0"/>
          <w:iCs w:val="0"/>
          <w:caps w:val="0"/>
          <w:color w:val="05073B"/>
          <w:spacing w:val="0"/>
          <w:sz w:val="32"/>
          <w:szCs w:val="32"/>
          <w:highlight w:val="none"/>
        </w:rPr>
        <w:t>对安全生产法律法规有了更加全面和深刻的理解。以下是</w:t>
      </w:r>
      <w:r>
        <w:rPr>
          <w:rFonts w:hint="eastAsia" w:ascii="仿宋_GB2312" w:hAnsi="仿宋_GB2312" w:eastAsia="仿宋_GB2312" w:cs="仿宋_GB2312"/>
          <w:i w:val="0"/>
          <w:iCs w:val="0"/>
          <w:caps w:val="0"/>
          <w:color w:val="05073B"/>
          <w:spacing w:val="0"/>
          <w:sz w:val="32"/>
          <w:szCs w:val="32"/>
          <w:highlight w:val="none"/>
          <w:lang w:val="en-US" w:eastAsia="zh-CN"/>
        </w:rPr>
        <w:t>我司</w:t>
      </w:r>
      <w:r>
        <w:rPr>
          <w:rFonts w:hint="eastAsia" w:ascii="仿宋_GB2312" w:hAnsi="仿宋_GB2312" w:eastAsia="仿宋_GB2312" w:cs="仿宋_GB2312"/>
          <w:i w:val="0"/>
          <w:iCs w:val="0"/>
          <w:caps w:val="0"/>
          <w:color w:val="05073B"/>
          <w:spacing w:val="0"/>
          <w:sz w:val="32"/>
          <w:szCs w:val="32"/>
          <w:highlight w:val="none"/>
        </w:rPr>
        <w:t>此次学习的心得体会。</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textAlignment w:val="auto"/>
        <w:rPr>
          <w:rFonts w:hint="eastAsia" w:ascii="黑体" w:hAnsi="黑体" w:eastAsia="黑体" w:cs="黑体"/>
          <w:b w:val="0"/>
          <w:bCs w:val="0"/>
          <w:i w:val="0"/>
          <w:iCs w:val="0"/>
          <w:caps w:val="0"/>
          <w:color w:val="05073B"/>
          <w:spacing w:val="0"/>
          <w:sz w:val="32"/>
          <w:szCs w:val="32"/>
          <w:highlight w:val="none"/>
          <w:lang w:eastAsia="zh-CN"/>
        </w:rPr>
      </w:pPr>
      <w:r>
        <w:rPr>
          <w:rStyle w:val="19"/>
          <w:rFonts w:hint="eastAsia" w:ascii="黑体" w:hAnsi="黑体" w:eastAsia="黑体" w:cs="黑体"/>
          <w:b w:val="0"/>
          <w:bCs w:val="0"/>
          <w:i w:val="0"/>
          <w:iCs w:val="0"/>
          <w:caps w:val="0"/>
          <w:color w:val="05073B"/>
          <w:spacing w:val="0"/>
          <w:sz w:val="32"/>
          <w:szCs w:val="32"/>
          <w:highlight w:val="none"/>
        </w:rPr>
        <w:t>一、认识到安全生产的重要性</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i w:val="0"/>
          <w:iCs w:val="0"/>
          <w:caps w:val="0"/>
          <w:color w:val="05073B"/>
          <w:spacing w:val="0"/>
          <w:sz w:val="32"/>
          <w:szCs w:val="32"/>
          <w:highlight w:val="none"/>
        </w:rPr>
      </w:pPr>
      <w:r>
        <w:rPr>
          <w:rFonts w:hint="eastAsia" w:ascii="仿宋_GB2312" w:hAnsi="仿宋_GB2312" w:eastAsia="仿宋_GB2312" w:cs="仿宋_GB2312"/>
          <w:i w:val="0"/>
          <w:iCs w:val="0"/>
          <w:caps w:val="0"/>
          <w:color w:val="05073B"/>
          <w:spacing w:val="0"/>
          <w:sz w:val="32"/>
          <w:szCs w:val="32"/>
          <w:highlight w:val="none"/>
        </w:rPr>
        <w:t>通过学习，</w:t>
      </w:r>
      <w:r>
        <w:rPr>
          <w:rFonts w:hint="eastAsia" w:ascii="仿宋_GB2312" w:hAnsi="仿宋_GB2312" w:eastAsia="仿宋_GB2312" w:cs="仿宋_GB2312"/>
          <w:i w:val="0"/>
          <w:iCs w:val="0"/>
          <w:caps w:val="0"/>
          <w:color w:val="05073B"/>
          <w:spacing w:val="0"/>
          <w:sz w:val="32"/>
          <w:szCs w:val="32"/>
          <w:highlight w:val="none"/>
          <w:lang w:val="en-US" w:eastAsia="zh-CN"/>
        </w:rPr>
        <w:t>我司</w:t>
      </w:r>
      <w:r>
        <w:rPr>
          <w:rFonts w:hint="eastAsia" w:ascii="仿宋_GB2312" w:hAnsi="仿宋_GB2312" w:eastAsia="仿宋_GB2312" w:cs="仿宋_GB2312"/>
          <w:i w:val="0"/>
          <w:iCs w:val="0"/>
          <w:caps w:val="0"/>
          <w:color w:val="05073B"/>
          <w:spacing w:val="0"/>
          <w:sz w:val="32"/>
          <w:szCs w:val="32"/>
          <w:highlight w:val="none"/>
        </w:rPr>
        <w:t>深刻认识到安全生产是经济社会发展的基石，是维护人民群众生命财产安全和社会稳定的头等大事。《条例》的出台，旨在建立健全安全生产责任制，预防和减少生产安全事故，保障人民群众生命和财产安全。它不仅是企业生产经营活动的基本准则，也是政府监管和社会监督的重要依据。</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textAlignment w:val="auto"/>
        <w:rPr>
          <w:rStyle w:val="19"/>
          <w:rFonts w:hint="eastAsia" w:ascii="黑体" w:hAnsi="黑体" w:eastAsia="黑体" w:cs="黑体"/>
          <w:b w:val="0"/>
          <w:bCs w:val="0"/>
          <w:i w:val="0"/>
          <w:iCs w:val="0"/>
          <w:caps w:val="0"/>
          <w:color w:val="05073B"/>
          <w:spacing w:val="0"/>
          <w:sz w:val="32"/>
          <w:szCs w:val="32"/>
          <w:highlight w:val="none"/>
        </w:rPr>
      </w:pPr>
      <w:r>
        <w:rPr>
          <w:rStyle w:val="19"/>
          <w:rFonts w:hint="eastAsia" w:ascii="黑体" w:hAnsi="黑体" w:eastAsia="黑体" w:cs="黑体"/>
          <w:b w:val="0"/>
          <w:bCs w:val="0"/>
          <w:i w:val="0"/>
          <w:iCs w:val="0"/>
          <w:caps w:val="0"/>
          <w:color w:val="05073B"/>
          <w:spacing w:val="0"/>
          <w:sz w:val="32"/>
          <w:szCs w:val="32"/>
          <w:highlight w:val="none"/>
        </w:rPr>
        <w:t>二、掌握了安全生产的基本原则</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rPr>
          <w:rFonts w:hint="eastAsia" w:ascii="仿宋_GB2312" w:hAnsi="仿宋_GB2312" w:eastAsia="仿宋_GB2312" w:cs="仿宋_GB2312"/>
          <w:i w:val="0"/>
          <w:iCs w:val="0"/>
          <w:caps w:val="0"/>
          <w:color w:val="05073B"/>
          <w:spacing w:val="0"/>
          <w:sz w:val="32"/>
          <w:szCs w:val="32"/>
          <w:highlight w:val="none"/>
          <w:lang w:val="en-US" w:eastAsia="zh-CN"/>
        </w:rPr>
      </w:pPr>
      <w:r>
        <w:rPr>
          <w:rFonts w:hint="eastAsia" w:ascii="仿宋_GB2312" w:hAnsi="仿宋_GB2312" w:eastAsia="仿宋_GB2312" w:cs="仿宋_GB2312"/>
          <w:i w:val="0"/>
          <w:iCs w:val="0"/>
          <w:caps w:val="0"/>
          <w:color w:val="05073B"/>
          <w:spacing w:val="0"/>
          <w:sz w:val="32"/>
          <w:szCs w:val="32"/>
          <w:highlight w:val="none"/>
          <w:lang w:val="en-US" w:eastAsia="zh-CN"/>
        </w:rPr>
        <w:t>本次修订后的《条例》设总则、生产经营单位的安全生产保障、安全生产的监督管理、应急救援与事故调查处理、法律责任和附则六章，共68条。省安委会特别强调今年要强化宣传教育，为安全生产营造良好法治氛围。</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rPr>
          <w:rFonts w:hint="eastAsia" w:ascii="仿宋_GB2312" w:hAnsi="仿宋_GB2312" w:eastAsia="仿宋_GB2312" w:cs="仿宋_GB2312"/>
          <w:i w:val="0"/>
          <w:iCs w:val="0"/>
          <w:caps w:val="0"/>
          <w:color w:val="05073B"/>
          <w:spacing w:val="0"/>
          <w:sz w:val="32"/>
          <w:szCs w:val="32"/>
          <w:highlight w:val="none"/>
        </w:rPr>
      </w:pPr>
      <w:r>
        <w:rPr>
          <w:rFonts w:hint="eastAsia" w:ascii="仿宋_GB2312" w:hAnsi="仿宋_GB2312" w:eastAsia="仿宋_GB2312" w:cs="仿宋_GB2312"/>
          <w:i w:val="0"/>
          <w:iCs w:val="0"/>
          <w:caps w:val="0"/>
          <w:color w:val="05073B"/>
          <w:spacing w:val="0"/>
          <w:sz w:val="32"/>
          <w:szCs w:val="32"/>
          <w:highlight w:val="none"/>
          <w:lang w:val="en-US" w:eastAsia="zh-CN"/>
        </w:rPr>
        <w:t>《条例》明确提出了安全生产工作应当坚持“安全第一，预防为主、综合治理”的方针，这三大原则构成了安全生产工作的核心。我司</w:t>
      </w:r>
      <w:r>
        <w:rPr>
          <w:rFonts w:hint="eastAsia" w:ascii="仿宋_GB2312" w:hAnsi="仿宋_GB2312" w:eastAsia="仿宋_GB2312" w:cs="仿宋_GB2312"/>
          <w:i w:val="0"/>
          <w:iCs w:val="0"/>
          <w:caps w:val="0"/>
          <w:color w:val="05073B"/>
          <w:spacing w:val="0"/>
          <w:sz w:val="32"/>
          <w:szCs w:val="32"/>
          <w:highlight w:val="none"/>
        </w:rPr>
        <w:t>认识到，“安全第一”意味着在任何时候、任何情况下，都要把安全放在首位，不能为了追求经济效益而忽视安全；“预防为主”则强调通过加强源头管理、隐患排查和风险评估等手段，将事故消灭在萌芽状态；“综合治理”则要求政府、企业、社会各方面共同参与，形成齐抓共管的良好局面。</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textAlignment w:val="auto"/>
        <w:rPr>
          <w:rStyle w:val="19"/>
          <w:rFonts w:hint="eastAsia" w:ascii="黑体" w:hAnsi="黑体" w:eastAsia="黑体" w:cs="黑体"/>
          <w:b w:val="0"/>
          <w:bCs w:val="0"/>
          <w:i w:val="0"/>
          <w:iCs w:val="0"/>
          <w:caps w:val="0"/>
          <w:color w:val="05073B"/>
          <w:spacing w:val="0"/>
          <w:sz w:val="32"/>
          <w:szCs w:val="32"/>
          <w:highlight w:val="none"/>
        </w:rPr>
      </w:pPr>
      <w:r>
        <w:rPr>
          <w:rStyle w:val="19"/>
          <w:rFonts w:hint="eastAsia" w:ascii="黑体" w:hAnsi="黑体" w:eastAsia="黑体" w:cs="黑体"/>
          <w:b w:val="0"/>
          <w:bCs w:val="0"/>
          <w:i w:val="0"/>
          <w:iCs w:val="0"/>
          <w:caps w:val="0"/>
          <w:color w:val="05073B"/>
          <w:spacing w:val="0"/>
          <w:sz w:val="32"/>
          <w:szCs w:val="32"/>
          <w:highlight w:val="none"/>
        </w:rPr>
        <w:t>三、了解了企业的安全生产责任</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i w:val="0"/>
          <w:iCs w:val="0"/>
          <w:caps w:val="0"/>
          <w:color w:val="05073B"/>
          <w:spacing w:val="0"/>
          <w:sz w:val="32"/>
          <w:szCs w:val="32"/>
          <w:highlight w:val="none"/>
        </w:rPr>
      </w:pPr>
      <w:r>
        <w:rPr>
          <w:rFonts w:hint="eastAsia" w:ascii="仿宋_GB2312" w:hAnsi="仿宋_GB2312" w:eastAsia="仿宋_GB2312" w:cs="仿宋_GB2312"/>
          <w:i w:val="0"/>
          <w:iCs w:val="0"/>
          <w:caps w:val="0"/>
          <w:color w:val="05073B"/>
          <w:spacing w:val="0"/>
          <w:sz w:val="32"/>
          <w:szCs w:val="32"/>
          <w:highlight w:val="none"/>
        </w:rPr>
        <w:t>《条例》对企业安全生产责任进行了详细规定，包括建立健全安全生产责任制、制定安全生产规章制度和操作规程、加强安全教育培训、开展隐患排查治理等方面。</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i w:val="0"/>
          <w:iCs w:val="0"/>
          <w:caps w:val="0"/>
          <w:color w:val="05073B"/>
          <w:spacing w:val="0"/>
          <w:sz w:val="32"/>
          <w:szCs w:val="32"/>
          <w:highlight w:val="none"/>
          <w:lang w:val="en-US" w:eastAsia="zh-CN"/>
        </w:rPr>
      </w:pPr>
      <w:r>
        <w:rPr>
          <w:rFonts w:hint="eastAsia" w:ascii="仿宋_GB2312" w:hAnsi="仿宋_GB2312" w:eastAsia="仿宋_GB2312" w:cs="仿宋_GB2312"/>
          <w:i w:val="0"/>
          <w:iCs w:val="0"/>
          <w:caps w:val="0"/>
          <w:color w:val="05073B"/>
          <w:spacing w:val="0"/>
          <w:sz w:val="32"/>
          <w:szCs w:val="32"/>
          <w:highlight w:val="none"/>
          <w:lang w:val="en-US" w:eastAsia="zh-CN"/>
        </w:rPr>
        <w:t>结合省提出的安全措施制度，我司将严格落实安全生产“一线三排”的工作机制、复工复产安全管理制度，动火作业“三个一律”，高空作业“五个必须”和有限空间作业“七个不准”等要求。</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i w:val="0"/>
          <w:iCs w:val="0"/>
          <w:caps w:val="0"/>
          <w:color w:val="05073B"/>
          <w:spacing w:val="0"/>
          <w:sz w:val="32"/>
          <w:szCs w:val="32"/>
          <w:highlight w:val="none"/>
          <w:lang w:val="en-US" w:eastAsia="zh-CN"/>
        </w:rPr>
      </w:pPr>
      <w:r>
        <w:rPr>
          <w:rFonts w:hint="eastAsia" w:ascii="仿宋_GB2312" w:hAnsi="仿宋_GB2312" w:eastAsia="仿宋_GB2312" w:cs="仿宋_GB2312"/>
          <w:i w:val="0"/>
          <w:iCs w:val="0"/>
          <w:caps w:val="0"/>
          <w:color w:val="05073B"/>
          <w:spacing w:val="0"/>
          <w:sz w:val="32"/>
          <w:szCs w:val="32"/>
          <w:highlight w:val="none"/>
          <w:lang w:val="en-US" w:eastAsia="zh-CN"/>
        </w:rPr>
        <w:t>另外，我司制定安全生产操作规程，并建立健全和实施下列安全生产规章制度：</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0"/>
        <w:jc w:val="both"/>
        <w:textAlignment w:val="auto"/>
        <w:rPr>
          <w:rFonts w:hint="eastAsia" w:ascii="仿宋_GB2312" w:hAnsi="仿宋_GB2312" w:eastAsia="仿宋_GB2312" w:cs="仿宋_GB2312"/>
          <w:i w:val="0"/>
          <w:iCs w:val="0"/>
          <w:caps w:val="0"/>
          <w:color w:val="05073B"/>
          <w:spacing w:val="0"/>
          <w:sz w:val="32"/>
          <w:szCs w:val="32"/>
          <w:highlight w:val="none"/>
          <w:lang w:val="en-US" w:eastAsia="zh-CN"/>
        </w:rPr>
      </w:pPr>
      <w:r>
        <w:rPr>
          <w:rFonts w:hint="eastAsia" w:ascii="仿宋_GB2312" w:hAnsi="仿宋_GB2312" w:eastAsia="仿宋_GB2312" w:cs="仿宋_GB2312"/>
          <w:i w:val="0"/>
          <w:iCs w:val="0"/>
          <w:caps w:val="0"/>
          <w:color w:val="05073B"/>
          <w:spacing w:val="0"/>
          <w:sz w:val="32"/>
          <w:szCs w:val="32"/>
          <w:highlight w:val="none"/>
          <w:lang w:val="en-US" w:eastAsia="zh-CN"/>
        </w:rPr>
        <w:t>　　（一）全员安全生产责任制度和安全生产考核、奖惩制度；</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0"/>
        <w:jc w:val="both"/>
        <w:textAlignment w:val="auto"/>
        <w:rPr>
          <w:rFonts w:hint="eastAsia" w:ascii="仿宋_GB2312" w:hAnsi="仿宋_GB2312" w:eastAsia="仿宋_GB2312" w:cs="仿宋_GB2312"/>
          <w:i w:val="0"/>
          <w:iCs w:val="0"/>
          <w:caps w:val="0"/>
          <w:color w:val="05073B"/>
          <w:spacing w:val="0"/>
          <w:sz w:val="32"/>
          <w:szCs w:val="32"/>
          <w:highlight w:val="none"/>
          <w:lang w:val="en-US" w:eastAsia="zh-CN"/>
        </w:rPr>
      </w:pPr>
      <w:r>
        <w:rPr>
          <w:rFonts w:hint="eastAsia" w:ascii="仿宋_GB2312" w:hAnsi="仿宋_GB2312" w:eastAsia="仿宋_GB2312" w:cs="仿宋_GB2312"/>
          <w:i w:val="0"/>
          <w:iCs w:val="0"/>
          <w:caps w:val="0"/>
          <w:color w:val="05073B"/>
          <w:spacing w:val="0"/>
          <w:sz w:val="32"/>
          <w:szCs w:val="32"/>
          <w:highlight w:val="none"/>
          <w:lang w:val="en-US" w:eastAsia="zh-CN"/>
        </w:rPr>
        <w:t>　　（二）安全生产岗位检查、日常安全检查和专业性安全检查制度；</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0"/>
        <w:jc w:val="both"/>
        <w:textAlignment w:val="auto"/>
        <w:rPr>
          <w:rFonts w:hint="eastAsia" w:ascii="仿宋_GB2312" w:hAnsi="仿宋_GB2312" w:eastAsia="仿宋_GB2312" w:cs="仿宋_GB2312"/>
          <w:i w:val="0"/>
          <w:iCs w:val="0"/>
          <w:caps w:val="0"/>
          <w:color w:val="05073B"/>
          <w:spacing w:val="0"/>
          <w:sz w:val="32"/>
          <w:szCs w:val="32"/>
          <w:highlight w:val="none"/>
          <w:lang w:val="en-US" w:eastAsia="zh-CN"/>
        </w:rPr>
      </w:pPr>
      <w:r>
        <w:rPr>
          <w:rFonts w:hint="eastAsia" w:ascii="仿宋_GB2312" w:hAnsi="仿宋_GB2312" w:eastAsia="仿宋_GB2312" w:cs="仿宋_GB2312"/>
          <w:i w:val="0"/>
          <w:iCs w:val="0"/>
          <w:caps w:val="0"/>
          <w:color w:val="05073B"/>
          <w:spacing w:val="0"/>
          <w:sz w:val="32"/>
          <w:szCs w:val="32"/>
          <w:highlight w:val="none"/>
          <w:lang w:val="en-US" w:eastAsia="zh-CN"/>
        </w:rPr>
        <w:t>　　（三）安全风险分级管控和隐患排查治理制度，重大危险源管理制度；</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0"/>
        <w:jc w:val="both"/>
        <w:textAlignment w:val="auto"/>
        <w:rPr>
          <w:rFonts w:hint="eastAsia" w:ascii="仿宋_GB2312" w:hAnsi="仿宋_GB2312" w:eastAsia="仿宋_GB2312" w:cs="仿宋_GB2312"/>
          <w:i w:val="0"/>
          <w:iCs w:val="0"/>
          <w:caps w:val="0"/>
          <w:color w:val="05073B"/>
          <w:spacing w:val="0"/>
          <w:sz w:val="32"/>
          <w:szCs w:val="32"/>
          <w:highlight w:val="none"/>
          <w:lang w:val="en-US" w:eastAsia="zh-CN"/>
        </w:rPr>
      </w:pPr>
      <w:r>
        <w:rPr>
          <w:rFonts w:hint="eastAsia" w:ascii="仿宋_GB2312" w:hAnsi="仿宋_GB2312" w:eastAsia="仿宋_GB2312" w:cs="仿宋_GB2312"/>
          <w:i w:val="0"/>
          <w:iCs w:val="0"/>
          <w:caps w:val="0"/>
          <w:color w:val="05073B"/>
          <w:spacing w:val="0"/>
          <w:sz w:val="32"/>
          <w:szCs w:val="32"/>
          <w:highlight w:val="none"/>
          <w:lang w:val="en-US" w:eastAsia="zh-CN"/>
        </w:rPr>
        <w:t>　　（四）安全生产资金投入和设备、设施保障制度；</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0"/>
        <w:jc w:val="both"/>
        <w:textAlignment w:val="auto"/>
        <w:rPr>
          <w:rFonts w:hint="eastAsia" w:ascii="仿宋_GB2312" w:hAnsi="仿宋_GB2312" w:eastAsia="仿宋_GB2312" w:cs="仿宋_GB2312"/>
          <w:i w:val="0"/>
          <w:iCs w:val="0"/>
          <w:caps w:val="0"/>
          <w:color w:val="05073B"/>
          <w:spacing w:val="0"/>
          <w:sz w:val="32"/>
          <w:szCs w:val="32"/>
          <w:highlight w:val="none"/>
          <w:lang w:val="en-US" w:eastAsia="zh-CN"/>
        </w:rPr>
      </w:pPr>
      <w:r>
        <w:rPr>
          <w:rFonts w:hint="eastAsia" w:ascii="仿宋_GB2312" w:hAnsi="仿宋_GB2312" w:eastAsia="仿宋_GB2312" w:cs="仿宋_GB2312"/>
          <w:i w:val="0"/>
          <w:iCs w:val="0"/>
          <w:caps w:val="0"/>
          <w:color w:val="05073B"/>
          <w:spacing w:val="0"/>
          <w:sz w:val="32"/>
          <w:szCs w:val="32"/>
          <w:highlight w:val="none"/>
          <w:lang w:val="en-US" w:eastAsia="zh-CN"/>
        </w:rPr>
        <w:t>　　（五）具有较大危险、危害因素的生产经营场所、设备和设施的安全管理制度以及危险作业管理制度；</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0"/>
        <w:jc w:val="both"/>
        <w:textAlignment w:val="auto"/>
        <w:rPr>
          <w:rFonts w:hint="eastAsia" w:ascii="仿宋_GB2312" w:hAnsi="仿宋_GB2312" w:eastAsia="仿宋_GB2312" w:cs="仿宋_GB2312"/>
          <w:i w:val="0"/>
          <w:iCs w:val="0"/>
          <w:caps w:val="0"/>
          <w:color w:val="05073B"/>
          <w:spacing w:val="0"/>
          <w:sz w:val="32"/>
          <w:szCs w:val="32"/>
          <w:highlight w:val="none"/>
          <w:lang w:val="en-US" w:eastAsia="zh-CN"/>
        </w:rPr>
      </w:pPr>
      <w:r>
        <w:rPr>
          <w:rFonts w:hint="eastAsia" w:ascii="仿宋_GB2312" w:hAnsi="仿宋_GB2312" w:eastAsia="仿宋_GB2312" w:cs="仿宋_GB2312"/>
          <w:i w:val="0"/>
          <w:iCs w:val="0"/>
          <w:caps w:val="0"/>
          <w:color w:val="05073B"/>
          <w:spacing w:val="0"/>
          <w:sz w:val="32"/>
          <w:szCs w:val="32"/>
          <w:highlight w:val="none"/>
          <w:lang w:val="en-US" w:eastAsia="zh-CN"/>
        </w:rPr>
        <w:t>　　（六）安全生产教育、培训和持证上岗制度；</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0"/>
        <w:jc w:val="both"/>
        <w:textAlignment w:val="auto"/>
        <w:rPr>
          <w:rFonts w:hint="eastAsia" w:ascii="仿宋_GB2312" w:hAnsi="仿宋_GB2312" w:eastAsia="仿宋_GB2312" w:cs="仿宋_GB2312"/>
          <w:i w:val="0"/>
          <w:iCs w:val="0"/>
          <w:caps w:val="0"/>
          <w:color w:val="05073B"/>
          <w:spacing w:val="0"/>
          <w:sz w:val="32"/>
          <w:szCs w:val="32"/>
          <w:highlight w:val="none"/>
          <w:lang w:val="en-US" w:eastAsia="zh-CN"/>
        </w:rPr>
      </w:pPr>
      <w:r>
        <w:rPr>
          <w:rFonts w:hint="eastAsia" w:ascii="仿宋_GB2312" w:hAnsi="仿宋_GB2312" w:eastAsia="仿宋_GB2312" w:cs="仿宋_GB2312"/>
          <w:i w:val="0"/>
          <w:iCs w:val="0"/>
          <w:caps w:val="0"/>
          <w:color w:val="05073B"/>
          <w:spacing w:val="0"/>
          <w:sz w:val="32"/>
          <w:szCs w:val="32"/>
          <w:highlight w:val="none"/>
          <w:lang w:val="en-US" w:eastAsia="zh-CN"/>
        </w:rPr>
        <w:t>　　（七）劳动防护用品配备和使用管理制度；</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0"/>
        <w:jc w:val="both"/>
        <w:textAlignment w:val="auto"/>
        <w:rPr>
          <w:rFonts w:hint="eastAsia" w:ascii="仿宋_GB2312" w:hAnsi="仿宋_GB2312" w:eastAsia="仿宋_GB2312" w:cs="仿宋_GB2312"/>
          <w:i w:val="0"/>
          <w:iCs w:val="0"/>
          <w:caps w:val="0"/>
          <w:color w:val="05073B"/>
          <w:spacing w:val="0"/>
          <w:sz w:val="32"/>
          <w:szCs w:val="32"/>
          <w:highlight w:val="none"/>
          <w:lang w:val="en-US" w:eastAsia="zh-CN"/>
        </w:rPr>
      </w:pPr>
      <w:r>
        <w:rPr>
          <w:rFonts w:hint="eastAsia" w:ascii="仿宋_GB2312" w:hAnsi="仿宋_GB2312" w:eastAsia="仿宋_GB2312" w:cs="仿宋_GB2312"/>
          <w:i w:val="0"/>
          <w:iCs w:val="0"/>
          <w:caps w:val="0"/>
          <w:color w:val="05073B"/>
          <w:spacing w:val="0"/>
          <w:sz w:val="32"/>
          <w:szCs w:val="32"/>
          <w:highlight w:val="none"/>
          <w:lang w:val="en-US" w:eastAsia="zh-CN"/>
        </w:rPr>
        <w:t>　　（八）事故报告、应急救援和调查处理制度；</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0"/>
        <w:jc w:val="both"/>
        <w:textAlignment w:val="auto"/>
        <w:rPr>
          <w:rFonts w:hint="eastAsia" w:ascii="仿宋_GB2312" w:hAnsi="仿宋_GB2312" w:eastAsia="仿宋_GB2312" w:cs="仿宋_GB2312"/>
          <w:i w:val="0"/>
          <w:iCs w:val="0"/>
          <w:caps w:val="0"/>
          <w:color w:val="05073B"/>
          <w:spacing w:val="0"/>
          <w:sz w:val="32"/>
          <w:szCs w:val="32"/>
          <w:highlight w:val="none"/>
          <w:lang w:val="en-US" w:eastAsia="zh-CN"/>
        </w:rPr>
      </w:pPr>
      <w:r>
        <w:rPr>
          <w:rFonts w:hint="eastAsia" w:ascii="仿宋_GB2312" w:hAnsi="仿宋_GB2312" w:eastAsia="仿宋_GB2312" w:cs="仿宋_GB2312"/>
          <w:i w:val="0"/>
          <w:iCs w:val="0"/>
          <w:caps w:val="0"/>
          <w:color w:val="05073B"/>
          <w:spacing w:val="0"/>
          <w:sz w:val="32"/>
          <w:szCs w:val="32"/>
          <w:highlight w:val="none"/>
          <w:lang w:val="en-US" w:eastAsia="zh-CN"/>
        </w:rPr>
        <w:t>　　（九）安全生产管理台账、档案制度；</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eastAsia" w:ascii="仿宋_GB2312" w:hAnsi="仿宋_GB2312" w:eastAsia="仿宋_GB2312" w:cs="仿宋_GB2312"/>
          <w:i w:val="0"/>
          <w:iCs w:val="0"/>
          <w:caps w:val="0"/>
          <w:color w:val="05073B"/>
          <w:spacing w:val="0"/>
          <w:sz w:val="32"/>
          <w:szCs w:val="32"/>
          <w:highlight w:val="none"/>
          <w:lang w:val="en-US" w:eastAsia="zh-CN"/>
        </w:rPr>
      </w:pPr>
      <w:r>
        <w:rPr>
          <w:rFonts w:hint="eastAsia" w:ascii="仿宋_GB2312" w:hAnsi="仿宋_GB2312" w:eastAsia="仿宋_GB2312" w:cs="仿宋_GB2312"/>
          <w:i w:val="0"/>
          <w:iCs w:val="0"/>
          <w:caps w:val="0"/>
          <w:color w:val="05073B"/>
          <w:spacing w:val="0"/>
          <w:sz w:val="32"/>
          <w:szCs w:val="32"/>
          <w:highlight w:val="none"/>
          <w:lang w:val="en-US" w:eastAsia="zh-CN"/>
        </w:rPr>
        <w:t>（十）法律法规规定的其他安全生产规章制度。</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560"/>
        <w:jc w:val="both"/>
        <w:textAlignment w:val="auto"/>
        <w:rPr>
          <w:rFonts w:hint="eastAsia" w:ascii="仿宋_GB2312" w:hAnsi="仿宋_GB2312" w:eastAsia="仿宋_GB2312" w:cs="仿宋_GB2312"/>
          <w:i w:val="0"/>
          <w:iCs w:val="0"/>
          <w:caps w:val="0"/>
          <w:color w:val="05073B"/>
          <w:spacing w:val="0"/>
          <w:sz w:val="32"/>
          <w:szCs w:val="32"/>
          <w:highlight w:val="none"/>
        </w:rPr>
      </w:pPr>
      <w:r>
        <w:rPr>
          <w:rFonts w:hint="eastAsia" w:ascii="仿宋_GB2312" w:hAnsi="仿宋_GB2312" w:eastAsia="仿宋_GB2312" w:cs="仿宋_GB2312"/>
          <w:i w:val="0"/>
          <w:iCs w:val="0"/>
          <w:caps w:val="0"/>
          <w:color w:val="05073B"/>
          <w:spacing w:val="0"/>
          <w:sz w:val="32"/>
          <w:szCs w:val="32"/>
          <w:highlight w:val="none"/>
          <w:lang w:val="en-US" w:eastAsia="zh-CN"/>
        </w:rPr>
        <w:t>我司</w:t>
      </w:r>
      <w:r>
        <w:rPr>
          <w:rFonts w:hint="eastAsia" w:ascii="仿宋_GB2312" w:hAnsi="仿宋_GB2312" w:eastAsia="仿宋_GB2312" w:cs="仿宋_GB2312"/>
          <w:i w:val="0"/>
          <w:iCs w:val="0"/>
          <w:caps w:val="0"/>
          <w:color w:val="05073B"/>
          <w:spacing w:val="0"/>
          <w:sz w:val="32"/>
          <w:szCs w:val="32"/>
          <w:highlight w:val="none"/>
        </w:rPr>
        <w:t>认识到，企业作为安全生产的责任主体，必须严格履行各项安全生产职责，确保生产安全。同时，企业也要积极采用先进的安全生产技术和管理方法，不断提高安全生产水平。</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textAlignment w:val="auto"/>
        <w:rPr>
          <w:rStyle w:val="19"/>
          <w:rFonts w:hint="eastAsia" w:ascii="黑体" w:hAnsi="黑体" w:eastAsia="黑体" w:cs="黑体"/>
          <w:b w:val="0"/>
          <w:bCs w:val="0"/>
          <w:i w:val="0"/>
          <w:iCs w:val="0"/>
          <w:caps w:val="0"/>
          <w:color w:val="05073B"/>
          <w:spacing w:val="0"/>
          <w:sz w:val="32"/>
          <w:szCs w:val="32"/>
          <w:highlight w:val="none"/>
        </w:rPr>
      </w:pPr>
      <w:r>
        <w:rPr>
          <w:rStyle w:val="19"/>
          <w:rFonts w:hint="eastAsia" w:ascii="黑体" w:hAnsi="黑体" w:eastAsia="黑体" w:cs="黑体"/>
          <w:b w:val="0"/>
          <w:bCs w:val="0"/>
          <w:i w:val="0"/>
          <w:iCs w:val="0"/>
          <w:caps w:val="0"/>
          <w:color w:val="05073B"/>
          <w:spacing w:val="0"/>
          <w:sz w:val="32"/>
          <w:szCs w:val="32"/>
          <w:highlight w:val="none"/>
        </w:rPr>
        <w:t>四、增强了个人安全意识</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i w:val="0"/>
          <w:iCs w:val="0"/>
          <w:caps w:val="0"/>
          <w:color w:val="05073B"/>
          <w:spacing w:val="0"/>
          <w:sz w:val="32"/>
          <w:szCs w:val="32"/>
          <w:highlight w:val="none"/>
          <w:lang w:val="en-US" w:eastAsia="zh-CN"/>
        </w:rPr>
      </w:pPr>
      <w:r>
        <w:rPr>
          <w:rFonts w:hint="eastAsia" w:ascii="仿宋_GB2312" w:hAnsi="仿宋_GB2312" w:eastAsia="仿宋_GB2312" w:cs="仿宋_GB2312"/>
          <w:i w:val="0"/>
          <w:iCs w:val="0"/>
          <w:caps w:val="0"/>
          <w:color w:val="05073B"/>
          <w:spacing w:val="0"/>
          <w:sz w:val="32"/>
          <w:szCs w:val="32"/>
          <w:highlight w:val="none"/>
        </w:rPr>
        <w:t>在学习过程中，</w:t>
      </w:r>
      <w:r>
        <w:rPr>
          <w:rFonts w:hint="eastAsia" w:ascii="仿宋_GB2312" w:hAnsi="仿宋_GB2312" w:eastAsia="仿宋_GB2312" w:cs="仿宋_GB2312"/>
          <w:i w:val="0"/>
          <w:iCs w:val="0"/>
          <w:caps w:val="0"/>
          <w:color w:val="05073B"/>
          <w:spacing w:val="0"/>
          <w:sz w:val="32"/>
          <w:szCs w:val="32"/>
          <w:highlight w:val="none"/>
          <w:lang w:val="en-US" w:eastAsia="zh-CN"/>
        </w:rPr>
        <w:t>我司</w:t>
      </w:r>
      <w:r>
        <w:rPr>
          <w:rFonts w:hint="eastAsia" w:ascii="仿宋_GB2312" w:hAnsi="仿宋_GB2312" w:eastAsia="仿宋_GB2312" w:cs="仿宋_GB2312"/>
          <w:i w:val="0"/>
          <w:iCs w:val="0"/>
          <w:caps w:val="0"/>
          <w:color w:val="05073B"/>
          <w:spacing w:val="0"/>
          <w:sz w:val="32"/>
          <w:szCs w:val="32"/>
          <w:highlight w:val="none"/>
        </w:rPr>
        <w:t>深刻感受到个人安全意识对于防范安全事故的重要性。</w:t>
      </w:r>
      <w:r>
        <w:rPr>
          <w:rFonts w:hint="eastAsia" w:ascii="仿宋_GB2312" w:hAnsi="仿宋_GB2312" w:eastAsia="仿宋_GB2312" w:cs="仿宋_GB2312"/>
          <w:i w:val="0"/>
          <w:iCs w:val="0"/>
          <w:caps w:val="0"/>
          <w:color w:val="05073B"/>
          <w:spacing w:val="0"/>
          <w:sz w:val="32"/>
          <w:szCs w:val="32"/>
          <w:highlight w:val="none"/>
          <w:lang w:val="en-US" w:eastAsia="zh-CN"/>
        </w:rPr>
        <w:t>必须严格落实安全生产教育学习，落实特种作业人员培训，应急预案及应急演练等。</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i w:val="0"/>
          <w:iCs w:val="0"/>
          <w:caps w:val="0"/>
          <w:color w:val="05073B"/>
          <w:spacing w:val="0"/>
          <w:sz w:val="32"/>
          <w:szCs w:val="32"/>
          <w:highlight w:val="none"/>
          <w:lang w:val="en-US" w:eastAsia="zh-CN"/>
        </w:rPr>
      </w:pPr>
      <w:r>
        <w:rPr>
          <w:rFonts w:hint="eastAsia" w:ascii="仿宋_GB2312" w:hAnsi="仿宋_GB2312" w:eastAsia="仿宋_GB2312" w:cs="仿宋_GB2312"/>
          <w:i w:val="0"/>
          <w:iCs w:val="0"/>
          <w:caps w:val="0"/>
          <w:color w:val="05073B"/>
          <w:spacing w:val="0"/>
          <w:sz w:val="32"/>
          <w:szCs w:val="32"/>
          <w:highlight w:val="none"/>
          <w:lang w:val="en-US" w:eastAsia="zh-CN"/>
        </w:rPr>
        <w:t>对于发生事故，单位负责人接到事故报告后，应当立即启动生产安全事故应急救援预案，迅速采取有效措施，组织抢救，防止事故扩大和次生、衍生灾害发生减少人员伤亡和财产损失，并应当于一小时内按照国家有关规定如实报告当地应急管理部门和其他负有安全生产监督管理职责的部门，不得隐瞒不报谎报或者迟报，不得故意破坏事故现场、毁灭有关证据。</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i w:val="0"/>
          <w:iCs w:val="0"/>
          <w:caps w:val="0"/>
          <w:color w:val="05073B"/>
          <w:spacing w:val="0"/>
          <w:sz w:val="32"/>
          <w:szCs w:val="32"/>
          <w:highlight w:val="none"/>
        </w:rPr>
      </w:pPr>
      <w:r>
        <w:rPr>
          <w:rFonts w:hint="eastAsia" w:ascii="仿宋_GB2312" w:hAnsi="仿宋_GB2312" w:eastAsia="仿宋_GB2312" w:cs="仿宋_GB2312"/>
          <w:i w:val="0"/>
          <w:iCs w:val="0"/>
          <w:caps w:val="0"/>
          <w:color w:val="05073B"/>
          <w:spacing w:val="0"/>
          <w:sz w:val="32"/>
          <w:szCs w:val="32"/>
          <w:highlight w:val="none"/>
        </w:rPr>
        <w:t>作为社会的一员，我们每个人都应该时刻关注自身安全，遵守安全规定，不违章操作，不冒险作业。同时，我们还要积极向身边的人宣传安全知识，提高大家的安全意识，共同营造一个安全、和谐的生产生活环境。</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textAlignment w:val="auto"/>
        <w:rPr>
          <w:rStyle w:val="19"/>
          <w:rFonts w:hint="eastAsia" w:ascii="黑体" w:hAnsi="黑体" w:eastAsia="黑体" w:cs="黑体"/>
          <w:b w:val="0"/>
          <w:bCs w:val="0"/>
          <w:i w:val="0"/>
          <w:iCs w:val="0"/>
          <w:caps w:val="0"/>
          <w:color w:val="05073B"/>
          <w:spacing w:val="0"/>
          <w:sz w:val="32"/>
          <w:szCs w:val="32"/>
          <w:highlight w:val="none"/>
        </w:rPr>
      </w:pPr>
      <w:r>
        <w:rPr>
          <w:rStyle w:val="19"/>
          <w:rFonts w:hint="eastAsia" w:ascii="黑体" w:hAnsi="黑体" w:eastAsia="黑体" w:cs="黑体"/>
          <w:b w:val="0"/>
          <w:bCs w:val="0"/>
          <w:i w:val="0"/>
          <w:iCs w:val="0"/>
          <w:caps w:val="0"/>
          <w:color w:val="05073B"/>
          <w:spacing w:val="0"/>
          <w:sz w:val="32"/>
          <w:szCs w:val="32"/>
          <w:highlight w:val="none"/>
        </w:rPr>
        <w:t>五、展望未来，持续学习</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960" w:firstLineChars="300"/>
        <w:textAlignment w:val="auto"/>
        <w:rPr>
          <w:rFonts w:hint="eastAsia" w:ascii="仿宋_GB2312" w:hAnsi="仿宋_GB2312" w:eastAsia="仿宋_GB2312" w:cs="仿宋_GB2312"/>
          <w:i w:val="0"/>
          <w:iCs w:val="0"/>
          <w:caps w:val="0"/>
          <w:color w:val="05073B"/>
          <w:spacing w:val="0"/>
          <w:sz w:val="32"/>
          <w:szCs w:val="32"/>
          <w:highlight w:val="none"/>
        </w:rPr>
      </w:pPr>
      <w:r>
        <w:rPr>
          <w:rFonts w:hint="eastAsia" w:ascii="仿宋_GB2312" w:hAnsi="仿宋_GB2312" w:eastAsia="仿宋_GB2312" w:cs="仿宋_GB2312"/>
          <w:i w:val="0"/>
          <w:iCs w:val="0"/>
          <w:caps w:val="0"/>
          <w:color w:val="05073B"/>
          <w:spacing w:val="0"/>
          <w:sz w:val="32"/>
          <w:szCs w:val="32"/>
          <w:highlight w:val="none"/>
        </w:rPr>
        <w:t>安全生产是一项长期而艰巨的任务，需要我们不断学习和实践。《条例》虽然为我们提供了明确的指导和规范，但面对复杂多变的安全生产形势，我们仍需保持警惕和敏锐性，不断学习新知识、新技能和新方法。同时，我们还要积极参与安全生产工作实践，将所学理论知识转化为实际工作能力，为企业的安全生产贡献自己的力量。</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i w:val="0"/>
          <w:iCs w:val="0"/>
          <w:caps w:val="0"/>
          <w:color w:val="05073B"/>
          <w:spacing w:val="0"/>
          <w:sz w:val="32"/>
          <w:szCs w:val="32"/>
          <w:highlight w:val="none"/>
        </w:rPr>
      </w:pPr>
      <w:r>
        <w:rPr>
          <w:rFonts w:hint="eastAsia" w:ascii="仿宋_GB2312" w:hAnsi="仿宋_GB2312" w:eastAsia="仿宋_GB2312" w:cs="仿宋_GB2312"/>
          <w:i w:val="0"/>
          <w:iCs w:val="0"/>
          <w:caps w:val="0"/>
          <w:color w:val="05073B"/>
          <w:spacing w:val="0"/>
          <w:sz w:val="32"/>
          <w:szCs w:val="32"/>
          <w:highlight w:val="none"/>
        </w:rPr>
        <w:t>总之，学习《广东省安全生产条例》让</w:t>
      </w:r>
      <w:r>
        <w:rPr>
          <w:rFonts w:hint="eastAsia" w:ascii="仿宋_GB2312" w:hAnsi="仿宋_GB2312" w:eastAsia="仿宋_GB2312" w:cs="仿宋_GB2312"/>
          <w:i w:val="0"/>
          <w:iCs w:val="0"/>
          <w:caps w:val="0"/>
          <w:color w:val="05073B"/>
          <w:spacing w:val="0"/>
          <w:sz w:val="32"/>
          <w:szCs w:val="32"/>
          <w:highlight w:val="none"/>
          <w:lang w:val="en-US" w:eastAsia="zh-CN"/>
        </w:rPr>
        <w:t>我司</w:t>
      </w:r>
      <w:r>
        <w:rPr>
          <w:rFonts w:hint="eastAsia" w:ascii="仿宋_GB2312" w:hAnsi="仿宋_GB2312" w:eastAsia="仿宋_GB2312" w:cs="仿宋_GB2312"/>
          <w:i w:val="0"/>
          <w:iCs w:val="0"/>
          <w:caps w:val="0"/>
          <w:color w:val="05073B"/>
          <w:spacing w:val="0"/>
          <w:sz w:val="32"/>
          <w:szCs w:val="32"/>
          <w:highlight w:val="none"/>
        </w:rPr>
        <w:t>受益匪浅。它不仅增强了</w:t>
      </w:r>
      <w:r>
        <w:rPr>
          <w:rFonts w:hint="eastAsia" w:ascii="仿宋_GB2312" w:hAnsi="仿宋_GB2312" w:eastAsia="仿宋_GB2312" w:cs="仿宋_GB2312"/>
          <w:i w:val="0"/>
          <w:iCs w:val="0"/>
          <w:caps w:val="0"/>
          <w:color w:val="05073B"/>
          <w:spacing w:val="0"/>
          <w:sz w:val="32"/>
          <w:szCs w:val="32"/>
          <w:highlight w:val="none"/>
          <w:lang w:val="en-US" w:eastAsia="zh-CN"/>
        </w:rPr>
        <w:t>我司</w:t>
      </w:r>
      <w:r>
        <w:rPr>
          <w:rFonts w:hint="eastAsia" w:ascii="仿宋_GB2312" w:hAnsi="仿宋_GB2312" w:eastAsia="仿宋_GB2312" w:cs="仿宋_GB2312"/>
          <w:i w:val="0"/>
          <w:iCs w:val="0"/>
          <w:caps w:val="0"/>
          <w:color w:val="05073B"/>
          <w:spacing w:val="0"/>
          <w:sz w:val="32"/>
          <w:szCs w:val="32"/>
          <w:highlight w:val="none"/>
        </w:rPr>
        <w:t>的安全生产意识，也让</w:t>
      </w:r>
      <w:r>
        <w:rPr>
          <w:rFonts w:hint="eastAsia" w:ascii="仿宋_GB2312" w:hAnsi="仿宋_GB2312" w:eastAsia="仿宋_GB2312" w:cs="仿宋_GB2312"/>
          <w:i w:val="0"/>
          <w:iCs w:val="0"/>
          <w:caps w:val="0"/>
          <w:color w:val="05073B"/>
          <w:spacing w:val="0"/>
          <w:sz w:val="32"/>
          <w:szCs w:val="32"/>
          <w:highlight w:val="none"/>
          <w:lang w:val="en-US" w:eastAsia="zh-CN"/>
        </w:rPr>
        <w:t>我司</w:t>
      </w:r>
      <w:r>
        <w:rPr>
          <w:rFonts w:hint="eastAsia" w:ascii="仿宋_GB2312" w:hAnsi="仿宋_GB2312" w:eastAsia="仿宋_GB2312" w:cs="仿宋_GB2312"/>
          <w:i w:val="0"/>
          <w:iCs w:val="0"/>
          <w:caps w:val="0"/>
          <w:color w:val="05073B"/>
          <w:spacing w:val="0"/>
          <w:sz w:val="32"/>
          <w:szCs w:val="32"/>
          <w:highlight w:val="none"/>
        </w:rPr>
        <w:t>更加明确了自己在安全生产工作中的责任和使命。</w:t>
      </w:r>
      <w:r>
        <w:rPr>
          <w:rFonts w:hint="eastAsia" w:ascii="仿宋_GB2312" w:hAnsi="仿宋_GB2312" w:eastAsia="仿宋_GB2312" w:cs="仿宋_GB2312"/>
          <w:i w:val="0"/>
          <w:iCs w:val="0"/>
          <w:caps w:val="0"/>
          <w:color w:val="05073B"/>
          <w:spacing w:val="0"/>
          <w:sz w:val="32"/>
          <w:szCs w:val="32"/>
          <w:highlight w:val="none"/>
          <w:lang w:val="en-US" w:eastAsia="zh-CN"/>
        </w:rPr>
        <w:t>我司</w:t>
      </w:r>
      <w:r>
        <w:rPr>
          <w:rFonts w:hint="eastAsia" w:ascii="仿宋_GB2312" w:hAnsi="仿宋_GB2312" w:eastAsia="仿宋_GB2312" w:cs="仿宋_GB2312"/>
          <w:i w:val="0"/>
          <w:iCs w:val="0"/>
          <w:caps w:val="0"/>
          <w:color w:val="05073B"/>
          <w:spacing w:val="0"/>
          <w:sz w:val="32"/>
          <w:szCs w:val="32"/>
          <w:highlight w:val="none"/>
        </w:rPr>
        <w:t>将以此为契机，继续努力学习、积极实践，为企业的安全生产和社会的和谐稳定贡献自己的绵薄之力。</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i w:val="0"/>
          <w:iCs w:val="0"/>
          <w:caps w:val="0"/>
          <w:color w:val="05073B"/>
          <w:spacing w:val="0"/>
          <w:sz w:val="32"/>
          <w:szCs w:val="32"/>
          <w:highlight w:val="none"/>
        </w:rPr>
      </w:pP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textAlignment w:val="auto"/>
        <w:rPr>
          <w:rFonts w:hint="eastAsia" w:ascii="仿宋_GB2312" w:hAnsi="仿宋_GB2312" w:eastAsia="仿宋_GB2312" w:cs="仿宋_GB2312"/>
          <w:i w:val="0"/>
          <w:iCs w:val="0"/>
          <w:caps w:val="0"/>
          <w:color w:val="05073B"/>
          <w:spacing w:val="0"/>
          <w:sz w:val="32"/>
          <w:szCs w:val="32"/>
          <w:highlight w:val="none"/>
        </w:rPr>
      </w:pP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center"/>
        <w:textAlignment w:val="auto"/>
        <w:rPr>
          <w:rFonts w:hint="eastAsia" w:ascii="仿宋_GB2312" w:hAnsi="仿宋_GB2312" w:eastAsia="仿宋_GB2312" w:cs="仿宋_GB2312"/>
          <w:i w:val="0"/>
          <w:iCs w:val="0"/>
          <w:caps w:val="0"/>
          <w:color w:val="05073B"/>
          <w:spacing w:val="0"/>
          <w:sz w:val="32"/>
          <w:szCs w:val="32"/>
          <w:highlight w:val="none"/>
          <w:lang w:val="en-US" w:eastAsia="zh-CN"/>
        </w:rPr>
      </w:pPr>
      <w:r>
        <w:rPr>
          <w:rFonts w:hint="eastAsia" w:ascii="仿宋_GB2312" w:hAnsi="仿宋_GB2312" w:eastAsia="仿宋_GB2312" w:cs="仿宋_GB2312"/>
          <w:i w:val="0"/>
          <w:iCs w:val="0"/>
          <w:caps w:val="0"/>
          <w:color w:val="05073B"/>
          <w:spacing w:val="0"/>
          <w:sz w:val="32"/>
          <w:szCs w:val="32"/>
          <w:highlight w:val="none"/>
          <w:lang w:val="en-US" w:eastAsia="zh-CN"/>
        </w:rPr>
        <w:t xml:space="preserve">                              2024年7月5日</w:t>
      </w:r>
    </w:p>
    <w:p>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left="0" w:right="0" w:firstLine="0"/>
        <w:jc w:val="both"/>
        <w:textAlignment w:val="auto"/>
        <w:rPr>
          <w:rFonts w:hint="eastAsia" w:ascii="仿宋_GB2312" w:hAnsi="仿宋_GB2312" w:eastAsia="仿宋_GB2312" w:cs="仿宋_GB2312"/>
          <w:i w:val="0"/>
          <w:iCs w:val="0"/>
          <w:caps w:val="0"/>
          <w:color w:val="1F1F1F"/>
          <w:spacing w:val="0"/>
          <w:sz w:val="32"/>
          <w:szCs w:val="32"/>
          <w:highlight w:val="none"/>
          <w:shd w:val="clear" w:fill="FFFFFF"/>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jc w:val="both"/>
        <w:textAlignment w:val="auto"/>
        <w:rPr>
          <w:rFonts w:hint="eastAsia" w:ascii="仿宋_GB2312" w:hAnsi="仿宋_GB2312" w:eastAsia="仿宋_GB2312" w:cs="仿宋_GB2312"/>
          <w:b w:val="0"/>
          <w:bCs w:val="0"/>
          <w:i w:val="0"/>
          <w:iCs w:val="0"/>
          <w:caps w:val="0"/>
          <w:color w:val="000000"/>
          <w:spacing w:val="0"/>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textAlignment w:val="auto"/>
        <w:outlineLvl w:val="9"/>
        <w:rPr>
          <w:rFonts w:hint="eastAsia" w:ascii="仿宋_GB2312" w:hAnsi="仿宋_GB2312" w:eastAsia="仿宋_GB2312" w:cs="仿宋_GB2312"/>
          <w:sz w:val="32"/>
          <w:szCs w:val="32"/>
          <w:highlight w:val="none"/>
          <w:lang w:val="en-US" w:eastAsia="zh-CN"/>
        </w:rPr>
      </w:pPr>
    </w:p>
    <w:p>
      <w:pPr>
        <w:pageBreakBefore w:val="0"/>
        <w:widowControl w:val="0"/>
        <w:kinsoku/>
        <w:wordWrap/>
        <w:overflowPunct/>
        <w:topLinePunct w:val="0"/>
        <w:autoSpaceDE/>
        <w:autoSpaceDN/>
        <w:bidi w:val="0"/>
        <w:adjustRightInd/>
        <w:snapToGrid/>
        <w:spacing w:line="560" w:lineRule="exact"/>
        <w:ind w:left="0" w:leftChars="0" w:right="0" w:rightChars="0"/>
        <w:textAlignment w:val="auto"/>
        <w:rPr>
          <w:highlight w:val="none"/>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思源宋体">
    <w:altName w:val="宋体"/>
    <w:panose1 w:val="02020400000000000000"/>
    <w:charset w:val="86"/>
    <w:family w:val="auto"/>
    <w:pitch w:val="default"/>
    <w:sig w:usb0="00000000" w:usb1="00000000" w:usb2="00000016" w:usb3="00000000" w:csb0="602E0107" w:csb1="00000000"/>
  </w:font>
  <w:font w:name="Segoe UI">
    <w:panose1 w:val="020B0502040204020203"/>
    <w:charset w:val="00"/>
    <w:family w:val="auto"/>
    <w:pitch w:val="default"/>
    <w:sig w:usb0="E10022FF" w:usb1="C000E47F" w:usb2="00000029" w:usb3="00000000" w:csb0="200001DF" w:csb1="20000000"/>
  </w:font>
  <w:font w:name="Segoe Print">
    <w:panose1 w:val="02000600000000000000"/>
    <w:charset w:val="00"/>
    <w:family w:val="auto"/>
    <w:pitch w:val="default"/>
    <w:sig w:usb0="0000028F" w:usb1="00000000" w:usb2="00000000" w:usb3="00000000" w:csb0="2000009F" w:csb1="47010000"/>
  </w:font>
  <w:font w:name="Calibri Light">
    <w:panose1 w:val="020F0302020204030204"/>
    <w:charset w:val="00"/>
    <w:family w:val="auto"/>
    <w:pitch w:val="default"/>
    <w:sig w:usb0="A00002EF" w:usb1="4000207B"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62F90"/>
    <w:multiLevelType w:val="singleLevel"/>
    <w:tmpl w:val="00F62F90"/>
    <w:lvl w:ilvl="0" w:tentative="0">
      <w:start w:val="1"/>
      <w:numFmt w:val="chineseCounting"/>
      <w:suff w:val="nothing"/>
      <w:lvlText w:val="%1、"/>
      <w:lvlJc w:val="left"/>
      <w:rPr>
        <w:rFonts w:hint="eastAsia"/>
      </w:rPr>
    </w:lvl>
  </w:abstractNum>
  <w:abstractNum w:abstractNumId="1">
    <w:nsid w:val="10118E90"/>
    <w:multiLevelType w:val="singleLevel"/>
    <w:tmpl w:val="10118E90"/>
    <w:lvl w:ilvl="0" w:tentative="0">
      <w:start w:val="1"/>
      <w:numFmt w:val="chineseCounting"/>
      <w:suff w:val="nothing"/>
      <w:lvlText w:val="%1、"/>
      <w:lvlJc w:val="left"/>
      <w:rPr>
        <w:rFonts w:hint="eastAsia"/>
      </w:rPr>
    </w:lvl>
  </w:abstractNum>
  <w:abstractNum w:abstractNumId="2">
    <w:nsid w:val="7264878C"/>
    <w:multiLevelType w:val="singleLevel"/>
    <w:tmpl w:val="7264878C"/>
    <w:lvl w:ilvl="0" w:tentative="0">
      <w:start w:val="1"/>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A13736"/>
    <w:rsid w:val="146C1759"/>
    <w:rsid w:val="17420E95"/>
    <w:rsid w:val="17DD59A8"/>
    <w:rsid w:val="232E6956"/>
    <w:rsid w:val="2A100279"/>
    <w:rsid w:val="2E107A00"/>
    <w:rsid w:val="30AA41A1"/>
    <w:rsid w:val="31BC7706"/>
    <w:rsid w:val="3A9B7515"/>
    <w:rsid w:val="400C246B"/>
    <w:rsid w:val="44EA6582"/>
    <w:rsid w:val="54704E97"/>
    <w:rsid w:val="557F6A05"/>
    <w:rsid w:val="702238CB"/>
    <w:rsid w:val="74562D58"/>
    <w:rsid w:val="7E530720"/>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17">
    <w:name w:val="Default Paragraph Font"/>
    <w:link w:val="18"/>
    <w:semiHidden/>
    <w:qFormat/>
    <w:uiPriority w:val="0"/>
    <w:rPr>
      <w:kern w:val="0"/>
      <w:sz w:val="24"/>
      <w:lang w:eastAsia="en-US"/>
    </w:rPr>
  </w:style>
  <w:style w:type="table" w:default="1" w:styleId="21">
    <w:name w:val="Normal Table"/>
    <w:semiHidden/>
    <w:qFormat/>
    <w:uiPriority w:val="0"/>
    <w:tblPr>
      <w:tblLayout w:type="fixed"/>
      <w:tblCellMar>
        <w:top w:w="0" w:type="dxa"/>
        <w:left w:w="108" w:type="dxa"/>
        <w:bottom w:w="0" w:type="dxa"/>
        <w:right w:w="108" w:type="dxa"/>
      </w:tblCellMar>
    </w:tblPr>
  </w:style>
  <w:style w:type="paragraph" w:styleId="4">
    <w:name w:val="toc 7"/>
    <w:basedOn w:val="1"/>
    <w:next w:val="1"/>
    <w:qFormat/>
    <w:uiPriority w:val="0"/>
    <w:pPr>
      <w:ind w:left="2520" w:leftChars="1200"/>
    </w:pPr>
  </w:style>
  <w:style w:type="paragraph" w:styleId="5">
    <w:name w:val="Body Text"/>
    <w:basedOn w:val="1"/>
    <w:next w:val="6"/>
    <w:qFormat/>
    <w:uiPriority w:val="0"/>
    <w:pPr>
      <w:spacing w:after="120" w:afterLines="0" w:afterAutospacing="0"/>
    </w:pPr>
  </w:style>
  <w:style w:type="paragraph" w:styleId="6">
    <w:name w:val="toc 5"/>
    <w:basedOn w:val="1"/>
    <w:next w:val="1"/>
    <w:qFormat/>
    <w:uiPriority w:val="0"/>
    <w:pPr>
      <w:ind w:left="1680" w:leftChars="800"/>
    </w:pPr>
  </w:style>
  <w:style w:type="paragraph" w:styleId="7">
    <w:name w:val="toc 3"/>
    <w:basedOn w:val="1"/>
    <w:next w:val="1"/>
    <w:qFormat/>
    <w:uiPriority w:val="0"/>
    <w:pPr>
      <w:ind w:left="840" w:leftChars="400"/>
    </w:pPr>
  </w:style>
  <w:style w:type="paragraph" w:styleId="8">
    <w:name w:val="toc 8"/>
    <w:basedOn w:val="1"/>
    <w:next w:val="1"/>
    <w:qFormat/>
    <w:uiPriority w:val="0"/>
    <w:pPr>
      <w:ind w:left="2940" w:leftChars="1400"/>
    </w:pPr>
  </w:style>
  <w:style w:type="paragraph" w:styleId="9">
    <w:name w:val="footer"/>
    <w:basedOn w:val="1"/>
    <w:qFormat/>
    <w:uiPriority w:val="0"/>
    <w:pPr>
      <w:tabs>
        <w:tab w:val="center" w:pos="4153"/>
        <w:tab w:val="right" w:pos="8306"/>
      </w:tabs>
      <w:snapToGrid w:val="0"/>
      <w:jc w:val="left"/>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1">
    <w:name w:val="toc 1"/>
    <w:basedOn w:val="1"/>
    <w:next w:val="1"/>
    <w:qFormat/>
    <w:uiPriority w:val="0"/>
  </w:style>
  <w:style w:type="paragraph" w:styleId="12">
    <w:name w:val="toc 4"/>
    <w:basedOn w:val="1"/>
    <w:next w:val="1"/>
    <w:qFormat/>
    <w:uiPriority w:val="0"/>
    <w:pPr>
      <w:ind w:left="1260" w:leftChars="600"/>
    </w:pPr>
  </w:style>
  <w:style w:type="paragraph" w:styleId="13">
    <w:name w:val="toc 6"/>
    <w:basedOn w:val="1"/>
    <w:next w:val="1"/>
    <w:qFormat/>
    <w:uiPriority w:val="0"/>
    <w:pPr>
      <w:ind w:left="2100" w:leftChars="1000"/>
    </w:pPr>
  </w:style>
  <w:style w:type="paragraph" w:styleId="14">
    <w:name w:val="toc 2"/>
    <w:basedOn w:val="1"/>
    <w:next w:val="1"/>
    <w:qFormat/>
    <w:uiPriority w:val="0"/>
    <w:pPr>
      <w:ind w:left="420" w:leftChars="200"/>
    </w:pPr>
  </w:style>
  <w:style w:type="paragraph" w:styleId="15">
    <w:name w:val="toc 9"/>
    <w:basedOn w:val="1"/>
    <w:next w:val="1"/>
    <w:qFormat/>
    <w:uiPriority w:val="0"/>
    <w:pPr>
      <w:ind w:left="3360" w:leftChars="1600"/>
    </w:pPr>
  </w:style>
  <w:style w:type="paragraph" w:styleId="16">
    <w:name w:val="Normal (Web)"/>
    <w:basedOn w:val="1"/>
    <w:qFormat/>
    <w:uiPriority w:val="0"/>
    <w:pPr>
      <w:spacing w:before="0" w:beforeAutospacing="1" w:after="0" w:afterAutospacing="1"/>
      <w:ind w:left="0" w:right="0"/>
      <w:jc w:val="left"/>
    </w:pPr>
    <w:rPr>
      <w:kern w:val="0"/>
      <w:sz w:val="24"/>
      <w:lang w:val="en-US" w:eastAsia="zh-CN" w:bidi="ar"/>
    </w:rPr>
  </w:style>
  <w:style w:type="paragraph" w:customStyle="1" w:styleId="18">
    <w:name w:val="Char"/>
    <w:basedOn w:val="1"/>
    <w:link w:val="17"/>
    <w:qFormat/>
    <w:uiPriority w:val="0"/>
    <w:pPr>
      <w:widowControl/>
      <w:snapToGrid w:val="0"/>
      <w:spacing w:after="160" w:afterLines="0" w:line="360" w:lineRule="auto"/>
      <w:jc w:val="left"/>
    </w:pPr>
    <w:rPr>
      <w:kern w:val="0"/>
      <w:sz w:val="24"/>
      <w:lang w:eastAsia="en-US"/>
    </w:rPr>
  </w:style>
  <w:style w:type="character" w:styleId="19">
    <w:name w:val="Strong"/>
    <w:basedOn w:val="17"/>
    <w:qFormat/>
    <w:uiPriority w:val="0"/>
    <w:rPr>
      <w:b/>
    </w:rPr>
  </w:style>
  <w:style w:type="character" w:styleId="20">
    <w:name w:val="page number"/>
    <w:basedOn w:val="17"/>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罗婉琳</cp:lastModifiedBy>
  <dcterms:modified xsi:type="dcterms:W3CDTF">2024-07-22T08:26:51Z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