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26F" w:rsidRPr="0038426F" w:rsidRDefault="0038426F" w:rsidP="0038426F">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38426F">
        <w:rPr>
          <w:rFonts w:ascii="微软雅黑" w:eastAsia="微软雅黑" w:hAnsi="微软雅黑" w:cs="宋体" w:hint="eastAsia"/>
          <w:b/>
          <w:color w:val="0E59A4"/>
          <w:kern w:val="36"/>
          <w:sz w:val="30"/>
          <w:szCs w:val="30"/>
        </w:rPr>
        <w:t>佛山市南海区住房城乡建设和水务局关于开展2024年建筑节能与绿色建筑专项检查的通知</w:t>
      </w:r>
    </w:p>
    <w:p w:rsidR="00000000" w:rsidRPr="0038426F" w:rsidRDefault="00022EE3" w:rsidP="0038426F">
      <w:pPr>
        <w:spacing w:line="360" w:lineRule="auto"/>
        <w:rPr>
          <w:sz w:val="24"/>
          <w:szCs w:val="24"/>
        </w:rPr>
      </w:pPr>
    </w:p>
    <w:p w:rsidR="0038426F" w:rsidRPr="0038426F" w:rsidRDefault="0038426F" w:rsidP="0038426F">
      <w:pPr>
        <w:pStyle w:val="a5"/>
        <w:shd w:val="clear" w:color="auto" w:fill="FFFFFF"/>
        <w:spacing w:before="372" w:beforeAutospacing="0" w:after="372" w:afterAutospacing="0" w:line="360" w:lineRule="auto"/>
        <w:rPr>
          <w:color w:val="333333"/>
        </w:rPr>
      </w:pPr>
      <w:r w:rsidRPr="0038426F">
        <w:rPr>
          <w:rFonts w:hint="eastAsia"/>
          <w:color w:val="333333"/>
        </w:rPr>
        <w:t>各镇（街道）城建和水务办公室，区建筑工程质量监督站，各有关单位：</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根据《佛山市住房和城乡建设局关于开展2024年度全市建筑节能专项“双随机、一公开”检查工作的通知》要求，我局决定开展2024年建筑节能与绿色建筑专项检查。现将有关事宜通知如下：</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一、检查时间、方式</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检查时间2024年7月31日-8月2日。我局组织专家到项目现场查阅相关资料和台帐，抽查建设工程项目在设计、施工图设计文件审查、施工和验收环节执行建筑节能与绿色建筑标准情况。</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二、检查范围</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全区范围内所有在建民用建筑项目,重点抽查在建民用建筑项目6个。</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三、重点检查内容</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检查民用建筑工程项目设计、施工及验收阶段建筑节能执行情况。</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（一）建筑节能工程专项施工方案、监理方案、施工图文件等是否齐备，施工现场对建筑节能信息的公示情况。</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（二）建筑节能、绿色建筑设计内容如有重大变更，变更程序是否完善并经原审图机构重新审核通过，是否重新报送备案。</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lastRenderedPageBreak/>
        <w:t xml:space="preserve">　　（三）主要建筑节能材料现场管理台帐（含进场时间、数量、规格、保质书编号、生产厂家或供应商、检验时间、检验结果、报审时间等），节能材料应提供质保书、有效期内的型式检验报告、现场抽样复试报告。</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（四）建筑节能施工情况现场检查。</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（五）建筑节能工程专项验收情况，各节能分项工程的施工及验收记录，现场检查《佛山市绿色建筑设计审查与施工验收登记表》。</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（六）绿色建材试点项目还应提供绿色建材相关材料（设计专篇、施工方案、材料使用情况台账等）。</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四、检查结果处理方式</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对检查中发现违反工程建设强制性标准或存在佛山市现行建筑行业诚信管理办法扣分行为的相关单位，我局将予以通报，并按规定进行处理。</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五、有关要求</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（一）检查过程中，要求被抽查项目的质量监督员、建设、设计、审图、施工、监理、绿建咨询等单位熟悉情况的工作人员在场，请区、镇质量监督部门收到具体检查项目安排后通知以上人员到位。</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二）现场应准备好以下检查材料：建设、设计、施工、监理单位机构代码证及营业执照，建设工程规划许可证、建筑工程施工许可证（以上证件复印件加盖建设单位公章，并准备原件核对）、施工图设计文件和备案资料、建筑节能施工方案、建筑节能监理实施细则、节能产品进场检验证明材料、节能分部隐蔽验收材料、绿色建材相关材料（如有）等。应按绿色建筑要求实施的项目，还应提供整套绿色建筑资料。</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三）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名称及具体条款。</w:t>
      </w:r>
    </w:p>
    <w:p w:rsidR="0038426F" w:rsidRPr="0038426F" w:rsidRDefault="0038426F" w:rsidP="0038426F">
      <w:pPr>
        <w:pStyle w:val="a5"/>
        <w:shd w:val="clear" w:color="auto" w:fill="FFFFFF"/>
        <w:spacing w:before="372" w:beforeAutospacing="0" w:after="372" w:afterAutospacing="0" w:line="360" w:lineRule="auto"/>
        <w:rPr>
          <w:rFonts w:ascii="微软雅黑" w:eastAsia="微软雅黑" w:hAnsi="微软雅黑" w:hint="eastAsia"/>
          <w:color w:val="333333"/>
        </w:rPr>
      </w:pPr>
      <w:r w:rsidRPr="0038426F">
        <w:rPr>
          <w:rFonts w:ascii="微软雅黑" w:eastAsia="微软雅黑" w:hAnsi="微软雅黑" w:hint="eastAsia"/>
          <w:color w:val="333333"/>
        </w:rPr>
        <w:t> </w:t>
      </w:r>
    </w:p>
    <w:p w:rsidR="0038426F" w:rsidRPr="0038426F" w:rsidRDefault="0038426F" w:rsidP="0038426F">
      <w:pPr>
        <w:pStyle w:val="a5"/>
        <w:shd w:val="clear" w:color="auto" w:fill="FFFFFF"/>
        <w:spacing w:before="372" w:beforeAutospacing="0" w:after="372" w:afterAutospacing="0" w:line="360" w:lineRule="auto"/>
        <w:jc w:val="right"/>
        <w:rPr>
          <w:rFonts w:hint="eastAsia"/>
          <w:color w:val="333333"/>
        </w:rPr>
      </w:pPr>
      <w:r w:rsidRPr="0038426F">
        <w:rPr>
          <w:rFonts w:hint="eastAsia"/>
          <w:color w:val="333333"/>
        </w:rPr>
        <w:t xml:space="preserve">　　佛山市南海区住房城乡建设和水务局</w:t>
      </w:r>
    </w:p>
    <w:p w:rsidR="0038426F" w:rsidRPr="0038426F" w:rsidRDefault="0038426F" w:rsidP="0038426F">
      <w:pPr>
        <w:pStyle w:val="a5"/>
        <w:shd w:val="clear" w:color="auto" w:fill="FFFFFF"/>
        <w:spacing w:before="372" w:beforeAutospacing="0" w:after="372" w:afterAutospacing="0" w:line="360" w:lineRule="auto"/>
        <w:jc w:val="right"/>
        <w:rPr>
          <w:rFonts w:hint="eastAsia"/>
          <w:color w:val="333333"/>
        </w:rPr>
      </w:pPr>
      <w:r w:rsidRPr="0038426F">
        <w:rPr>
          <w:rFonts w:hint="eastAsia"/>
          <w:color w:val="333333"/>
        </w:rPr>
        <w:t xml:space="preserve">　　2024年7月29日</w:t>
      </w:r>
    </w:p>
    <w:p w:rsidR="0038426F" w:rsidRPr="0038426F" w:rsidRDefault="0038426F" w:rsidP="0038426F">
      <w:pPr>
        <w:pStyle w:val="a5"/>
        <w:shd w:val="clear" w:color="auto" w:fill="FFFFFF"/>
        <w:spacing w:before="372" w:beforeAutospacing="0" w:after="372" w:afterAutospacing="0" w:line="360" w:lineRule="auto"/>
        <w:rPr>
          <w:rFonts w:hint="eastAsia"/>
          <w:color w:val="333333"/>
        </w:rPr>
      </w:pPr>
      <w:r w:rsidRPr="0038426F">
        <w:rPr>
          <w:rFonts w:hint="eastAsia"/>
          <w:color w:val="333333"/>
        </w:rPr>
        <w:t xml:space="preserve">　　（联系人：张志明，联系电话：86286071）</w:t>
      </w:r>
    </w:p>
    <w:p w:rsidR="0038426F" w:rsidRPr="0038426F" w:rsidRDefault="0038426F"/>
    <w:sectPr w:rsidR="0038426F" w:rsidRPr="0038426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22EE3" w:rsidRDefault="00022EE3" w:rsidP="0038426F">
      <w:r>
        <w:separator/>
      </w:r>
    </w:p>
  </w:endnote>
  <w:endnote w:type="continuationSeparator" w:id="1">
    <w:p w:rsidR="00022EE3" w:rsidRDefault="00022EE3" w:rsidP="0038426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22EE3" w:rsidRDefault="00022EE3" w:rsidP="0038426F">
      <w:r>
        <w:separator/>
      </w:r>
    </w:p>
  </w:footnote>
  <w:footnote w:type="continuationSeparator" w:id="1">
    <w:p w:rsidR="00022EE3" w:rsidRDefault="00022EE3" w:rsidP="0038426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8426F"/>
    <w:rsid w:val="00022EE3"/>
    <w:rsid w:val="0038426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8426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8426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8426F"/>
    <w:rPr>
      <w:sz w:val="18"/>
      <w:szCs w:val="18"/>
    </w:rPr>
  </w:style>
  <w:style w:type="paragraph" w:styleId="a4">
    <w:name w:val="footer"/>
    <w:basedOn w:val="a"/>
    <w:link w:val="Char0"/>
    <w:uiPriority w:val="99"/>
    <w:semiHidden/>
    <w:unhideWhenUsed/>
    <w:rsid w:val="0038426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8426F"/>
    <w:rPr>
      <w:sz w:val="18"/>
      <w:szCs w:val="18"/>
    </w:rPr>
  </w:style>
  <w:style w:type="character" w:customStyle="1" w:styleId="1Char">
    <w:name w:val="标题 1 Char"/>
    <w:basedOn w:val="a0"/>
    <w:link w:val="1"/>
    <w:uiPriority w:val="9"/>
    <w:rsid w:val="0038426F"/>
    <w:rPr>
      <w:rFonts w:ascii="宋体" w:eastAsia="宋体" w:hAnsi="宋体" w:cs="宋体"/>
      <w:b/>
      <w:bCs/>
      <w:kern w:val="36"/>
      <w:sz w:val="48"/>
      <w:szCs w:val="48"/>
    </w:rPr>
  </w:style>
  <w:style w:type="paragraph" w:styleId="a5">
    <w:name w:val="Normal (Web)"/>
    <w:basedOn w:val="a"/>
    <w:uiPriority w:val="99"/>
    <w:semiHidden/>
    <w:unhideWhenUsed/>
    <w:rsid w:val="0038426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182403206">
      <w:bodyDiv w:val="1"/>
      <w:marLeft w:val="0"/>
      <w:marRight w:val="0"/>
      <w:marTop w:val="0"/>
      <w:marBottom w:val="0"/>
      <w:divBdr>
        <w:top w:val="none" w:sz="0" w:space="0" w:color="auto"/>
        <w:left w:val="none" w:sz="0" w:space="0" w:color="auto"/>
        <w:bottom w:val="none" w:sz="0" w:space="0" w:color="auto"/>
        <w:right w:val="none" w:sz="0" w:space="0" w:color="auto"/>
      </w:divBdr>
    </w:div>
    <w:div w:id="1826698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185</Words>
  <Characters>1058</Characters>
  <Application>Microsoft Office Word</Application>
  <DocSecurity>0</DocSecurity>
  <Lines>8</Lines>
  <Paragraphs>2</Paragraphs>
  <ScaleCrop>false</ScaleCrop>
  <Company>Regaltec</Company>
  <LinksUpToDate>false</LinksUpToDate>
  <CharactersWithSpaces>1241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2024-08-06T06:39:00Z</dcterms:created>
  <dcterms:modified xsi:type="dcterms:W3CDTF">2024-08-06T06:39:00Z</dcterms:modified>
</cp:coreProperties>
</file>