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7D58" w:rsidRPr="00E07D58" w:rsidRDefault="00E07D58" w:rsidP="00E07D58">
      <w:pPr>
        <w:widowControl/>
        <w:shd w:val="clear" w:color="auto" w:fill="FFFFFF"/>
        <w:spacing w:line="360" w:lineRule="auto"/>
        <w:jc w:val="center"/>
        <w:outlineLvl w:val="0"/>
        <w:rPr>
          <w:rFonts w:asciiTheme="minorEastAsia" w:hAnsiTheme="minorEastAsia" w:cs="宋体"/>
          <w:b/>
          <w:color w:val="0E59A4"/>
          <w:kern w:val="36"/>
          <w:sz w:val="30"/>
          <w:szCs w:val="30"/>
        </w:rPr>
      </w:pPr>
      <w:r w:rsidRPr="00E07D58">
        <w:rPr>
          <w:rFonts w:asciiTheme="minorEastAsia" w:hAnsiTheme="minorEastAsia" w:cs="宋体" w:hint="eastAsia"/>
          <w:b/>
          <w:color w:val="0E59A4"/>
          <w:kern w:val="36"/>
          <w:sz w:val="30"/>
          <w:szCs w:val="30"/>
        </w:rPr>
        <w:t>佛山市南海区住房城乡建设和水务局关于举办“好房子高品质”质量管理现场观摩暨推行“阳光验收”试点活动的通知</w:t>
      </w:r>
    </w:p>
    <w:p w:rsidR="00000000" w:rsidRPr="00E07D58" w:rsidRDefault="007C580A" w:rsidP="00E07D58">
      <w:pPr>
        <w:spacing w:line="360" w:lineRule="auto"/>
        <w:rPr>
          <w:rFonts w:asciiTheme="minorEastAsia" w:hAnsiTheme="minorEastAsia" w:hint="eastAsia"/>
          <w:sz w:val="24"/>
          <w:szCs w:val="24"/>
        </w:rPr>
      </w:pP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color w:val="333333"/>
        </w:rPr>
      </w:pPr>
      <w:r w:rsidRPr="00E07D58">
        <w:rPr>
          <w:rFonts w:asciiTheme="majorEastAsia" w:eastAsiaTheme="majorEastAsia" w:hAnsiTheme="majorEastAsia" w:hint="eastAsia"/>
          <w:color w:val="333333"/>
        </w:rPr>
        <w:t>各镇（街道）城建和水务办公室，区国有资产监督管理局，区建筑工程质量监督站，各建设、设计、施工、监理单位及相关单位：</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为进一步提升南海区建筑工程质量总体水平，不断满足人民群众对美好生活的向往，建设高品质住宅，加强企业之间交流学习，我局根据“质量月”活动安排，围绕“加强质量支撑 共建质量强国”的活动主题，定于9月29日（星期日）举办“好房子高品质”质量管理观摩暨推行“阳光验收”试点活动。现将有关事项通知如下：</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一、组织单位</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主办单位：佛山市南海区住房城乡建设和水务局</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承办单位：佛山市装配式建筑与智能建造协会</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佛山市南海区万科万鸣房地产有限公司</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上海泾东建筑发展有限公司</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二、活动安排</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（一）活动时间：9月29日（星期日）。本次观摩分活动启动仪式和现场观摩两大部分，具体安排详见附件1。</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二）活动地点：佛山市南海区桂城街道华翠北路以西、林宜路北。导航请搜索“万科世纪灯湖瑧府营销中心”即可直接定位到停车地点，交通指引详见附件2。驾车前往的参会人员请根据交通指引提前15分钟在指定地点停放车辆。</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lastRenderedPageBreak/>
        <w:t xml:space="preserve">　　三、参加人员</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本次观摩分批次进行，参加活动人员200人左右。</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Style w:val="a6"/>
          <w:rFonts w:asciiTheme="majorEastAsia" w:eastAsiaTheme="majorEastAsia" w:hAnsiTheme="majorEastAsia" w:hint="eastAsia"/>
          <w:color w:val="333333"/>
        </w:rPr>
        <w:t xml:space="preserve">　　（一）参加启动仪式人员</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1.区住建水务局领导及局工程质量安全监管股、建筑市场监管股相关负责人。</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2.区国资局相关科室业务负责人及有房地产开发业务的区属国资企业质量负责人（1-3人，请区国资局负责通知）。</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3.区建筑工程质量监督站相关负责人、各镇（街道）城建和水务办公室负责人。</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4.区建筑业协会会长及副会长单位质量负责人（10-20人，请区建筑业协会负责通知）。</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5.部分在建项目建设、施工、监理单位质量负责人（10-20人，请区质监站负责通知）。</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6.部分项目业主代表（5人，请佛山万科万鸣负责通知）。</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Style w:val="a6"/>
          <w:rFonts w:asciiTheme="majorEastAsia" w:eastAsiaTheme="majorEastAsia" w:hAnsiTheme="majorEastAsia" w:hint="eastAsia"/>
          <w:color w:val="333333"/>
        </w:rPr>
        <w:t xml:space="preserve">　　（二）参加分批观摩人员</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现场观摩分三批进行，每批次观摩人员在50人左右，名额有限，先报名先得。</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1.在建项目施工、监理单位质量负责人（120人，请区质监站负责通知）。</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2.房地产企业质量负责人（10人，请区房地产协会负责通知）。</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3.本地施工、监理单位质量负责人（20人，请区建筑业协会负责通知）。</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4.设计单位质量负责人（10人，请区勘察设计咨询协会负责通知）。</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四、活动亮点</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万科世纪灯湖臻府项目为装配式建筑，本次观摩将全方位展示该项目在绿色、低碳、智能、质量、安全、服务方面的亮点（具体详见附件3）。同时，为提升业主对住宅工程质量的参与度、知晓度和满意度，特邀部分业主参与当天的专项验收，推行“阳光验收”，打造“质量透明工地”。</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五、其它事项</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（一）请各受邀单位积极派人员参加观摩交流活动，并于2024年9月26日下午下班前扫描活动报名二维码（详见附件4）报送参会名单。</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（二）请各参会人员自行安排交通工具前往，并按现场指挥人员安排停放车辆。务必注意观摩安全，遵守现场工作人员的指引安排。参观人员须自带安全帽。</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w:t>
      </w: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hyperlink r:id="rId6" w:tgtFrame="_blank" w:history="1">
        <w:r w:rsidRPr="00E07D58">
          <w:rPr>
            <w:rStyle w:val="a7"/>
            <w:rFonts w:asciiTheme="majorEastAsia" w:eastAsiaTheme="majorEastAsia" w:hAnsiTheme="majorEastAsia" w:hint="eastAsia"/>
            <w:color w:val="333333"/>
          </w:rPr>
          <w:t>附件1：活动安排表.doc</w:t>
        </w:r>
      </w:hyperlink>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hyperlink r:id="rId7" w:tgtFrame="_blank" w:history="1">
        <w:r w:rsidRPr="00E07D58">
          <w:rPr>
            <w:rStyle w:val="a7"/>
            <w:rFonts w:asciiTheme="majorEastAsia" w:eastAsiaTheme="majorEastAsia" w:hAnsiTheme="majorEastAsia" w:hint="eastAsia"/>
            <w:color w:val="333333"/>
          </w:rPr>
          <w:t>附件2：交通指引.docx</w:t>
        </w:r>
      </w:hyperlink>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hyperlink r:id="rId8" w:tgtFrame="_blank" w:history="1">
        <w:r w:rsidRPr="00E07D58">
          <w:rPr>
            <w:rStyle w:val="a7"/>
            <w:rFonts w:asciiTheme="majorEastAsia" w:eastAsiaTheme="majorEastAsia" w:hAnsiTheme="majorEastAsia" w:hint="eastAsia"/>
            <w:color w:val="333333"/>
          </w:rPr>
          <w:t>附件3：观摩亮点.docx</w:t>
        </w:r>
      </w:hyperlink>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hyperlink r:id="rId9" w:tgtFrame="_blank" w:history="1">
        <w:r w:rsidRPr="00E07D58">
          <w:rPr>
            <w:rStyle w:val="a7"/>
            <w:rFonts w:asciiTheme="majorEastAsia" w:eastAsiaTheme="majorEastAsia" w:hAnsiTheme="majorEastAsia" w:hint="eastAsia"/>
            <w:color w:val="333333"/>
          </w:rPr>
          <w:t>附件4：活动报名二维码.doc</w:t>
        </w:r>
      </w:hyperlink>
    </w:p>
    <w:p w:rsidR="00E07D58" w:rsidRPr="00E07D58" w:rsidRDefault="00E07D58" w:rsidP="00E07D58">
      <w:pPr>
        <w:pStyle w:val="a5"/>
        <w:shd w:val="clear" w:color="auto" w:fill="FFFFFF"/>
        <w:spacing w:before="322" w:beforeAutospacing="0" w:after="322" w:afterAutospacing="0" w:line="360" w:lineRule="auto"/>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w:t>
      </w:r>
    </w:p>
    <w:p w:rsidR="00E07D58" w:rsidRPr="00E07D58" w:rsidRDefault="00E07D58" w:rsidP="00E07D58">
      <w:pPr>
        <w:pStyle w:val="a5"/>
        <w:shd w:val="clear" w:color="auto" w:fill="FFFFFF"/>
        <w:spacing w:before="322" w:beforeAutospacing="0" w:after="322" w:afterAutospacing="0" w:line="360" w:lineRule="auto"/>
        <w:jc w:val="right"/>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佛山市南海区住房城乡建设和水务局</w:t>
      </w:r>
    </w:p>
    <w:p w:rsidR="00E07D58" w:rsidRPr="00E07D58" w:rsidRDefault="00E07D58" w:rsidP="00E07D58">
      <w:pPr>
        <w:pStyle w:val="a5"/>
        <w:shd w:val="clear" w:color="auto" w:fill="FFFFFF"/>
        <w:spacing w:before="322" w:beforeAutospacing="0" w:after="322" w:afterAutospacing="0" w:line="360" w:lineRule="auto"/>
        <w:jc w:val="right"/>
        <w:rPr>
          <w:rFonts w:asciiTheme="majorEastAsia" w:eastAsiaTheme="majorEastAsia" w:hAnsiTheme="majorEastAsia" w:hint="eastAsia"/>
          <w:color w:val="333333"/>
        </w:rPr>
      </w:pPr>
      <w:r w:rsidRPr="00E07D58">
        <w:rPr>
          <w:rFonts w:asciiTheme="majorEastAsia" w:eastAsiaTheme="majorEastAsia" w:hAnsiTheme="majorEastAsia" w:hint="eastAsia"/>
          <w:color w:val="333333"/>
        </w:rPr>
        <w:t xml:space="preserve">　　2024年9月23日</w:t>
      </w:r>
    </w:p>
    <w:p w:rsidR="00E07D58" w:rsidRPr="00E07D58" w:rsidRDefault="00E07D58" w:rsidP="00E07D58">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E07D58">
        <w:rPr>
          <w:rFonts w:asciiTheme="minorEastAsia" w:eastAsiaTheme="minorEastAsia" w:hAnsiTheme="minorEastAsia" w:hint="eastAsia"/>
          <w:color w:val="333333"/>
        </w:rPr>
        <w:t xml:space="preserve">　　（区住建水务局联系人：张志明，18807572832；市装配式建筑与智能建造协会联系人：郭翠娇，联系电话：83130815、13420788139）</w:t>
      </w:r>
    </w:p>
    <w:p w:rsidR="00E07D58" w:rsidRPr="00E07D58" w:rsidRDefault="00E07D58"/>
    <w:sectPr w:rsidR="00E07D58" w:rsidRPr="00E07D5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C580A" w:rsidRDefault="007C580A" w:rsidP="00E07D58">
      <w:r>
        <w:separator/>
      </w:r>
    </w:p>
  </w:endnote>
  <w:endnote w:type="continuationSeparator" w:id="1">
    <w:p w:rsidR="007C580A" w:rsidRDefault="007C580A" w:rsidP="00E07D5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C580A" w:rsidRDefault="007C580A" w:rsidP="00E07D58">
      <w:r>
        <w:separator/>
      </w:r>
    </w:p>
  </w:footnote>
  <w:footnote w:type="continuationSeparator" w:id="1">
    <w:p w:rsidR="007C580A" w:rsidRDefault="007C580A" w:rsidP="00E07D5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07D58"/>
    <w:rsid w:val="007C580A"/>
    <w:rsid w:val="00E07D5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E07D58"/>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07D5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07D58"/>
    <w:rPr>
      <w:sz w:val="18"/>
      <w:szCs w:val="18"/>
    </w:rPr>
  </w:style>
  <w:style w:type="paragraph" w:styleId="a4">
    <w:name w:val="footer"/>
    <w:basedOn w:val="a"/>
    <w:link w:val="Char0"/>
    <w:uiPriority w:val="99"/>
    <w:semiHidden/>
    <w:unhideWhenUsed/>
    <w:rsid w:val="00E07D5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07D58"/>
    <w:rPr>
      <w:sz w:val="18"/>
      <w:szCs w:val="18"/>
    </w:rPr>
  </w:style>
  <w:style w:type="character" w:customStyle="1" w:styleId="1Char">
    <w:name w:val="标题 1 Char"/>
    <w:basedOn w:val="a0"/>
    <w:link w:val="1"/>
    <w:uiPriority w:val="9"/>
    <w:rsid w:val="00E07D58"/>
    <w:rPr>
      <w:rFonts w:ascii="宋体" w:eastAsia="宋体" w:hAnsi="宋体" w:cs="宋体"/>
      <w:b/>
      <w:bCs/>
      <w:kern w:val="36"/>
      <w:sz w:val="48"/>
      <w:szCs w:val="48"/>
    </w:rPr>
  </w:style>
  <w:style w:type="paragraph" w:styleId="a5">
    <w:name w:val="Normal (Web)"/>
    <w:basedOn w:val="a"/>
    <w:uiPriority w:val="99"/>
    <w:semiHidden/>
    <w:unhideWhenUsed/>
    <w:rsid w:val="00E07D58"/>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E07D58"/>
    <w:rPr>
      <w:b/>
      <w:bCs/>
    </w:rPr>
  </w:style>
  <w:style w:type="character" w:styleId="a7">
    <w:name w:val="Hyperlink"/>
    <w:basedOn w:val="a0"/>
    <w:uiPriority w:val="99"/>
    <w:semiHidden/>
    <w:unhideWhenUsed/>
    <w:rsid w:val="00E07D58"/>
    <w:rPr>
      <w:color w:val="0000FF"/>
      <w:u w:val="single"/>
    </w:rPr>
  </w:style>
</w:styles>
</file>

<file path=word/webSettings.xml><?xml version="1.0" encoding="utf-8"?>
<w:webSettings xmlns:r="http://schemas.openxmlformats.org/officeDocument/2006/relationships" xmlns:w="http://schemas.openxmlformats.org/wordprocessingml/2006/main">
  <w:divs>
    <w:div w:id="1082337274">
      <w:bodyDiv w:val="1"/>
      <w:marLeft w:val="0"/>
      <w:marRight w:val="0"/>
      <w:marTop w:val="0"/>
      <w:marBottom w:val="0"/>
      <w:divBdr>
        <w:top w:val="none" w:sz="0" w:space="0" w:color="auto"/>
        <w:left w:val="none" w:sz="0" w:space="0" w:color="auto"/>
        <w:bottom w:val="none" w:sz="0" w:space="0" w:color="auto"/>
        <w:right w:val="none" w:sz="0" w:space="0" w:color="auto"/>
      </w:divBdr>
    </w:div>
    <w:div w:id="1498426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468/468798/6125208.docx" TargetMode="External"/><Relationship Id="rId3" Type="http://schemas.openxmlformats.org/officeDocument/2006/relationships/webSettings" Target="webSettings.xml"/><Relationship Id="rId7" Type="http://schemas.openxmlformats.org/officeDocument/2006/relationships/hyperlink" Target="http://www.nanhai.gov.cn/attachment/0/468/468797/6125208.doc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68/468796/6125208.doc"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nanhai.gov.cn/attachment/0/468/468799/6125208.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273</Words>
  <Characters>1561</Characters>
  <Application>Microsoft Office Word</Application>
  <DocSecurity>0</DocSecurity>
  <Lines>13</Lines>
  <Paragraphs>3</Paragraphs>
  <ScaleCrop>false</ScaleCrop>
  <Company>Regaltec</Company>
  <LinksUpToDate>false</LinksUpToDate>
  <CharactersWithSpaces>1831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2024-09-26T01:49:00Z</dcterms:created>
  <dcterms:modified xsi:type="dcterms:W3CDTF">2024-09-26T01:51:00Z</dcterms:modified>
</cp:coreProperties>
</file>