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Theme="minorEastAsia" w:hAnsiTheme="minorEastAsia" w:eastAsiaTheme="minorEastAsia" w:cstheme="minorEastAsia"/>
          <w:b w:val="0"/>
          <w:bCs w:val="0"/>
          <w:sz w:val="32"/>
          <w:szCs w:val="3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32"/>
          <w:szCs w:val="32"/>
          <w:lang w:val="en-US" w:eastAsia="zh-CN"/>
        </w:rPr>
        <w:t>附件7</w:t>
      </w:r>
      <w:bookmarkStart w:id="0" w:name="_GoBack"/>
      <w:bookmarkEnd w:id="0"/>
    </w:p>
    <w:p>
      <w:pPr>
        <w:jc w:val="center"/>
        <w:rPr>
          <w:rFonts w:hint="eastAsia" w:asciiTheme="minorEastAsia" w:hAnsiTheme="minorEastAsia" w:eastAsiaTheme="minorEastAsia" w:cstheme="minorEastAsia"/>
          <w:b w:val="0"/>
          <w:bCs w:val="0"/>
          <w:sz w:val="44"/>
          <w:szCs w:val="4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z w:val="44"/>
          <w:szCs w:val="44"/>
          <w:lang w:val="en-US" w:eastAsia="zh-CN"/>
        </w:rPr>
        <w:t>风险点危险源图片清单</w:t>
      </w:r>
    </w:p>
    <w:tbl>
      <w:tblPr>
        <w:tblStyle w:val="5"/>
        <w:tblW w:w="85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4"/>
        <w:gridCol w:w="1660"/>
        <w:gridCol w:w="1217"/>
        <w:gridCol w:w="1272"/>
        <w:gridCol w:w="35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4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1660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cs="仿宋_GB2312"/>
                <w:b w:val="0"/>
                <w:bCs w:val="0"/>
                <w:sz w:val="32"/>
                <w:szCs w:val="32"/>
                <w:lang w:val="en-US" w:eastAsia="zh-CN"/>
              </w:rPr>
              <w:t>工地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名称</w:t>
            </w:r>
          </w:p>
        </w:tc>
        <w:tc>
          <w:tcPr>
            <w:tcW w:w="1217" w:type="dxa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cs="仿宋_GB2312"/>
                <w:b w:val="0"/>
                <w:bCs w:val="0"/>
                <w:sz w:val="32"/>
                <w:szCs w:val="32"/>
                <w:lang w:val="en-US" w:eastAsia="zh-CN"/>
              </w:rPr>
              <w:t>风险点部位</w:t>
            </w:r>
          </w:p>
        </w:tc>
        <w:tc>
          <w:tcPr>
            <w:tcW w:w="1272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风险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等级</w:t>
            </w:r>
          </w:p>
        </w:tc>
        <w:tc>
          <w:tcPr>
            <w:tcW w:w="3599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lang w:val="en-US" w:eastAsia="zh-CN"/>
              </w:rPr>
              <w:t>图片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4" w:type="dxa"/>
            <w:vMerge w:val="restart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660" w:type="dxa"/>
            <w:vMerge w:val="restart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Xxx工程项目</w:t>
            </w:r>
          </w:p>
        </w:tc>
        <w:tc>
          <w:tcPr>
            <w:tcW w:w="1217" w:type="dxa"/>
            <w:vAlign w:val="top"/>
          </w:tcPr>
          <w:p>
            <w:pPr>
              <w:jc w:val="left"/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脚手架</w:t>
            </w:r>
          </w:p>
        </w:tc>
        <w:tc>
          <w:tcPr>
            <w:tcW w:w="1272" w:type="dxa"/>
            <w:vAlign w:val="top"/>
          </w:tcPr>
          <w:p>
            <w:pPr>
              <w:jc w:val="left"/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Ⅱ级</w:t>
            </w:r>
          </w:p>
        </w:tc>
        <w:tc>
          <w:tcPr>
            <w:tcW w:w="35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drawing>
                <wp:inline distT="0" distB="0" distL="114300" distR="114300">
                  <wp:extent cx="1797050" cy="1356360"/>
                  <wp:effectExtent l="0" t="0" r="6350" b="2540"/>
                  <wp:docPr id="1" name="图片 1" descr="src=http___static.hebtv.com_uploads_520_18901_202012_5c5d26b62f895c692c0b55410df9c38d.jpg&amp;refer=http___static.hebtv.web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src=http___static.hebtv.com_uploads_520_18901_202012_5c5d26b62f895c692c0b55410df9c38d.jpg&amp;refer=http___static.hebtv.webp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7050" cy="13563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4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60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17" w:type="dxa"/>
            <w:vAlign w:val="top"/>
          </w:tcPr>
          <w:p>
            <w:pPr>
              <w:jc w:val="left"/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X#塔吊</w:t>
            </w:r>
          </w:p>
        </w:tc>
        <w:tc>
          <w:tcPr>
            <w:tcW w:w="1272" w:type="dxa"/>
            <w:vAlign w:val="top"/>
          </w:tcPr>
          <w:p>
            <w:pPr>
              <w:jc w:val="left"/>
              <w:rPr>
                <w:rFonts w:hint="default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Ⅱ级</w:t>
            </w:r>
          </w:p>
        </w:tc>
        <w:tc>
          <w:tcPr>
            <w:tcW w:w="35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drawing>
                <wp:inline distT="0" distB="0" distL="114300" distR="114300">
                  <wp:extent cx="2146300" cy="1622425"/>
                  <wp:effectExtent l="0" t="0" r="0" b="3175"/>
                  <wp:docPr id="3" name="图片 3" descr="src=http___filecdn.tuiguang91.com_uploads_520_21864_202105_8fa82b33e22403b5185f5fd8cd582c84.jpg&amp;refer=http___filecdn.tuiguang91.web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src=http___filecdn.tuiguang91.com_uploads_520_21864_202105_8fa82b33e22403b5185f5fd8cd582c84.jpg&amp;refer=http___filecdn.tuiguang91.webp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46300" cy="1622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4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60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17" w:type="dxa"/>
            <w:vAlign w:val="top"/>
          </w:tcPr>
          <w:p>
            <w:pPr>
              <w:jc w:val="left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72" w:type="dxa"/>
            <w:vAlign w:val="top"/>
          </w:tcPr>
          <w:p>
            <w:pPr>
              <w:jc w:val="left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4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60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17" w:type="dxa"/>
            <w:vAlign w:val="top"/>
          </w:tcPr>
          <w:p>
            <w:pPr>
              <w:jc w:val="left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72" w:type="dxa"/>
            <w:vAlign w:val="top"/>
          </w:tcPr>
          <w:p>
            <w:pPr>
              <w:jc w:val="left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4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60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17" w:type="dxa"/>
            <w:vAlign w:val="top"/>
          </w:tcPr>
          <w:p>
            <w:pPr>
              <w:jc w:val="left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72" w:type="dxa"/>
            <w:vAlign w:val="top"/>
          </w:tcPr>
          <w:p>
            <w:pPr>
              <w:jc w:val="left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4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60" w:type="dxa"/>
            <w:vMerge w:val="continue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17" w:type="dxa"/>
            <w:vAlign w:val="top"/>
          </w:tcPr>
          <w:p>
            <w:pPr>
              <w:jc w:val="left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72" w:type="dxa"/>
            <w:vAlign w:val="top"/>
          </w:tcPr>
          <w:p>
            <w:pPr>
              <w:jc w:val="left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599" w:type="dxa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74" w:type="dxa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备注</w:t>
            </w:r>
          </w:p>
        </w:tc>
        <w:tc>
          <w:tcPr>
            <w:tcW w:w="7748" w:type="dxa"/>
            <w:gridSpan w:val="4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图片为能反映</w:t>
            </w:r>
            <w:r>
              <w:rPr>
                <w:rFonts w:hint="eastAsia" w:cs="仿宋_GB2312"/>
                <w:b/>
                <w:bCs/>
                <w:sz w:val="32"/>
                <w:szCs w:val="32"/>
                <w:vertAlign w:val="baseline"/>
                <w:lang w:val="en-US" w:eastAsia="zh-CN"/>
              </w:rPr>
              <w:t>单位存在的风险点危险源</w:t>
            </w:r>
          </w:p>
        </w:tc>
      </w:tr>
    </w:tbl>
    <w:p>
      <w:pPr>
        <w:pStyle w:val="2"/>
        <w:rPr>
          <w:rFonts w:hint="default"/>
          <w:lang w:val="en-US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127C12"/>
    <w:rsid w:val="19C05E74"/>
    <w:rsid w:val="28A37DFE"/>
    <w:rsid w:val="29BA33CE"/>
    <w:rsid w:val="3CFC3867"/>
    <w:rsid w:val="6B632C94"/>
    <w:rsid w:val="76127C12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仿宋_GB2312" w:hAnsi="仿宋_GB2312" w:eastAsia="仿宋_GB2312" w:cs="仿宋_GB2312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qFormat/>
    <w:uiPriority w:val="0"/>
    <w:pPr>
      <w:ind w:left="420" w:leftChars="200"/>
    </w:p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2022-04-25T08:35:00Z</dcterms:created>
  <dc:creator>药石可医ぺ任它弃荒</dc:creator>
  <cp:lastModifiedBy>刘秉翰</cp:lastModifiedBy>
  <dcterms:modified xsi:type="dcterms:W3CDTF">2023-06-08T03:24:44Z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  <property fmtid="{D5CDD505-2E9C-101B-9397-08002B2CF9AE}" pid="3" name="ICV">
    <vt:lpwstr>8716A3D3A47C4CED8959F14F661A9CAD</vt:lpwstr>
  </property>
</Properties>
</file>