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65D49" w:rsidRPr="00265D49" w:rsidRDefault="00265D49" w:rsidP="00265D49">
      <w:pPr>
        <w:widowControl/>
        <w:shd w:val="clear" w:color="auto" w:fill="FFFFFF"/>
        <w:spacing w:line="360" w:lineRule="auto"/>
        <w:jc w:val="center"/>
        <w:outlineLvl w:val="0"/>
        <w:rPr>
          <w:rFonts w:asciiTheme="minorEastAsia" w:hAnsiTheme="minorEastAsia" w:cs="宋体"/>
          <w:b/>
          <w:color w:val="0E59A4"/>
          <w:kern w:val="36"/>
          <w:sz w:val="30"/>
          <w:szCs w:val="30"/>
        </w:rPr>
      </w:pPr>
      <w:r w:rsidRPr="00265D49">
        <w:rPr>
          <w:rFonts w:asciiTheme="minorEastAsia" w:hAnsiTheme="minorEastAsia" w:cs="宋体" w:hint="eastAsia"/>
          <w:b/>
          <w:color w:val="0E59A4"/>
          <w:kern w:val="36"/>
          <w:sz w:val="30"/>
          <w:szCs w:val="30"/>
        </w:rPr>
        <w:t>佛山市南海区住房城乡建设和水务局关于实行瓶装液化石油气实名制销售的通知</w:t>
      </w:r>
    </w:p>
    <w:p w:rsidR="00265D49" w:rsidRPr="00265D49" w:rsidRDefault="00265D49" w:rsidP="00265D49">
      <w:pPr>
        <w:spacing w:line="360" w:lineRule="auto"/>
        <w:rPr>
          <w:rFonts w:asciiTheme="minorEastAsia" w:hAnsiTheme="minorEastAsia" w:hint="eastAsia"/>
          <w:sz w:val="24"/>
          <w:szCs w:val="24"/>
        </w:rPr>
      </w:pPr>
    </w:p>
    <w:p w:rsidR="00265D49" w:rsidRPr="00265D49" w:rsidRDefault="00265D49" w:rsidP="00265D49">
      <w:pPr>
        <w:pStyle w:val="a5"/>
        <w:shd w:val="clear" w:color="auto" w:fill="FFFFFF"/>
        <w:spacing w:before="281" w:beforeAutospacing="0" w:after="281" w:afterAutospacing="0" w:line="360" w:lineRule="auto"/>
        <w:jc w:val="center"/>
        <w:rPr>
          <w:rFonts w:asciiTheme="minorEastAsia" w:eastAsiaTheme="minorEastAsia" w:hAnsiTheme="minorEastAsia"/>
          <w:color w:val="333333"/>
        </w:rPr>
      </w:pPr>
      <w:r w:rsidRPr="00265D49">
        <w:rPr>
          <w:rFonts w:asciiTheme="minorEastAsia" w:eastAsiaTheme="minorEastAsia" w:hAnsiTheme="minorEastAsia" w:hint="eastAsia"/>
          <w:color w:val="333333"/>
        </w:rPr>
        <w:t>南建水函〔2024〕54号</w:t>
      </w:r>
    </w:p>
    <w:p w:rsidR="00265D49" w:rsidRPr="00265D49" w:rsidRDefault="00265D49" w:rsidP="00265D4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265D49">
        <w:rPr>
          <w:rFonts w:asciiTheme="minorEastAsia" w:eastAsiaTheme="minorEastAsia" w:hAnsiTheme="minorEastAsia" w:hint="eastAsia"/>
          <w:color w:val="333333"/>
        </w:rPr>
        <w:t>各瓶装液化石油气经营企业，广大瓶装液化石油气用户：</w:t>
      </w:r>
    </w:p>
    <w:p w:rsidR="00265D49" w:rsidRPr="00265D49" w:rsidRDefault="00265D49" w:rsidP="00265D4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265D49">
        <w:rPr>
          <w:rFonts w:asciiTheme="minorEastAsia" w:eastAsiaTheme="minorEastAsia" w:hAnsiTheme="minorEastAsia" w:hint="eastAsia"/>
          <w:color w:val="333333"/>
        </w:rPr>
        <w:t xml:space="preserve">　　为进一步加强南海区瓶装液化石油气行业管理，规范燃气经营企业经营行为，维护瓶装液化石油气用户合法权益和瓶装液化石油气市场安全稳定，根据《城镇燃气管理条例》《广东省燃气管理条例》《佛山市燃气管理办法》等有关规定，结合我区实际，自2025年1月1日起，在全区实行瓶装液化石油气实名制销售，现就有关事项通知如下：</w:t>
      </w:r>
    </w:p>
    <w:p w:rsidR="00265D49" w:rsidRPr="00265D49" w:rsidRDefault="00265D49" w:rsidP="00265D4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265D49">
        <w:rPr>
          <w:rFonts w:asciiTheme="minorEastAsia" w:eastAsiaTheme="minorEastAsia" w:hAnsiTheme="minorEastAsia" w:hint="eastAsia"/>
          <w:color w:val="333333"/>
        </w:rPr>
        <w:t xml:space="preserve">　　一、各瓶装液化石油气经营企业要依法实行“实名制销售”，运用好信息化系统对购气用户进行实名登记，并应与用户依法签订供用气合同。</w:t>
      </w:r>
    </w:p>
    <w:p w:rsidR="00265D49" w:rsidRPr="00265D49" w:rsidRDefault="00265D49" w:rsidP="00265D4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265D49">
        <w:rPr>
          <w:rFonts w:asciiTheme="minorEastAsia" w:eastAsiaTheme="minorEastAsia" w:hAnsiTheme="minorEastAsia" w:hint="eastAsia"/>
          <w:color w:val="333333"/>
        </w:rPr>
        <w:t xml:space="preserve">　　二、单位用户实名登记需提供本单位营业执照（机构代码证）、单位经办人授权委托证明以及单位经办人身份证进行登记。个人居民用户应提供本人身份证进行登记。有单位营业执照的不得以个人居民用户身份进行登记购气。</w:t>
      </w:r>
    </w:p>
    <w:p w:rsidR="00265D49" w:rsidRPr="00265D49" w:rsidRDefault="00265D49" w:rsidP="00265D4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265D49">
        <w:rPr>
          <w:rFonts w:asciiTheme="minorEastAsia" w:eastAsiaTheme="minorEastAsia" w:hAnsiTheme="minorEastAsia" w:hint="eastAsia"/>
          <w:color w:val="333333"/>
        </w:rPr>
        <w:t xml:space="preserve">　　三、各瓶装液化石油气经营企业要对首次购气用户如实登记用户名称（机构代码）、身份证号码、用气地址、联系电话等信息；对在用气未实名登记的用户，再次购气时需向供气单位提供与首次购气用户一致的实名登记信息，经供气单位登记完善后方可购气。购气人员应积极做好配合，做到燃气销售情况可追溯。</w:t>
      </w:r>
    </w:p>
    <w:p w:rsidR="00265D49" w:rsidRPr="00265D49" w:rsidRDefault="00265D49" w:rsidP="00265D4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265D49">
        <w:rPr>
          <w:rFonts w:asciiTheme="minorEastAsia" w:eastAsiaTheme="minorEastAsia" w:hAnsiTheme="minorEastAsia" w:hint="eastAsia"/>
          <w:color w:val="333333"/>
        </w:rPr>
        <w:t xml:space="preserve">　　四、瓶装液化石油气经营企业对未实名登记、未如实提供单位营业执照（机构代码证）、单位经办人授权委托证明以及单位经办人身份证或未提供本人身份证的居民用户，一律不得销售瓶装液化石油气。</w:t>
      </w:r>
    </w:p>
    <w:p w:rsidR="00265D49" w:rsidRPr="00265D49" w:rsidRDefault="00265D49" w:rsidP="00265D4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265D49">
        <w:rPr>
          <w:rFonts w:asciiTheme="minorEastAsia" w:eastAsiaTheme="minorEastAsia" w:hAnsiTheme="minorEastAsia" w:hint="eastAsia"/>
          <w:color w:val="333333"/>
        </w:rPr>
        <w:t xml:space="preserve">　　五、对未履行实名制销售瓶装液化石油气的瓶装液化石油气经营企业，将列入重点整治对象，责令整改;对拒不整改或整改不到位的，将依法查处。</w:t>
      </w:r>
    </w:p>
    <w:p w:rsidR="00265D49" w:rsidRPr="00265D49" w:rsidRDefault="00265D49" w:rsidP="00265D4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r w:rsidRPr="00265D49">
        <w:rPr>
          <w:rFonts w:asciiTheme="minorEastAsia" w:eastAsiaTheme="minorEastAsia" w:hAnsiTheme="minorEastAsia" w:hint="eastAsia"/>
          <w:color w:val="333333"/>
        </w:rPr>
        <w:lastRenderedPageBreak/>
        <w:t xml:space="preserve">　　六、供气企业应对实名制购气中获取的用户信息加强保护，不得随意泄露或使用。</w:t>
      </w:r>
    </w:p>
    <w:p w:rsidR="00265D49" w:rsidRDefault="00265D49" w:rsidP="00265D49">
      <w:pPr>
        <w:pStyle w:val="a5"/>
        <w:shd w:val="clear" w:color="auto" w:fill="FFFFFF"/>
        <w:spacing w:before="281" w:beforeAutospacing="0" w:after="281" w:afterAutospacing="0" w:line="360" w:lineRule="auto"/>
        <w:rPr>
          <w:rFonts w:asciiTheme="minorEastAsia" w:eastAsiaTheme="minorEastAsia" w:hAnsiTheme="minorEastAsia"/>
          <w:color w:val="333333"/>
        </w:rPr>
      </w:pPr>
      <w:r w:rsidRPr="00265D49">
        <w:rPr>
          <w:rFonts w:asciiTheme="minorEastAsia" w:eastAsiaTheme="minorEastAsia" w:hAnsiTheme="minorEastAsia" w:hint="eastAsia"/>
          <w:color w:val="333333"/>
        </w:rPr>
        <w:t> </w:t>
      </w:r>
    </w:p>
    <w:p w:rsidR="00265D49" w:rsidRPr="00265D49" w:rsidRDefault="00265D49" w:rsidP="00265D49">
      <w:pPr>
        <w:pStyle w:val="a5"/>
        <w:shd w:val="clear" w:color="auto" w:fill="FFFFFF"/>
        <w:spacing w:before="281" w:beforeAutospacing="0" w:after="281" w:afterAutospacing="0" w:line="360" w:lineRule="auto"/>
        <w:rPr>
          <w:rFonts w:asciiTheme="minorEastAsia" w:eastAsiaTheme="minorEastAsia" w:hAnsiTheme="minorEastAsia" w:hint="eastAsia"/>
          <w:color w:val="333333"/>
        </w:rPr>
      </w:pPr>
    </w:p>
    <w:p w:rsidR="00265D49" w:rsidRPr="00265D49" w:rsidRDefault="00265D49" w:rsidP="00265D49">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265D49">
        <w:rPr>
          <w:rFonts w:asciiTheme="minorEastAsia" w:eastAsiaTheme="minorEastAsia" w:hAnsiTheme="minorEastAsia" w:hint="eastAsia"/>
          <w:color w:val="333333"/>
        </w:rPr>
        <w:t xml:space="preserve">　　佛山市南海区住房城乡建设和水务局</w:t>
      </w:r>
    </w:p>
    <w:p w:rsidR="00265D49" w:rsidRPr="00265D49" w:rsidRDefault="00265D49" w:rsidP="00265D49">
      <w:pPr>
        <w:pStyle w:val="a5"/>
        <w:shd w:val="clear" w:color="auto" w:fill="FFFFFF"/>
        <w:spacing w:before="281" w:beforeAutospacing="0" w:after="281" w:afterAutospacing="0" w:line="360" w:lineRule="auto"/>
        <w:jc w:val="right"/>
        <w:rPr>
          <w:rFonts w:asciiTheme="minorEastAsia" w:eastAsiaTheme="minorEastAsia" w:hAnsiTheme="minorEastAsia" w:hint="eastAsia"/>
          <w:color w:val="333333"/>
        </w:rPr>
      </w:pPr>
      <w:r w:rsidRPr="00265D49">
        <w:rPr>
          <w:rFonts w:asciiTheme="minorEastAsia" w:eastAsiaTheme="minorEastAsia" w:hAnsiTheme="minorEastAsia" w:hint="eastAsia"/>
          <w:color w:val="333333"/>
        </w:rPr>
        <w:t xml:space="preserve">　　2024年12月9日</w:t>
      </w:r>
    </w:p>
    <w:p w:rsidR="00265D49" w:rsidRPr="00265D49" w:rsidRDefault="00265D49"/>
    <w:sectPr w:rsidR="00265D49" w:rsidRPr="00265D49">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04DA7" w:rsidRDefault="00204DA7" w:rsidP="00265D49">
      <w:r>
        <w:separator/>
      </w:r>
    </w:p>
  </w:endnote>
  <w:endnote w:type="continuationSeparator" w:id="1">
    <w:p w:rsidR="00204DA7" w:rsidRDefault="00204DA7" w:rsidP="00265D49">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04DA7" w:rsidRDefault="00204DA7" w:rsidP="00265D49">
      <w:r>
        <w:separator/>
      </w:r>
    </w:p>
  </w:footnote>
  <w:footnote w:type="continuationSeparator" w:id="1">
    <w:p w:rsidR="00204DA7" w:rsidRDefault="00204DA7" w:rsidP="00265D49">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265D49"/>
    <w:rsid w:val="00204DA7"/>
    <w:rsid w:val="00265D49"/>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1">
    <w:name w:val="heading 1"/>
    <w:basedOn w:val="a"/>
    <w:link w:val="1Char"/>
    <w:uiPriority w:val="9"/>
    <w:qFormat/>
    <w:rsid w:val="00265D49"/>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265D49"/>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265D49"/>
    <w:rPr>
      <w:sz w:val="18"/>
      <w:szCs w:val="18"/>
    </w:rPr>
  </w:style>
  <w:style w:type="paragraph" w:styleId="a4">
    <w:name w:val="footer"/>
    <w:basedOn w:val="a"/>
    <w:link w:val="Char0"/>
    <w:uiPriority w:val="99"/>
    <w:semiHidden/>
    <w:unhideWhenUsed/>
    <w:rsid w:val="00265D49"/>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265D49"/>
    <w:rPr>
      <w:sz w:val="18"/>
      <w:szCs w:val="18"/>
    </w:rPr>
  </w:style>
  <w:style w:type="character" w:customStyle="1" w:styleId="1Char">
    <w:name w:val="标题 1 Char"/>
    <w:basedOn w:val="a0"/>
    <w:link w:val="1"/>
    <w:uiPriority w:val="9"/>
    <w:rsid w:val="00265D49"/>
    <w:rPr>
      <w:rFonts w:ascii="宋体" w:eastAsia="宋体" w:hAnsi="宋体" w:cs="宋体"/>
      <w:b/>
      <w:bCs/>
      <w:kern w:val="36"/>
      <w:sz w:val="48"/>
      <w:szCs w:val="48"/>
    </w:rPr>
  </w:style>
  <w:style w:type="paragraph" w:styleId="a5">
    <w:name w:val="Normal (Web)"/>
    <w:basedOn w:val="a"/>
    <w:uiPriority w:val="99"/>
    <w:semiHidden/>
    <w:unhideWhenUsed/>
    <w:rsid w:val="00265D49"/>
    <w:pPr>
      <w:widowControl/>
      <w:spacing w:before="100" w:beforeAutospacing="1" w:after="100" w:afterAutospacing="1"/>
      <w:jc w:val="left"/>
    </w:pPr>
    <w:rPr>
      <w:rFonts w:ascii="宋体" w:eastAsia="宋体" w:hAnsi="宋体" w:cs="宋体"/>
      <w:kern w:val="0"/>
      <w:sz w:val="24"/>
      <w:szCs w:val="24"/>
    </w:rPr>
  </w:style>
</w:styles>
</file>

<file path=word/webSettings.xml><?xml version="1.0" encoding="utf-8"?>
<w:webSettings xmlns:r="http://schemas.openxmlformats.org/officeDocument/2006/relationships" xmlns:w="http://schemas.openxmlformats.org/wordprocessingml/2006/main">
  <w:divs>
    <w:div w:id="92819680">
      <w:bodyDiv w:val="1"/>
      <w:marLeft w:val="0"/>
      <w:marRight w:val="0"/>
      <w:marTop w:val="0"/>
      <w:marBottom w:val="0"/>
      <w:divBdr>
        <w:top w:val="none" w:sz="0" w:space="0" w:color="auto"/>
        <w:left w:val="none" w:sz="0" w:space="0" w:color="auto"/>
        <w:bottom w:val="none" w:sz="0" w:space="0" w:color="auto"/>
        <w:right w:val="none" w:sz="0" w:space="0" w:color="auto"/>
      </w:divBdr>
    </w:div>
    <w:div w:id="13475608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115</Words>
  <Characters>660</Characters>
  <Application>Microsoft Office Word</Application>
  <DocSecurity>0</DocSecurity>
  <Lines>5</Lines>
  <Paragraphs>1</Paragraphs>
  <ScaleCrop>false</ScaleCrop>
  <Company>Regaltec</Company>
  <LinksUpToDate>false</LinksUpToDate>
  <CharactersWithSpaces>774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2024-12-10T02:28:00Z</dcterms:created>
  <dcterms:modified xsi:type="dcterms:W3CDTF">2024-12-10T02:29:00Z</dcterms:modified>
</cp:coreProperties>
</file>