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FE6" w:rsidRPr="007E6FE6" w:rsidRDefault="007E6FE6" w:rsidP="007E6FE6">
      <w:pPr>
        <w:widowControl/>
        <w:shd w:val="clear" w:color="auto" w:fill="FFFFFF"/>
        <w:spacing w:line="360" w:lineRule="auto"/>
        <w:jc w:val="center"/>
        <w:outlineLvl w:val="0"/>
        <w:rPr>
          <w:rFonts w:asciiTheme="minorEastAsia" w:hAnsiTheme="minorEastAsia" w:cs="宋体"/>
          <w:b/>
          <w:color w:val="0E59A4"/>
          <w:kern w:val="36"/>
          <w:sz w:val="30"/>
          <w:szCs w:val="30"/>
        </w:rPr>
      </w:pPr>
      <w:r w:rsidRPr="007E6FE6">
        <w:rPr>
          <w:rFonts w:asciiTheme="minorEastAsia" w:hAnsiTheme="minorEastAsia" w:cs="宋体" w:hint="eastAsia"/>
          <w:b/>
          <w:color w:val="0E59A4"/>
          <w:kern w:val="36"/>
          <w:sz w:val="30"/>
          <w:szCs w:val="30"/>
        </w:rPr>
        <w:t>佛山市南海区住房城乡建设和水务局关于开展2024年第四季度房屋市政工程质量暨元旦春节前安全检查的通知</w:t>
      </w:r>
    </w:p>
    <w:p w:rsidR="00000000" w:rsidRPr="007E6FE6" w:rsidRDefault="001E5F70" w:rsidP="007E6FE6">
      <w:pPr>
        <w:spacing w:line="360" w:lineRule="auto"/>
        <w:rPr>
          <w:rFonts w:asciiTheme="minorEastAsia" w:hAnsiTheme="minorEastAsia" w:hint="eastAsia"/>
          <w:sz w:val="24"/>
          <w:szCs w:val="24"/>
        </w:rPr>
      </w:pP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r w:rsidRPr="007E6FE6">
        <w:rPr>
          <w:rFonts w:asciiTheme="minorEastAsia" w:eastAsiaTheme="minorEastAsia" w:hAnsiTheme="minorEastAsia" w:hint="eastAsia"/>
        </w:rPr>
        <w:t>各镇（街道）城建和水务办公室，区建筑工程质量（施工安全）监督站、区建筑工程质量检测站，各建设、施工、监理单位，各有关单位：</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为贯彻习近平总书记关于安全生产工作的重要指示精神，落实市安委、市住建、市水务部门和区委、区政府对当前安全防范工作的部署要求，深刻汲取深圳深江铁路“12·4”重大坍塌事故教训，持续提升我区房屋市政工程质量安全管理水平，按照《佛山市南海区住房城乡建设和水务局关于印发佛山市南海区住建系统安全生产治本攻坚三年行动实施方案（2024-2026年）的通知》《佛山市南海区住房城乡建设和水务局关于印发佛山市南海区水务系统安全生产治本攻坚三年行动实施方案2024-2026年）的通知》《佛山市南海区住房城乡建设和水务局关于印发佛山市南海区房屋建筑工程安全生产治本攻坚三年行动实施方案（2024-2026年）的通知》《关于印发南海区住建水务系统有限空间作业专项整治工作方案的通知》《佛山市南海区住房城乡建设和水务局关于加强市政排水管网工程监督管理的通知》《佛山市南海区住房城乡建设和水务局关于印发2024年住建水务系统“奋战一百天，全力保平安”火灾防控专项行动实施方案的通知》等文件要求，结合我局工作部署，我局决定组织开展2024年第四季度房屋市政工程质量暨元旦、春节前安全检查行动。现将有关事项通知如下：</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一、检查依据</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建筑法》《建设工程安全生产管理条例》《建设工程质量管理条例》《建筑施工安全检查标准》（JGJ59-2011）、《建设工程施工现场消防安全技术规范》（GB50720-2011）、《广东省建设工程质量监督管理办法》《广东省住房和城乡建设厅关于房屋市政工程危险性较大的分部分项工程安全管理的实施细则》（粤建规范〔2019〕2号）等法律法规和标准。</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二、主要安排</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lastRenderedPageBreak/>
        <w:t xml:space="preserve">　　本次检查分为企业自查自纠、建工安责险事故预防服务和监督检查三个部分。</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（一）工地自查自纠（从通知发出之日起）</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各在建房屋市政工地对照检查内容组织自查自纠，对检查发现的问题，应采取有效措施，落实整改，并形成书面材料留存工地备查。</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（二）建工安责险事故预防服务（从通知发出之日起）</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建工安责险事故预防服务机构要根据承保项目施工进度、危险源状况，开展有针对性的事故预防服务。</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（三）监督检查（从12月13日至2025年1月17日）</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1.领导机构：为加强领导，做好统筹工作，本次检查特成立工作领导小组。工作领导小组组长由我局分管副局长邓建波担任，局质安股、区建筑工程质量（施工安全）监督站、区建筑工程质量检测站、区散装水泥办公室为工作领导小组成员。</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2.检查人员：检查组由区住房城乡建设和水务局、区建筑工程质量（施工安全）监督站、区建筑工程质量检测站、区散装水泥办公室、各镇（街道）城建和水务办公室工作人员、专家组成。</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三、检查方式和内容</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（一）检查范围</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1.对全区在监在建房屋市政工程进行监督抽查，重点是存在深基坑、高支模、建筑起重机械等危险性较大分部分项工程的在建项目、涉水地下工程。</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2.对全区在监在建市政供排水工程进行全覆盖监督检查。</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（二）检查内容</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1.施工安全方面</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（1）工程各方责任主体相关人员到位履责情况。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（4）有限空间安全管理情况：包括建设、施工、监理单位主体责任落实情况；施工现场有限空间作业安全管理情况；应急准备、应急演练和应急救援等应急管理情况。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具体检查内容详见附件2-4及《建筑施工安全检查标准》（JGJ59-2011）附录A、B 评分表，市政工程施工安全检查采用《市政工程施工安全检查标准》（CJJT275-2018）附录A、B评分表。</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2.质量管理方面</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（1）五方责任主体项目负责人落实质量安全责任制情况。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（2）建筑材料、构配件、设备进场复检和见证取样制度执行情况。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（3）施工现场落实“三禁”（禁止使用袋装水泥、禁止现场搅拌混凝土、禁止现场搅拌砂浆）各项管理措施情况。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（4）设计文件变更情况，按图施工执行情况，工程建设强制性标准执行情况。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（5）检验批、分项、分部验收情况。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（6）渗、漏、裂等工程质量通病防治情况。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（7）质量问题处理情况。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具体检查内容详见附件5、6、8、9（市政工程质量检查采用附件7）。</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3.在建工程实体及建筑材料质量抽检</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本次检查将对在建工程实体质量（混凝土强度，主要受力钢筋数量、位置及保护层厚度）、建筑材料（防水卷材、电线电缆、断路器、开关插座、管材管件、墙体材料等）进行抽检。</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Style w:val="a6"/>
          <w:rFonts w:asciiTheme="minorEastAsia" w:eastAsiaTheme="minorEastAsia" w:hAnsiTheme="minorEastAsia" w:hint="eastAsia"/>
        </w:rPr>
        <w:t xml:space="preserve">　　4.工地食堂管理情况</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工地食堂用餐在50人以上的（含50人）是否按规定办理《食品经营许可证》，食堂工作人员是否持有有效健康证等，具体检查内容详见附件10。</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四、有关要求</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一）各有关单位必须对本次大检查给予高度重视，针对当前工程质量安全管理存在的主要薄弱环节，建设单位要牵头组织施工和监理单位立即开展自查自纠，全面排查质量安全隐患，采取有效措施落实整改并填写好《在建工程质量安全管理自查表》（详见附件1），由三方单位项目负责人签名盖章确认，并做好自查自纠台账，留置工地备查。同时，要积极配合建工安责险事故预防服务机构的现场安全隐患巡查。</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二）本次大检查作为对各镇（街道）城建和水务办公室及区建筑工程质量（施工安全）监督站年度考核的重要依据，各镇（街道）城建办和区站要督促各自辖区内房屋市政基工程参建各方认真开展自查自纠工作，同时要按照“严执法、重实效”的原则，做好对各自辖区内房屋市政基工程的施工安全监督检查工作。</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三）对发现存在项目管理人员不到位、质量安全隐患、未落实企业自查工作的工程项目，由各检查组发出《责令改正通知书》，对发现存在重大的质量、安全隐患及其他严重情况的发出《责令停工通知书》。我局将对检查情况予以全区通报，依据《佛山市住房和城乡建设局建筑行业诚信管理办法（2022年修订版）》予以诚信扣分，对存在违法违规行为的项目，将依照法律法规严肃处理。同时，我局将结合各检查组实际检查情况，针对安全意识薄弱的工程项目开展安全教育培训。</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四）检查组发出的《责令改正通知书》由工程监理单位督促施工单位按要求整改后，报区监督站复查；检查组发出的《责令停工通知书》由建设单位牵头监理单位督促施工单位按要求整改后，报区监督站复查，经我局复核符合条件的方可予以批复复工；发出的《建筑工程质量安全生产整改告知书》由各镇（街道）城建和水务办公室督促整改并复查。复查结果由区监督站、各镇（街道）城建和水务办公室及时报我局工程质量安全监管股。</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rPr>
        <w:t> </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6" w:tgtFrame="_blank" w:history="1">
        <w:r w:rsidRPr="007E6FE6">
          <w:rPr>
            <w:rStyle w:val="a7"/>
            <w:rFonts w:asciiTheme="minorEastAsia" w:eastAsiaTheme="minorEastAsia" w:hAnsiTheme="minorEastAsia"/>
            <w:color w:val="333333"/>
          </w:rPr>
          <w:t>附件1：在建工程质量安全管理情况自查表.doc</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7" w:tgtFrame="_blank" w:history="1">
        <w:r w:rsidRPr="007E6FE6">
          <w:rPr>
            <w:rStyle w:val="a7"/>
            <w:rFonts w:asciiTheme="minorEastAsia" w:eastAsiaTheme="minorEastAsia" w:hAnsiTheme="minorEastAsia"/>
            <w:color w:val="333333"/>
          </w:rPr>
          <w:t>附件2：在建工程项目现场管理人员到位情况检查表.doc</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8" w:tgtFrame="_blank" w:history="1">
        <w:r w:rsidRPr="007E6FE6">
          <w:rPr>
            <w:rStyle w:val="a7"/>
            <w:rFonts w:asciiTheme="minorEastAsia" w:eastAsiaTheme="minorEastAsia" w:hAnsiTheme="minorEastAsia"/>
            <w:color w:val="333333"/>
          </w:rPr>
          <w:t>附件3：在建工程施工现场消防安全专项检查表.doc</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9" w:tgtFrame="_blank" w:history="1">
        <w:r w:rsidRPr="007E6FE6">
          <w:rPr>
            <w:rStyle w:val="a7"/>
            <w:rFonts w:asciiTheme="minorEastAsia" w:eastAsiaTheme="minorEastAsia" w:hAnsiTheme="minorEastAsia"/>
            <w:color w:val="333333"/>
          </w:rPr>
          <w:t>附件4：南海区有限空间管理检查表.xls</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10" w:tgtFrame="_blank" w:history="1">
        <w:r w:rsidRPr="007E6FE6">
          <w:rPr>
            <w:rStyle w:val="a7"/>
            <w:rFonts w:asciiTheme="minorEastAsia" w:eastAsiaTheme="minorEastAsia" w:hAnsiTheme="minorEastAsia"/>
            <w:color w:val="333333"/>
          </w:rPr>
          <w:t>附件5：“三禁”工作检查项目评分表.doc</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11" w:tgtFrame="_blank" w:history="1">
        <w:r w:rsidRPr="007E6FE6">
          <w:rPr>
            <w:rStyle w:val="a7"/>
            <w:rFonts w:asciiTheme="minorEastAsia" w:eastAsiaTheme="minorEastAsia" w:hAnsiTheme="minorEastAsia"/>
            <w:color w:val="333333"/>
          </w:rPr>
          <w:t>附件6：房屋建筑工程质量检查表（评分版）.doc</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12" w:tgtFrame="_blank" w:history="1">
        <w:r w:rsidRPr="007E6FE6">
          <w:rPr>
            <w:rStyle w:val="a7"/>
            <w:rFonts w:asciiTheme="minorEastAsia" w:eastAsiaTheme="minorEastAsia" w:hAnsiTheme="minorEastAsia"/>
            <w:color w:val="333333"/>
          </w:rPr>
          <w:t>附件7：市政工程质量检查表.doc</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13" w:tgtFrame="_blank" w:history="1">
        <w:r w:rsidRPr="007E6FE6">
          <w:rPr>
            <w:rStyle w:val="a7"/>
            <w:rFonts w:asciiTheme="minorEastAsia" w:eastAsiaTheme="minorEastAsia" w:hAnsiTheme="minorEastAsia"/>
            <w:color w:val="333333"/>
          </w:rPr>
          <w:t>附件8：在建工程建筑用砂石使用情况检查表.xlsx</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14" w:tgtFrame="_blank" w:history="1">
        <w:r w:rsidRPr="007E6FE6">
          <w:rPr>
            <w:rStyle w:val="a7"/>
            <w:rFonts w:asciiTheme="minorEastAsia" w:eastAsiaTheme="minorEastAsia" w:hAnsiTheme="minorEastAsia"/>
            <w:color w:val="333333"/>
          </w:rPr>
          <w:t>附件9：墙材革新工作工地检查评分表.docx</w:t>
        </w:r>
      </w:hyperlink>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rPr>
      </w:pPr>
      <w:hyperlink r:id="rId15" w:tgtFrame="_blank" w:history="1">
        <w:r w:rsidRPr="007E6FE6">
          <w:rPr>
            <w:rStyle w:val="a7"/>
            <w:rFonts w:asciiTheme="minorEastAsia" w:eastAsiaTheme="minorEastAsia" w:hAnsiTheme="minorEastAsia"/>
            <w:color w:val="333333"/>
          </w:rPr>
          <w:t>附件10：建筑工地食堂巡查表.xls</w:t>
        </w:r>
      </w:hyperlink>
    </w:p>
    <w:p w:rsidR="007E6FE6" w:rsidRPr="007E6FE6" w:rsidRDefault="007E6FE6" w:rsidP="007E6FE6">
      <w:pPr>
        <w:pStyle w:val="a5"/>
        <w:spacing w:before="281" w:beforeAutospacing="0" w:after="281" w:afterAutospacing="0" w:line="360" w:lineRule="auto"/>
        <w:jc w:val="right"/>
        <w:rPr>
          <w:rFonts w:asciiTheme="minorEastAsia" w:eastAsiaTheme="minorEastAsia" w:hAnsiTheme="minorEastAsia"/>
        </w:rPr>
      </w:pPr>
      <w:r w:rsidRPr="007E6FE6">
        <w:rPr>
          <w:rFonts w:asciiTheme="minorEastAsia" w:eastAsiaTheme="minorEastAsia" w:hAnsiTheme="minorEastAsia"/>
        </w:rPr>
        <w:t> </w:t>
      </w:r>
    </w:p>
    <w:p w:rsidR="007E6FE6" w:rsidRPr="007E6FE6" w:rsidRDefault="007E6FE6" w:rsidP="007E6FE6">
      <w:pPr>
        <w:pStyle w:val="a5"/>
        <w:spacing w:before="281" w:beforeAutospacing="0" w:after="281" w:afterAutospacing="0" w:line="360" w:lineRule="auto"/>
        <w:jc w:val="right"/>
        <w:rPr>
          <w:rFonts w:asciiTheme="minorEastAsia" w:eastAsiaTheme="minorEastAsia" w:hAnsiTheme="minorEastAsia"/>
        </w:rPr>
      </w:pPr>
      <w:r w:rsidRPr="007E6FE6">
        <w:rPr>
          <w:rFonts w:asciiTheme="minorEastAsia" w:eastAsiaTheme="minorEastAsia" w:hAnsiTheme="minorEastAsia" w:hint="eastAsia"/>
        </w:rPr>
        <w:t xml:space="preserve">　　佛山市南海区住房城乡建设和水务局</w:t>
      </w:r>
    </w:p>
    <w:p w:rsidR="007E6FE6" w:rsidRPr="007E6FE6" w:rsidRDefault="007E6FE6" w:rsidP="007E6FE6">
      <w:pPr>
        <w:pStyle w:val="a5"/>
        <w:spacing w:before="281" w:beforeAutospacing="0" w:after="281" w:afterAutospacing="0" w:line="360" w:lineRule="auto"/>
        <w:jc w:val="right"/>
        <w:rPr>
          <w:rFonts w:asciiTheme="minorEastAsia" w:eastAsiaTheme="minorEastAsia" w:hAnsiTheme="minorEastAsia" w:hint="eastAsia"/>
        </w:rPr>
      </w:pPr>
      <w:r w:rsidRPr="007E6FE6">
        <w:rPr>
          <w:rFonts w:asciiTheme="minorEastAsia" w:eastAsiaTheme="minorEastAsia" w:hAnsiTheme="minorEastAsia" w:hint="eastAsia"/>
        </w:rPr>
        <w:t xml:space="preserve">　　2024年12月9日</w:t>
      </w:r>
    </w:p>
    <w:p w:rsidR="007E6FE6" w:rsidRPr="007E6FE6" w:rsidRDefault="007E6FE6" w:rsidP="007E6FE6">
      <w:pPr>
        <w:pStyle w:val="a5"/>
        <w:spacing w:before="281" w:beforeAutospacing="0" w:after="281" w:afterAutospacing="0" w:line="360" w:lineRule="auto"/>
        <w:rPr>
          <w:rFonts w:asciiTheme="minorEastAsia" w:eastAsiaTheme="minorEastAsia" w:hAnsiTheme="minorEastAsia" w:hint="eastAsia"/>
        </w:rPr>
      </w:pPr>
      <w:r w:rsidRPr="007E6FE6">
        <w:rPr>
          <w:rFonts w:asciiTheme="minorEastAsia" w:eastAsiaTheme="minorEastAsia" w:hAnsiTheme="minorEastAsia" w:hint="eastAsia"/>
        </w:rPr>
        <w:t xml:space="preserve">　　（联系人：吴明亮，联系电话：86320715）</w:t>
      </w:r>
    </w:p>
    <w:p w:rsidR="007E6FE6" w:rsidRPr="007E6FE6" w:rsidRDefault="007E6FE6"/>
    <w:sectPr w:rsidR="007E6FE6" w:rsidRPr="007E6FE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5F70" w:rsidRDefault="001E5F70" w:rsidP="007E6FE6">
      <w:r>
        <w:separator/>
      </w:r>
    </w:p>
  </w:endnote>
  <w:endnote w:type="continuationSeparator" w:id="1">
    <w:p w:rsidR="001E5F70" w:rsidRDefault="001E5F70" w:rsidP="007E6FE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5F70" w:rsidRDefault="001E5F70" w:rsidP="007E6FE6">
      <w:r>
        <w:separator/>
      </w:r>
    </w:p>
  </w:footnote>
  <w:footnote w:type="continuationSeparator" w:id="1">
    <w:p w:rsidR="001E5F70" w:rsidRDefault="001E5F70" w:rsidP="007E6F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E6FE6"/>
    <w:rsid w:val="001E5F70"/>
    <w:rsid w:val="007E6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E6FE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E6F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E6FE6"/>
    <w:rPr>
      <w:sz w:val="18"/>
      <w:szCs w:val="18"/>
    </w:rPr>
  </w:style>
  <w:style w:type="paragraph" w:styleId="a4">
    <w:name w:val="footer"/>
    <w:basedOn w:val="a"/>
    <w:link w:val="Char0"/>
    <w:uiPriority w:val="99"/>
    <w:semiHidden/>
    <w:unhideWhenUsed/>
    <w:rsid w:val="007E6FE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E6FE6"/>
    <w:rPr>
      <w:sz w:val="18"/>
      <w:szCs w:val="18"/>
    </w:rPr>
  </w:style>
  <w:style w:type="character" w:customStyle="1" w:styleId="1Char">
    <w:name w:val="标题 1 Char"/>
    <w:basedOn w:val="a0"/>
    <w:link w:val="1"/>
    <w:uiPriority w:val="9"/>
    <w:rsid w:val="007E6FE6"/>
    <w:rPr>
      <w:rFonts w:ascii="宋体" w:eastAsia="宋体" w:hAnsi="宋体" w:cs="宋体"/>
      <w:b/>
      <w:bCs/>
      <w:kern w:val="36"/>
      <w:sz w:val="48"/>
      <w:szCs w:val="48"/>
    </w:rPr>
  </w:style>
  <w:style w:type="paragraph" w:styleId="a5">
    <w:name w:val="Normal (Web)"/>
    <w:basedOn w:val="a"/>
    <w:uiPriority w:val="99"/>
    <w:semiHidden/>
    <w:unhideWhenUsed/>
    <w:rsid w:val="007E6FE6"/>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E6FE6"/>
    <w:rPr>
      <w:b/>
      <w:bCs/>
    </w:rPr>
  </w:style>
  <w:style w:type="character" w:styleId="a7">
    <w:name w:val="Hyperlink"/>
    <w:basedOn w:val="a0"/>
    <w:uiPriority w:val="99"/>
    <w:semiHidden/>
    <w:unhideWhenUsed/>
    <w:rsid w:val="007E6FE6"/>
    <w:rPr>
      <w:color w:val="0000FF"/>
      <w:u w:val="single"/>
    </w:rPr>
  </w:style>
</w:styles>
</file>

<file path=word/webSettings.xml><?xml version="1.0" encoding="utf-8"?>
<w:webSettings xmlns:r="http://schemas.openxmlformats.org/officeDocument/2006/relationships" xmlns:w="http://schemas.openxmlformats.org/wordprocessingml/2006/main">
  <w:divs>
    <w:div w:id="329868440">
      <w:bodyDiv w:val="1"/>
      <w:marLeft w:val="0"/>
      <w:marRight w:val="0"/>
      <w:marTop w:val="0"/>
      <w:marBottom w:val="0"/>
      <w:divBdr>
        <w:top w:val="none" w:sz="0" w:space="0" w:color="auto"/>
        <w:left w:val="none" w:sz="0" w:space="0" w:color="auto"/>
        <w:bottom w:val="none" w:sz="0" w:space="0" w:color="auto"/>
        <w:right w:val="none" w:sz="0" w:space="0" w:color="auto"/>
      </w:divBdr>
    </w:div>
    <w:div w:id="52298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91/491875/6208872.doc" TargetMode="External"/><Relationship Id="rId13" Type="http://schemas.openxmlformats.org/officeDocument/2006/relationships/hyperlink" Target="http://www.nanhai.gov.cn/attachment/0/491/491880/6208872.xlsx" TargetMode="External"/><Relationship Id="rId3" Type="http://schemas.openxmlformats.org/officeDocument/2006/relationships/webSettings" Target="webSettings.xml"/><Relationship Id="rId7" Type="http://schemas.openxmlformats.org/officeDocument/2006/relationships/hyperlink" Target="http://www.nanhai.gov.cn/attachment/0/491/491874/6208872.doc" TargetMode="External"/><Relationship Id="rId12" Type="http://schemas.openxmlformats.org/officeDocument/2006/relationships/hyperlink" Target="http://www.nanhai.gov.cn/attachment/0/491/491879/6208872.doc"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nanhai.gov.cn/attachment/0/491/491873/6208872.doc" TargetMode="External"/><Relationship Id="rId11" Type="http://schemas.openxmlformats.org/officeDocument/2006/relationships/hyperlink" Target="http://www.nanhai.gov.cn/attachment/0/491/491878/6208872.doc" TargetMode="External"/><Relationship Id="rId5" Type="http://schemas.openxmlformats.org/officeDocument/2006/relationships/endnotes" Target="endnotes.xml"/><Relationship Id="rId15" Type="http://schemas.openxmlformats.org/officeDocument/2006/relationships/hyperlink" Target="http://www.nanhai.gov.cn/attachment/0/491/491882/6208872.xls" TargetMode="External"/><Relationship Id="rId10" Type="http://schemas.openxmlformats.org/officeDocument/2006/relationships/hyperlink" Target="http://www.nanhai.gov.cn/attachment/0/491/491877/6208872.doc" TargetMode="External"/><Relationship Id="rId4" Type="http://schemas.openxmlformats.org/officeDocument/2006/relationships/footnotes" Target="footnotes.xml"/><Relationship Id="rId9" Type="http://schemas.openxmlformats.org/officeDocument/2006/relationships/hyperlink" Target="http://www.nanhai.gov.cn/attachment/0/491/491876/6208872.xls" TargetMode="External"/><Relationship Id="rId14" Type="http://schemas.openxmlformats.org/officeDocument/2006/relationships/hyperlink" Target="http://www.nanhai.gov.cn/attachment/0/491/491881/6208872.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621</Words>
  <Characters>3543</Characters>
  <Application>Microsoft Office Word</Application>
  <DocSecurity>0</DocSecurity>
  <Lines>29</Lines>
  <Paragraphs>8</Paragraphs>
  <ScaleCrop>false</ScaleCrop>
  <Company>Regaltec</Company>
  <LinksUpToDate>false</LinksUpToDate>
  <CharactersWithSpaces>4156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2024-12-13T01:52:00Z</dcterms:created>
  <dcterms:modified xsi:type="dcterms:W3CDTF">2024-12-13T01:54:00Z</dcterms:modified>
</cp:coreProperties>
</file>