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000E" w:rsidRPr="00E7000E" w:rsidRDefault="00E7000E" w:rsidP="00E7000E">
      <w:pPr>
        <w:widowControl/>
        <w:shd w:val="clear" w:color="auto" w:fill="FFFFFF"/>
        <w:spacing w:line="360" w:lineRule="auto"/>
        <w:jc w:val="center"/>
        <w:outlineLvl w:val="0"/>
        <w:rPr>
          <w:rFonts w:asciiTheme="minorEastAsia" w:hAnsiTheme="minorEastAsia" w:cs="宋体"/>
          <w:b/>
          <w:color w:val="0E59A4"/>
          <w:kern w:val="36"/>
          <w:sz w:val="32"/>
          <w:szCs w:val="32"/>
        </w:rPr>
      </w:pPr>
      <w:r w:rsidRPr="00E7000E">
        <w:rPr>
          <w:rFonts w:asciiTheme="minorEastAsia" w:hAnsiTheme="minorEastAsia" w:cs="宋体" w:hint="eastAsia"/>
          <w:b/>
          <w:color w:val="0E59A4"/>
          <w:kern w:val="36"/>
          <w:sz w:val="32"/>
          <w:szCs w:val="32"/>
        </w:rPr>
        <w:t>佛山市南海区住房城乡建设和水务局转发关于开展大跨度钢结构公共建筑设计回访公益行动的通知</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E7000E">
        <w:rPr>
          <w:rFonts w:asciiTheme="minorEastAsia" w:eastAsiaTheme="minorEastAsia" w:hAnsiTheme="minorEastAsia" w:hint="eastAsia"/>
          <w:color w:val="333333"/>
        </w:rPr>
        <w:t>各镇人民政府、街道办事处，区教育局、区交通运输局、区文化广电旅游体育局、区卫生健康局、区人力资源和社会保障局、区民政局、区经济促进局，各设计、施工图审查单位，有关大跨度公共建筑所有权人，各相关行业协会：</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近段时间以来，全国发生多起体育场馆、医院门厅等大跨建筑结构失稳屋盖垮塌事故，教训十分深刻。现将《佛山市住房和城乡建设局 佛山市教育局 佛山市交通运输局 佛山市文化广电旅游体育局关于开展大跨度钢结构公共建筑设计回访公益行动的通知》（附件1）转发给你们，有关要求一并通知如下。</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一、提高站位认识，切实增强工作主动性使命感</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开展回访工作是国家、省级相关部门部署的重点工作之一，是总结前期多起大跨度钢结构公共建筑(以下简称“大跨建筑”)结构失稳屋盖垮塌事故教训，防范化解大跨建筑安全风险隐患的重要举措。11月18日上午发生的吉林省白城市滑冰馆大跨度钢结构屋顶垮塌事故，再次敲响警钟。回访工作虽为公益性质，但事关人民群众生命财产安全，请相关职能部门协助摸清大跨建筑底数。大跨建筑所有权人，应强化红线意识和底线思维，主动联系并积极配合设计单位开展设计回访，及时消除安全隐患。设计单位务必要高度重视，积极开展回访工作。</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二、回访项目范围</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2020年以前已竣工投入使用的，屋盖结构形式为钢结构，单跨跨度大于24米或悬挑长度大于8米的各类大跨建筑，示意图详附件2。重点回访项目为：建成时间长、建造标准低、使用环境恶劣的大跨建筑。国家级大型体育馆和大型博物馆、机场航站楼、高铁候车楼等建设标准高、管理严格、维护保养规范的公共建筑，可不纳入回访范围。</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三、加强部门协作</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lastRenderedPageBreak/>
        <w:t xml:space="preserve">　　请区教育局，区交通运输局，区文化广电旅游体育局，区卫生健康局，区人力资源和社会保障局，区民政局，区经济促进局完成以下工作：</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一）请区教育局协助摸查游泳馆、体育馆、篮球馆、大礼堂、食堂等学校类建筑；区交通运输局协助摸查客运站、货运站等交通类建筑；区文化广电旅游体育局协助摸查体育馆、游泳馆、训练馆、篮球馆、文化馆、演艺中心等文体类建筑；区卫生健康局协助摸查社区卫生服务站、医院等医疗类建筑；区人力资源和社会保障局摸查职业技术学校内的游泳馆、体育馆、篮球馆、大礼堂、食堂等建筑；区民政局，区经济促进局，各镇街积极组织摸查本行业本地区内符合条件的大跨建筑项目，填报并完善附件3相关信息，于2024年12月12日前通过粤政易发回粟立帆处。未摸查到项目的也请回复“未摸查到相关项目”。摸查工作可请原设计单位或工程施工、监理等企业予以配合。</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（二）请区教育局、区交通局填写完成附件4“南海区大跨建筑初步摸查表”中有关项目产权人的联系方式，于2024年12月10日前通过粤政易发回粟立帆处，以便设计单位与项目产权人取得联系。</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三）将设计回访公益行动有关安排通知到本行业本地区大跨建筑所有权人，督促指导所有权人主动联系建筑原设计单位开展回访，或者委托具有相应资质的设计单位回访，为回访工作提供临时设施搭建、人员安全、物资准备等必要保障。</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四、发挥协会作用</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区工程勘察设计咨询协会可采取宣讲会、动员会等形式，广泛宣传动员会员单位积极参与回访行动，收集汇总大跨建筑数量、回访进度，做好相关台账，定期报送我局，协调解决回访技术问题。开展回访经验分享交流活动，对典型案例进行报道，加强回访行动在会员单位群体中的影响力。</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五、开展现场回访，提升服务意识</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各设计单位要认真梳理本单位设计的大跨建筑项目，在“设</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计回访公益行动”微信小程序填报项目信息，按照回访技术要点现场查看、作出判断，并上传现场相关图片。如果无法作出判断，如实填写无法判断的原因。对于可能存在重大安全隐患的，如实填写具体隐患点和问题。我局鼓励具有相应技术的工程鉴定、加固单位积极参与回访工作，鼓励在回访工作中运用无人机等新技术。我区需回访的大跨建筑包括但不限于附件4所列项目。本地设计单位要主动公开本单位回访服务电话。设计单位反映无法联系所有权人的，应告知我局。</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本次设计回访公益行动于2024年12月31日止，请各设计单位将在“设计回访公益行动”微信小程序填报成功的信息截图，填报附件5,一并发至邮箱287202903@qq.com，作为成功回访的凭证。对积极参与公益回访的设计单位或前期参与摸底的设计、施工、监理等单位，我局将予以通报表扬。</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E7000E">
          <w:rPr>
            <w:rStyle w:val="a6"/>
            <w:rFonts w:asciiTheme="minorEastAsia" w:eastAsiaTheme="minorEastAsia" w:hAnsiTheme="minorEastAsia" w:hint="eastAsia"/>
            <w:color w:val="333333"/>
          </w:rPr>
          <w:t>附件1：佛山市住房和城乡建设局佛山市教育局佛山市交通运输局佛山市文化广电旅游体育局关于开展大跨度钢结构公共建筑设计回访公益行动的通知.pdf</w:t>
        </w:r>
      </w:hyperlink>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E7000E">
          <w:rPr>
            <w:rStyle w:val="a6"/>
            <w:rFonts w:asciiTheme="minorEastAsia" w:eastAsiaTheme="minorEastAsia" w:hAnsiTheme="minorEastAsia" w:hint="eastAsia"/>
            <w:color w:val="333333"/>
          </w:rPr>
          <w:t>附件2：大跨度建筑示意图.jpg</w:t>
        </w:r>
      </w:hyperlink>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E7000E">
          <w:rPr>
            <w:rStyle w:val="a6"/>
            <w:rFonts w:asciiTheme="minorEastAsia" w:eastAsiaTheme="minorEastAsia" w:hAnsiTheme="minorEastAsia" w:hint="eastAsia"/>
            <w:color w:val="333333"/>
          </w:rPr>
          <w:t>附件3：南海区大跨度建筑摸查情况汇总表.xlsx</w:t>
        </w:r>
      </w:hyperlink>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E7000E">
          <w:rPr>
            <w:rStyle w:val="a6"/>
            <w:rFonts w:asciiTheme="minorEastAsia" w:eastAsiaTheme="minorEastAsia" w:hAnsiTheme="minorEastAsia" w:hint="eastAsia"/>
            <w:color w:val="333333"/>
          </w:rPr>
          <w:t>附件4：南海区大建筑初步摸查表.xls</w:t>
        </w:r>
      </w:hyperlink>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10" w:tgtFrame="_blank" w:history="1">
        <w:r w:rsidRPr="00E7000E">
          <w:rPr>
            <w:rStyle w:val="a6"/>
            <w:rFonts w:asciiTheme="minorEastAsia" w:eastAsiaTheme="minorEastAsia" w:hAnsiTheme="minorEastAsia" w:hint="eastAsia"/>
            <w:color w:val="333333"/>
          </w:rPr>
          <w:t>附件5：大跨度建筑回访工作重点联系单位推荐表.xlsx</w:t>
        </w:r>
      </w:hyperlink>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w:t>
      </w:r>
    </w:p>
    <w:p w:rsidR="00E7000E" w:rsidRPr="00E7000E" w:rsidRDefault="00E7000E" w:rsidP="00E7000E">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佛山市南海区住房城乡建设和水务局</w:t>
      </w:r>
    </w:p>
    <w:p w:rsidR="00E7000E" w:rsidRPr="00E7000E" w:rsidRDefault="00E7000E" w:rsidP="00E7000E">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2024年12月10日</w:t>
      </w:r>
    </w:p>
    <w:p w:rsidR="00E7000E" w:rsidRPr="00E7000E" w:rsidRDefault="00E7000E" w:rsidP="00E7000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7000E">
        <w:rPr>
          <w:rFonts w:asciiTheme="minorEastAsia" w:eastAsiaTheme="minorEastAsia" w:hAnsiTheme="minorEastAsia" w:hint="eastAsia"/>
          <w:color w:val="333333"/>
        </w:rPr>
        <w:t xml:space="preserve">　　（联系人：张志明、粟立帆，电话：0757-86286071、18924520217）</w:t>
      </w:r>
    </w:p>
    <w:p w:rsidR="00FF629B" w:rsidRPr="00E7000E" w:rsidRDefault="00FF629B"/>
    <w:sectPr w:rsidR="00FF629B" w:rsidRPr="00E7000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629B" w:rsidRDefault="00FF629B" w:rsidP="00E7000E">
      <w:r>
        <w:separator/>
      </w:r>
    </w:p>
  </w:endnote>
  <w:endnote w:type="continuationSeparator" w:id="1">
    <w:p w:rsidR="00FF629B" w:rsidRDefault="00FF629B" w:rsidP="00E700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629B" w:rsidRDefault="00FF629B" w:rsidP="00E7000E">
      <w:r>
        <w:separator/>
      </w:r>
    </w:p>
  </w:footnote>
  <w:footnote w:type="continuationSeparator" w:id="1">
    <w:p w:rsidR="00FF629B" w:rsidRDefault="00FF629B" w:rsidP="00E700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7000E"/>
    <w:rsid w:val="00E7000E"/>
    <w:rsid w:val="00FF629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7000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700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7000E"/>
    <w:rPr>
      <w:sz w:val="18"/>
      <w:szCs w:val="18"/>
    </w:rPr>
  </w:style>
  <w:style w:type="paragraph" w:styleId="a4">
    <w:name w:val="footer"/>
    <w:basedOn w:val="a"/>
    <w:link w:val="Char0"/>
    <w:uiPriority w:val="99"/>
    <w:semiHidden/>
    <w:unhideWhenUsed/>
    <w:rsid w:val="00E7000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7000E"/>
    <w:rPr>
      <w:sz w:val="18"/>
      <w:szCs w:val="18"/>
    </w:rPr>
  </w:style>
  <w:style w:type="character" w:customStyle="1" w:styleId="1Char">
    <w:name w:val="标题 1 Char"/>
    <w:basedOn w:val="a0"/>
    <w:link w:val="1"/>
    <w:uiPriority w:val="9"/>
    <w:rsid w:val="00E7000E"/>
    <w:rPr>
      <w:rFonts w:ascii="宋体" w:eastAsia="宋体" w:hAnsi="宋体" w:cs="宋体"/>
      <w:b/>
      <w:bCs/>
      <w:kern w:val="36"/>
      <w:sz w:val="48"/>
      <w:szCs w:val="48"/>
    </w:rPr>
  </w:style>
  <w:style w:type="paragraph" w:styleId="a5">
    <w:name w:val="Normal (Web)"/>
    <w:basedOn w:val="a"/>
    <w:uiPriority w:val="99"/>
    <w:semiHidden/>
    <w:unhideWhenUsed/>
    <w:rsid w:val="00E7000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7000E"/>
    <w:rPr>
      <w:color w:val="0000FF"/>
      <w:u w:val="single"/>
    </w:rPr>
  </w:style>
</w:styles>
</file>

<file path=word/webSettings.xml><?xml version="1.0" encoding="utf-8"?>
<w:webSettings xmlns:r="http://schemas.openxmlformats.org/officeDocument/2006/relationships" xmlns:w="http://schemas.openxmlformats.org/wordprocessingml/2006/main">
  <w:divs>
    <w:div w:id="239945822">
      <w:bodyDiv w:val="1"/>
      <w:marLeft w:val="0"/>
      <w:marRight w:val="0"/>
      <w:marTop w:val="0"/>
      <w:marBottom w:val="0"/>
      <w:divBdr>
        <w:top w:val="none" w:sz="0" w:space="0" w:color="auto"/>
        <w:left w:val="none" w:sz="0" w:space="0" w:color="auto"/>
        <w:bottom w:val="none" w:sz="0" w:space="0" w:color="auto"/>
        <w:right w:val="none" w:sz="0" w:space="0" w:color="auto"/>
      </w:divBdr>
    </w:div>
    <w:div w:id="885680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91/491885/6208881.xlsx" TargetMode="External"/><Relationship Id="rId3" Type="http://schemas.openxmlformats.org/officeDocument/2006/relationships/webSettings" Target="webSettings.xml"/><Relationship Id="rId7" Type="http://schemas.openxmlformats.org/officeDocument/2006/relationships/hyperlink" Target="http://www.nanhai.gov.cn/attachment/0/491/491884/6208881.jpg"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91/491883/6208881.pdf"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491/491887/6208881.xlsx" TargetMode="External"/><Relationship Id="rId4" Type="http://schemas.openxmlformats.org/officeDocument/2006/relationships/footnotes" Target="footnotes.xml"/><Relationship Id="rId9" Type="http://schemas.openxmlformats.org/officeDocument/2006/relationships/hyperlink" Target="http://www.nanhai.gov.cn/attachment/0/491/491886/6208881.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378</Words>
  <Characters>2160</Characters>
  <Application>Microsoft Office Word</Application>
  <DocSecurity>0</DocSecurity>
  <Lines>18</Lines>
  <Paragraphs>5</Paragraphs>
  <ScaleCrop>false</ScaleCrop>
  <Company>Regaltec</Company>
  <LinksUpToDate>false</LinksUpToDate>
  <CharactersWithSpaces>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2024-12-13T01:59:00Z</dcterms:created>
  <dcterms:modified xsi:type="dcterms:W3CDTF">2024-12-13T02:00:00Z</dcterms:modified>
</cp:coreProperties>
</file>