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147" w:rsidRPr="00805147" w:rsidRDefault="00805147" w:rsidP="00805147">
      <w:pPr>
        <w:widowControl/>
        <w:spacing w:line="375" w:lineRule="atLeast"/>
        <w:rPr>
          <w:rFonts w:ascii="宋体" w:eastAsia="宋体" w:hAnsi="宋体" w:cs="宋体"/>
          <w:color w:val="333333"/>
          <w:kern w:val="0"/>
          <w:szCs w:val="21"/>
        </w:rPr>
      </w:pPr>
      <w:r>
        <w:rPr>
          <w:rFonts w:ascii="宋体" w:eastAsia="宋体" w:hAnsi="宋体" w:cs="宋体"/>
          <w:noProof/>
          <w:color w:val="333333"/>
          <w:kern w:val="0"/>
          <w:szCs w:val="21"/>
        </w:rPr>
        <w:drawing>
          <wp:inline distT="0" distB="0" distL="0" distR="0">
            <wp:extent cx="5724525" cy="457200"/>
            <wp:effectExtent l="19050" t="0" r="9525" b="0"/>
            <wp:docPr id="1" name="图片 1" descr="http://10.168.10.146/cms/html/files/generated/Aspose.Words.3472b788-3e1b-4864-869c-e25b0133cc44.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0.168.10.146/cms/html/files/generated/Aspose.Words.3472b788-3e1b-4864-869c-e25b0133cc44.001.png"/>
                    <pic:cNvPicPr>
                      <a:picLocks noChangeAspect="1" noChangeArrowheads="1"/>
                    </pic:cNvPicPr>
                  </pic:nvPicPr>
                  <pic:blipFill>
                    <a:blip r:embed="rId6"/>
                    <a:srcRect/>
                    <a:stretch>
                      <a:fillRect/>
                    </a:stretch>
                  </pic:blipFill>
                  <pic:spPr bwMode="auto">
                    <a:xfrm>
                      <a:off x="0" y="0"/>
                      <a:ext cx="5724525" cy="457200"/>
                    </a:xfrm>
                    <a:prstGeom prst="rect">
                      <a:avLst/>
                    </a:prstGeom>
                    <a:noFill/>
                    <a:ln w="9525">
                      <a:noFill/>
                      <a:miter lim="800000"/>
                      <a:headEnd/>
                      <a:tailEnd/>
                    </a:ln>
                  </pic:spPr>
                </pic:pic>
              </a:graphicData>
            </a:graphic>
          </wp:inline>
        </w:drawing>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黑体" w:eastAsia="黑体" w:hAnsi="宋体" w:cs="宋体" w:hint="eastAsia"/>
          <w:color w:val="333333"/>
          <w:kern w:val="0"/>
          <w:sz w:val="32"/>
          <w:szCs w:val="32"/>
        </w:rPr>
        <w:t xml:space="preserve">主动公开 </w:t>
      </w:r>
    </w:p>
    <w:p w:rsidR="00805147" w:rsidRPr="00805147" w:rsidRDefault="00805147" w:rsidP="00805147">
      <w:pPr>
        <w:widowControl/>
        <w:spacing w:line="375" w:lineRule="atLeast"/>
        <w:jc w:val="center"/>
        <w:rPr>
          <w:rFonts w:ascii="宋体" w:eastAsia="宋体" w:hAnsi="宋体" w:cs="宋体" w:hint="eastAsia"/>
          <w:color w:val="333333"/>
          <w:kern w:val="0"/>
          <w:szCs w:val="21"/>
        </w:rPr>
      </w:pPr>
      <w:r w:rsidRPr="00805147">
        <w:rPr>
          <w:rFonts w:ascii="Times New Roman" w:eastAsia="宋体" w:hAnsi="Times New Roman" w:cs="Times New Roman"/>
          <w:color w:val="333333"/>
          <w:kern w:val="0"/>
          <w:sz w:val="44"/>
          <w:szCs w:val="44"/>
        </w:rPr>
        <w:t> </w:t>
      </w:r>
      <w:r w:rsidRPr="00805147">
        <w:rPr>
          <w:rFonts w:ascii="宋体" w:eastAsia="宋体" w:hAnsi="宋体" w:cs="宋体" w:hint="eastAsia"/>
          <w:color w:val="333333"/>
          <w:kern w:val="0"/>
          <w:sz w:val="44"/>
          <w:szCs w:val="44"/>
        </w:rPr>
        <w:t xml:space="preserve">                                  </w:t>
      </w:r>
    </w:p>
    <w:p w:rsidR="00805147" w:rsidRPr="00805147" w:rsidRDefault="00805147" w:rsidP="00805147">
      <w:pPr>
        <w:widowControl/>
        <w:spacing w:line="375" w:lineRule="atLeast"/>
        <w:jc w:val="center"/>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jc w:val="center"/>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240" w:lineRule="atLeast"/>
        <w:jc w:val="center"/>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240"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240"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jc w:val="center"/>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南建设工〔2015〕87号</w:t>
      </w:r>
    </w:p>
    <w:p w:rsidR="00805147" w:rsidRPr="00805147" w:rsidRDefault="00805147" w:rsidP="00805147">
      <w:pPr>
        <w:widowControl/>
        <w:spacing w:line="375" w:lineRule="atLeast"/>
        <w:jc w:val="center"/>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jc w:val="center"/>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640" w:lineRule="atLeast"/>
        <w:jc w:val="center"/>
        <w:rPr>
          <w:rFonts w:ascii="宋体" w:eastAsia="宋体" w:hAnsi="宋体" w:cs="宋体" w:hint="eastAsia"/>
          <w:color w:val="333333"/>
          <w:kern w:val="0"/>
          <w:szCs w:val="21"/>
        </w:rPr>
      </w:pPr>
      <w:r w:rsidRPr="00805147">
        <w:rPr>
          <w:rFonts w:ascii="方正小标宋简体" w:eastAsia="方正小标宋简体" w:hAnsi="宋体" w:cs="宋体" w:hint="eastAsia"/>
          <w:color w:val="333333"/>
          <w:kern w:val="0"/>
          <w:sz w:val="44"/>
          <w:szCs w:val="44"/>
        </w:rPr>
        <w:t>佛山市南海区国土城建和水务局关于立即开展房屋市政深基坑工程施工安全专项检查的通知</w:t>
      </w:r>
    </w:p>
    <w:p w:rsidR="00805147" w:rsidRPr="00805147" w:rsidRDefault="00805147" w:rsidP="00805147">
      <w:pPr>
        <w:widowControl/>
        <w:spacing w:line="640"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240"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640" w:lineRule="atLeast"/>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各镇（街道）国土城建和水务局，区建筑工程施工安全监督站，各建设、施工、监理、第三方监测单位：</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为贯彻落实市住建部门及区委区政府等有关部门关于加强安全生产工作的重要部署，吸取</w:t>
      </w:r>
      <w:r w:rsidRPr="00805147">
        <w:rPr>
          <w:rFonts w:ascii="Times New Roman" w:eastAsia="宋体" w:hAnsi="Times New Roman" w:cs="Times New Roman"/>
          <w:color w:val="333333"/>
          <w:kern w:val="0"/>
          <w:sz w:val="32"/>
          <w:szCs w:val="32"/>
        </w:rPr>
        <w:t>“</w:t>
      </w:r>
      <w:r w:rsidRPr="00805147">
        <w:rPr>
          <w:rFonts w:ascii="仿宋_GB2312" w:eastAsia="仿宋_GB2312" w:hAnsi="宋体" w:cs="宋体" w:hint="eastAsia"/>
          <w:color w:val="333333"/>
          <w:kern w:val="0"/>
          <w:sz w:val="32"/>
          <w:szCs w:val="32"/>
        </w:rPr>
        <w:t>7</w:t>
      </w:r>
      <w:r w:rsidRPr="00805147">
        <w:rPr>
          <w:rFonts w:ascii="Times New Roman" w:eastAsia="宋体" w:hAnsi="Times New Roman" w:cs="Times New Roman"/>
          <w:color w:val="333333"/>
          <w:kern w:val="0"/>
          <w:sz w:val="32"/>
          <w:szCs w:val="32"/>
        </w:rPr>
        <w:t>·</w:t>
      </w:r>
      <w:r w:rsidRPr="00805147">
        <w:rPr>
          <w:rFonts w:ascii="仿宋_GB2312" w:eastAsia="仿宋_GB2312" w:hAnsi="宋体" w:cs="宋体" w:hint="eastAsia"/>
          <w:color w:val="333333"/>
          <w:kern w:val="0"/>
          <w:sz w:val="32"/>
          <w:szCs w:val="32"/>
        </w:rPr>
        <w:t>26</w:t>
      </w:r>
      <w:r w:rsidRPr="00805147">
        <w:rPr>
          <w:rFonts w:ascii="Times New Roman" w:eastAsia="宋体" w:hAnsi="Times New Roman" w:cs="Times New Roman"/>
          <w:color w:val="333333"/>
          <w:kern w:val="0"/>
          <w:sz w:val="32"/>
          <w:szCs w:val="32"/>
        </w:rPr>
        <w:t>”</w:t>
      </w:r>
      <w:r w:rsidRPr="00805147">
        <w:rPr>
          <w:rFonts w:ascii="仿宋_GB2312" w:eastAsia="仿宋_GB2312" w:hAnsi="宋体" w:cs="宋体" w:hint="eastAsia"/>
          <w:color w:val="333333"/>
          <w:kern w:val="0"/>
          <w:sz w:val="32"/>
          <w:szCs w:val="32"/>
        </w:rPr>
        <w:t>禅城区万科广场基坑坍塌事件的教训，切实做好我区建筑施工安全生产工作，按照《佛山市住房和城乡建设管理局关于迅速开展房屋建筑施工安全生产大检查的紧急通知》（佛建管函〔2015〕455号）、《佛山市南海区国土城建和水务局关于印发佛山市南海区2015年建</w:t>
      </w:r>
      <w:r w:rsidRPr="00805147">
        <w:rPr>
          <w:rFonts w:ascii="仿宋_GB2312" w:eastAsia="仿宋_GB2312" w:hAnsi="宋体" w:cs="宋体" w:hint="eastAsia"/>
          <w:color w:val="333333"/>
          <w:kern w:val="0"/>
          <w:sz w:val="32"/>
          <w:szCs w:val="32"/>
        </w:rPr>
        <w:lastRenderedPageBreak/>
        <w:t>筑施工安全生产攻坚工作方案的通知》（南建〔2015〕14号）、《佛山市南海区国土城建和水务局关于印发南海区房屋市政工程开展危险性较大的分部分项工程落实施工方案专项行动工作方案的通知》（南建设工〔2015〕54号）等文件的要求，我局决定对全区在建深基坑工程、地下交通工程施工安全进行专项检查。现将有关事项通知如下：</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黑体" w:eastAsia="黑体" w:hAnsi="宋体" w:cs="宋体" w:hint="eastAsia"/>
          <w:color w:val="333333"/>
          <w:kern w:val="0"/>
          <w:sz w:val="32"/>
          <w:szCs w:val="32"/>
        </w:rPr>
        <w:t>一、检查范围</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南海区在建深基坑工程、地下交通工程。</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黑体" w:eastAsia="黑体" w:hAnsi="宋体" w:cs="宋体" w:hint="eastAsia"/>
          <w:color w:val="333333"/>
          <w:kern w:val="0"/>
          <w:sz w:val="32"/>
          <w:szCs w:val="32"/>
        </w:rPr>
        <w:t>二、检查安排</w:t>
      </w:r>
    </w:p>
    <w:p w:rsidR="00805147" w:rsidRPr="00805147" w:rsidRDefault="00805147" w:rsidP="00805147">
      <w:pPr>
        <w:widowControl/>
        <w:spacing w:line="640" w:lineRule="atLeast"/>
        <w:ind w:firstLine="643"/>
        <w:rPr>
          <w:rFonts w:ascii="宋体" w:eastAsia="宋体" w:hAnsi="宋体" w:cs="宋体" w:hint="eastAsia"/>
          <w:color w:val="333333"/>
          <w:kern w:val="0"/>
          <w:szCs w:val="21"/>
        </w:rPr>
      </w:pPr>
      <w:r w:rsidRPr="00805147">
        <w:rPr>
          <w:rFonts w:ascii="仿宋_GB2312" w:eastAsia="仿宋_GB2312" w:hAnsi="宋体" w:cs="宋体" w:hint="eastAsia"/>
          <w:b/>
          <w:bCs/>
          <w:color w:val="333333"/>
          <w:kern w:val="0"/>
          <w:sz w:val="32"/>
          <w:szCs w:val="32"/>
        </w:rPr>
        <w:t>（一）检查时间：</w:t>
      </w:r>
      <w:r w:rsidRPr="00805147">
        <w:rPr>
          <w:rFonts w:ascii="仿宋_GB2312" w:eastAsia="仿宋_GB2312" w:hAnsi="宋体" w:cs="宋体" w:hint="eastAsia"/>
          <w:color w:val="333333"/>
          <w:kern w:val="0"/>
          <w:sz w:val="32"/>
          <w:szCs w:val="32"/>
        </w:rPr>
        <w:t>2015年7月28至31日。</w:t>
      </w:r>
    </w:p>
    <w:p w:rsidR="00805147" w:rsidRPr="00805147" w:rsidRDefault="00805147" w:rsidP="00805147">
      <w:pPr>
        <w:widowControl/>
        <w:spacing w:line="640" w:lineRule="atLeast"/>
        <w:ind w:firstLine="643"/>
        <w:rPr>
          <w:rFonts w:ascii="宋体" w:eastAsia="宋体" w:hAnsi="宋体" w:cs="宋体" w:hint="eastAsia"/>
          <w:color w:val="333333"/>
          <w:kern w:val="0"/>
          <w:szCs w:val="21"/>
        </w:rPr>
      </w:pPr>
      <w:r w:rsidRPr="00805147">
        <w:rPr>
          <w:rFonts w:ascii="仿宋_GB2312" w:eastAsia="仿宋_GB2312" w:hAnsi="宋体" w:cs="宋体" w:hint="eastAsia"/>
          <w:b/>
          <w:bCs/>
          <w:color w:val="333333"/>
          <w:kern w:val="0"/>
          <w:sz w:val="32"/>
          <w:szCs w:val="32"/>
        </w:rPr>
        <w:t>（二）领导机构：</w:t>
      </w:r>
      <w:r w:rsidRPr="00805147">
        <w:rPr>
          <w:rFonts w:ascii="仿宋_GB2312" w:eastAsia="仿宋_GB2312" w:hAnsi="宋体" w:cs="宋体" w:hint="eastAsia"/>
          <w:color w:val="333333"/>
          <w:kern w:val="0"/>
          <w:sz w:val="32"/>
          <w:szCs w:val="32"/>
        </w:rPr>
        <w:t>为加强领导，做好统筹工作，本次检查特成立工作领导小组。工作领导小组组长由常务副局长刘浩文担任，副组长由副局长关胜、肖筱刚担任，工程质量安全监管科和区建筑工程施工安全监督站负责人为工作领导小组成员。</w:t>
      </w:r>
    </w:p>
    <w:p w:rsidR="00805147" w:rsidRPr="00805147" w:rsidRDefault="00805147" w:rsidP="00805147">
      <w:pPr>
        <w:widowControl/>
        <w:spacing w:line="640" w:lineRule="atLeast"/>
        <w:ind w:firstLine="643"/>
        <w:rPr>
          <w:rFonts w:ascii="宋体" w:eastAsia="宋体" w:hAnsi="宋体" w:cs="宋体" w:hint="eastAsia"/>
          <w:color w:val="333333"/>
          <w:kern w:val="0"/>
          <w:szCs w:val="21"/>
        </w:rPr>
      </w:pPr>
      <w:r w:rsidRPr="00805147">
        <w:rPr>
          <w:rFonts w:ascii="仿宋_GB2312" w:eastAsia="仿宋_GB2312" w:hAnsi="宋体" w:cs="宋体" w:hint="eastAsia"/>
          <w:b/>
          <w:bCs/>
          <w:color w:val="333333"/>
          <w:kern w:val="0"/>
          <w:sz w:val="32"/>
          <w:szCs w:val="32"/>
        </w:rPr>
        <w:t>（三）检查人员：</w:t>
      </w:r>
      <w:r w:rsidRPr="00805147">
        <w:rPr>
          <w:rFonts w:ascii="仿宋_GB2312" w:eastAsia="仿宋_GB2312" w:hAnsi="宋体" w:cs="宋体" w:hint="eastAsia"/>
          <w:color w:val="333333"/>
          <w:kern w:val="0"/>
          <w:sz w:val="32"/>
          <w:szCs w:val="32"/>
        </w:rPr>
        <w:t>由区国土城建和水务局、区建筑工程施工安全监督站、各镇（街道）国土城建和水务局和区建筑施工安全巡查专家组成。</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黑体" w:eastAsia="黑体" w:hAnsi="宋体" w:cs="宋体" w:hint="eastAsia"/>
          <w:color w:val="333333"/>
          <w:kern w:val="0"/>
          <w:sz w:val="32"/>
          <w:szCs w:val="32"/>
        </w:rPr>
        <w:t>三、检查内容</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（一）工程各方责任主体相关人员履职到位情况；</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lastRenderedPageBreak/>
        <w:t>（二）基坑方案（含变更方案）的编制、专家论证、审批是否符合技术规范、标准和有关规定以及施工现场实际条件；</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（三）深基坑变形监测及周边建筑沉降观测情况；</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（四）深基坑护壁质量验收、检测情况；</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（五）建设单位是否按规定对基坑工程委托第三方监测，第三方监测单位是否根据实际情况编制监测方案并严格执行；相关单位是否制定了监测数据异常的工作报告制度；</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（六）经审查批准的勘查、设计文件、施工组织设计和专项施工方案中规定的技术要求、安全措施落实情况；</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（七）基坑支护是否严格按照方案进行；</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（八）基坑周边安全防护情况、基坑边堆置土方、料具、施工机械、临时设施等荷载是否符合有关技术规范、标准要求。</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黑体" w:eastAsia="黑体" w:hAnsi="宋体" w:cs="宋体" w:hint="eastAsia"/>
          <w:color w:val="333333"/>
          <w:kern w:val="0"/>
          <w:sz w:val="32"/>
          <w:szCs w:val="32"/>
        </w:rPr>
        <w:t>四、有关要求</w:t>
      </w:r>
    </w:p>
    <w:p w:rsidR="00805147" w:rsidRPr="00805147" w:rsidRDefault="00805147" w:rsidP="00805147">
      <w:pPr>
        <w:widowControl/>
        <w:spacing w:line="640" w:lineRule="atLeast"/>
        <w:ind w:firstLine="643"/>
        <w:rPr>
          <w:rFonts w:ascii="宋体" w:eastAsia="宋体" w:hAnsi="宋体" w:cs="宋体" w:hint="eastAsia"/>
          <w:color w:val="333333"/>
          <w:kern w:val="0"/>
          <w:szCs w:val="21"/>
        </w:rPr>
      </w:pPr>
      <w:r w:rsidRPr="00805147">
        <w:rPr>
          <w:rFonts w:ascii="仿宋_GB2312" w:eastAsia="仿宋_GB2312" w:hAnsi="宋体" w:cs="宋体" w:hint="eastAsia"/>
          <w:b/>
          <w:bCs/>
          <w:color w:val="333333"/>
          <w:kern w:val="0"/>
          <w:sz w:val="32"/>
          <w:szCs w:val="32"/>
        </w:rPr>
        <w:t>（一）企业自查。</w:t>
      </w:r>
      <w:r w:rsidRPr="00805147">
        <w:rPr>
          <w:rFonts w:ascii="仿宋_GB2312" w:eastAsia="仿宋_GB2312" w:hAnsi="宋体" w:cs="宋体" w:hint="eastAsia"/>
          <w:color w:val="333333"/>
          <w:kern w:val="0"/>
          <w:sz w:val="32"/>
          <w:szCs w:val="32"/>
        </w:rPr>
        <w:t xml:space="preserve">我区所有在建深基坑工程和地下交通工程的各方责任主体应按照要求进行全面自查自纠，并如实填写《基坑工程安全专项自查表》留存于项目部备查，对发现的问题必须采取有效措施，落实整改，确保工程施工安全。 </w:t>
      </w:r>
    </w:p>
    <w:p w:rsidR="00805147" w:rsidRPr="00805147" w:rsidRDefault="00805147" w:rsidP="00805147">
      <w:pPr>
        <w:widowControl/>
        <w:spacing w:line="640" w:lineRule="atLeast"/>
        <w:ind w:firstLine="643"/>
        <w:rPr>
          <w:rFonts w:ascii="宋体" w:eastAsia="宋体" w:hAnsi="宋体" w:cs="宋体" w:hint="eastAsia"/>
          <w:color w:val="333333"/>
          <w:kern w:val="0"/>
          <w:szCs w:val="21"/>
        </w:rPr>
      </w:pPr>
      <w:r w:rsidRPr="00805147">
        <w:rPr>
          <w:rFonts w:ascii="仿宋_GB2312" w:eastAsia="仿宋_GB2312" w:hAnsi="宋体" w:cs="宋体" w:hint="eastAsia"/>
          <w:b/>
          <w:bCs/>
          <w:color w:val="333333"/>
          <w:kern w:val="0"/>
          <w:sz w:val="32"/>
          <w:szCs w:val="32"/>
        </w:rPr>
        <w:t>（二）监督检查。</w:t>
      </w:r>
      <w:r w:rsidRPr="00805147">
        <w:rPr>
          <w:rFonts w:ascii="仿宋_GB2312" w:eastAsia="仿宋_GB2312" w:hAnsi="宋体" w:cs="宋体" w:hint="eastAsia"/>
          <w:color w:val="333333"/>
          <w:kern w:val="0"/>
          <w:sz w:val="32"/>
          <w:szCs w:val="32"/>
        </w:rPr>
        <w:t>我局将于7月28至31日组织开展在建深基坑施工安全专项检查，各建设、施工、监理、第三方监测单位的项目负责人必须到场。对发现存在安全隐患的工程，由</w:t>
      </w:r>
      <w:r w:rsidRPr="00805147">
        <w:rPr>
          <w:rFonts w:ascii="仿宋_GB2312" w:eastAsia="仿宋_GB2312" w:hAnsi="宋体" w:cs="宋体" w:hint="eastAsia"/>
          <w:color w:val="333333"/>
          <w:kern w:val="0"/>
          <w:sz w:val="32"/>
          <w:szCs w:val="32"/>
        </w:rPr>
        <w:lastRenderedPageBreak/>
        <w:t>各检查组发出责令改正通知书，对发现存在重大安全隐患的责令停工整改并挂牌督办，严格按照《广东省住房和城乡建设厅建筑工程安全生产动态管理办法》和《佛山市建筑行业诚信管理办法》进行扣分，检查结果将进行全区通报。</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640" w:lineRule="atLeast"/>
        <w:ind w:firstLine="6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附件：基坑工程安全专项自查表</w:t>
      </w:r>
    </w:p>
    <w:p w:rsidR="00805147" w:rsidRPr="00805147" w:rsidRDefault="00805147" w:rsidP="00805147">
      <w:pPr>
        <w:widowControl/>
        <w:spacing w:line="640" w:lineRule="atLeast"/>
        <w:ind w:firstLine="42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Cs w:val="21"/>
        </w:rPr>
        <w:t>   </w:t>
      </w:r>
      <w:r w:rsidRPr="00805147">
        <w:rPr>
          <w:rFonts w:ascii="仿宋_GB2312" w:eastAsia="仿宋_GB2312" w:hAnsi="宋体" w:cs="宋体" w:hint="eastAsia"/>
          <w:color w:val="333333"/>
          <w:kern w:val="0"/>
          <w:szCs w:val="21"/>
        </w:rPr>
        <w:t xml:space="preserve"> </w:t>
      </w:r>
    </w:p>
    <w:p w:rsidR="00805147" w:rsidRPr="00805147" w:rsidRDefault="00805147" w:rsidP="00805147">
      <w:pPr>
        <w:widowControl/>
        <w:spacing w:line="640" w:lineRule="atLeast"/>
        <w:ind w:firstLine="420"/>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640" w:lineRule="atLeast"/>
        <w:ind w:firstLine="420"/>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640" w:lineRule="atLeast"/>
        <w:ind w:firstLine="3840"/>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佛山市南海区国土城建和水务局</w:t>
      </w:r>
    </w:p>
    <w:p w:rsidR="00805147" w:rsidRPr="00805147" w:rsidRDefault="00805147" w:rsidP="00805147">
      <w:pPr>
        <w:widowControl/>
        <w:spacing w:line="640" w:lineRule="atLeast"/>
        <w:ind w:left="99"/>
        <w:jc w:val="center"/>
        <w:rPr>
          <w:rFonts w:ascii="宋体" w:eastAsia="宋体" w:hAnsi="宋体" w:cs="宋体" w:hint="eastAsia"/>
          <w:color w:val="333333"/>
          <w:kern w:val="0"/>
          <w:szCs w:val="21"/>
        </w:rPr>
      </w:pPr>
      <w:r w:rsidRPr="00805147">
        <w:rPr>
          <w:rFonts w:ascii="仿宋_GB2312" w:eastAsia="仿宋_GB2312" w:hAnsi="宋体" w:cs="宋体" w:hint="eastAsia"/>
          <w:color w:val="333333"/>
          <w:kern w:val="0"/>
          <w:sz w:val="32"/>
          <w:szCs w:val="32"/>
        </w:rPr>
        <w:t>                   </w:t>
      </w:r>
      <w:r w:rsidRPr="00805147">
        <w:rPr>
          <w:rFonts w:ascii="仿宋_GB2312" w:eastAsia="仿宋_GB2312" w:hAnsi="宋体" w:cs="宋体" w:hint="eastAsia"/>
          <w:color w:val="333333"/>
          <w:kern w:val="0"/>
          <w:sz w:val="32"/>
          <w:szCs w:val="32"/>
        </w:rPr>
        <w:t xml:space="preserve"> 2015年7月27日</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lastRenderedPageBreak/>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400" w:lineRule="atLeast"/>
        <w:rPr>
          <w:rFonts w:ascii="宋体" w:eastAsia="宋体" w:hAnsi="宋体" w:cs="宋体" w:hint="eastAsia"/>
          <w:color w:val="333333"/>
          <w:kern w:val="0"/>
          <w:szCs w:val="21"/>
        </w:rPr>
      </w:pPr>
      <w:r w:rsidRPr="00805147">
        <w:rPr>
          <w:rFonts w:ascii="黑体" w:eastAsia="黑体" w:hAnsi="宋体" w:cs="宋体" w:hint="eastAsia"/>
          <w:color w:val="333333"/>
          <w:kern w:val="0"/>
          <w:sz w:val="32"/>
          <w:szCs w:val="32"/>
        </w:rPr>
        <w:t>附件</w:t>
      </w:r>
    </w:p>
    <w:p w:rsidR="00805147" w:rsidRPr="00805147" w:rsidRDefault="00805147" w:rsidP="00805147">
      <w:pPr>
        <w:widowControl/>
        <w:spacing w:line="560" w:lineRule="atLeast"/>
        <w:jc w:val="center"/>
        <w:rPr>
          <w:rFonts w:ascii="宋体" w:eastAsia="宋体" w:hAnsi="宋体" w:cs="宋体" w:hint="eastAsia"/>
          <w:color w:val="333333"/>
          <w:kern w:val="0"/>
          <w:szCs w:val="21"/>
        </w:rPr>
      </w:pPr>
      <w:r w:rsidRPr="00805147">
        <w:rPr>
          <w:rFonts w:ascii="方正小标宋简体" w:eastAsia="方正小标宋简体" w:hAnsi="宋体" w:cs="宋体" w:hint="eastAsia"/>
          <w:color w:val="333333"/>
          <w:kern w:val="0"/>
          <w:sz w:val="44"/>
          <w:szCs w:val="44"/>
        </w:rPr>
        <w:t>深基坑工程专项自查表</w:t>
      </w:r>
    </w:p>
    <w:p w:rsidR="00805147" w:rsidRPr="00805147" w:rsidRDefault="00805147" w:rsidP="00805147">
      <w:pPr>
        <w:widowControl/>
        <w:spacing w:line="240" w:lineRule="atLeast"/>
        <w:jc w:val="center"/>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tbl>
      <w:tblPr>
        <w:tblW w:w="0" w:type="auto"/>
        <w:tblCellMar>
          <w:left w:w="0" w:type="dxa"/>
          <w:right w:w="0" w:type="dxa"/>
        </w:tblCellMar>
        <w:tblLook w:val="04A0"/>
      </w:tblPr>
      <w:tblGrid>
        <w:gridCol w:w="824"/>
        <w:gridCol w:w="1170"/>
        <w:gridCol w:w="872"/>
        <w:gridCol w:w="312"/>
        <w:gridCol w:w="1250"/>
        <w:gridCol w:w="900"/>
        <w:gridCol w:w="421"/>
        <w:gridCol w:w="1428"/>
        <w:gridCol w:w="736"/>
        <w:gridCol w:w="943"/>
      </w:tblGrid>
      <w:tr w:rsidR="00805147" w:rsidRPr="00805147" w:rsidTr="00805147">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   工程名称</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工程地点</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r>
      <w:tr w:rsidR="00805147" w:rsidRPr="00805147" w:rsidTr="00805147">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基坑安全等级</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1376"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基坑支护结构形式</w:t>
            </w:r>
          </w:p>
        </w:tc>
        <w:tc>
          <w:tcPr>
            <w:tcW w:w="148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基坑施工</w:t>
            </w:r>
          </w:p>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进度</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w:t>
            </w:r>
            <w:r w:rsidRPr="00805147">
              <w:rPr>
                <w:rFonts w:ascii="宋体" w:eastAsia="宋体" w:hAnsi="宋体" w:cs="宋体" w:hint="eastAsia"/>
                <w:b/>
                <w:bCs/>
                <w:color w:val="343434"/>
                <w:kern w:val="0"/>
                <w:sz w:val="24"/>
                <w:szCs w:val="24"/>
              </w:rPr>
              <w:t>开挖、</w:t>
            </w:r>
            <w:r w:rsidRPr="00805147">
              <w:rPr>
                <w:rFonts w:ascii="宋体" w:eastAsia="宋体" w:hAnsi="宋体" w:cs="宋体" w:hint="eastAsia"/>
                <w:color w:val="343434"/>
                <w:kern w:val="0"/>
                <w:sz w:val="24"/>
                <w:szCs w:val="24"/>
              </w:rPr>
              <w:t>□</w:t>
            </w:r>
            <w:r w:rsidRPr="00805147">
              <w:rPr>
                <w:rFonts w:ascii="宋体" w:eastAsia="宋体" w:hAnsi="宋体" w:cs="宋体" w:hint="eastAsia"/>
                <w:b/>
                <w:bCs/>
                <w:color w:val="343434"/>
                <w:kern w:val="0"/>
                <w:sz w:val="24"/>
                <w:szCs w:val="24"/>
              </w:rPr>
              <w:t>局部</w:t>
            </w:r>
          </w:p>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使用、</w:t>
            </w:r>
            <w:r w:rsidRPr="00805147">
              <w:rPr>
                <w:rFonts w:ascii="宋体" w:eastAsia="宋体" w:hAnsi="宋体" w:cs="宋体" w:hint="eastAsia"/>
                <w:color w:val="343434"/>
                <w:kern w:val="0"/>
                <w:sz w:val="24"/>
                <w:szCs w:val="24"/>
              </w:rPr>
              <w:t>□</w:t>
            </w:r>
            <w:r w:rsidRPr="00805147">
              <w:rPr>
                <w:rFonts w:ascii="宋体" w:eastAsia="宋体" w:hAnsi="宋体" w:cs="宋体" w:hint="eastAsia"/>
                <w:b/>
                <w:bCs/>
                <w:color w:val="343434"/>
                <w:kern w:val="0"/>
                <w:sz w:val="24"/>
                <w:szCs w:val="24"/>
              </w:rPr>
              <w:t>使用</w:t>
            </w:r>
          </w:p>
        </w:tc>
      </w:tr>
      <w:tr w:rsidR="00805147" w:rsidRPr="00805147" w:rsidTr="00805147">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建设单位</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项目负责人</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r>
      <w:tr w:rsidR="00805147" w:rsidRPr="00805147" w:rsidTr="00805147">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总承包单位</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项目经理</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r>
      <w:tr w:rsidR="00805147" w:rsidRPr="00805147" w:rsidTr="00805147">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基坑施工单位</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项目负责人</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r>
      <w:tr w:rsidR="00805147" w:rsidRPr="00805147" w:rsidTr="00805147">
        <w:trPr>
          <w:trHeight w:val="718"/>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监理单位</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项目总监</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r>
      <w:tr w:rsidR="00805147" w:rsidRPr="00805147" w:rsidTr="00805147">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基坑设计单位</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项目负责人</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r>
      <w:tr w:rsidR="00805147" w:rsidRPr="00805147" w:rsidTr="00805147">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第三方监测单位</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4"/>
                <w:szCs w:val="24"/>
              </w:rPr>
              <w:t>项目负责人</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b/>
                <w:bCs/>
                <w:color w:val="343434"/>
                <w:kern w:val="0"/>
                <w:sz w:val="28"/>
                <w:szCs w:val="28"/>
              </w:rPr>
              <w:t>序号</w:t>
            </w:r>
          </w:p>
        </w:tc>
        <w:tc>
          <w:tcPr>
            <w:tcW w:w="136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b/>
                <w:bCs/>
                <w:color w:val="343434"/>
                <w:kern w:val="0"/>
                <w:sz w:val="28"/>
                <w:szCs w:val="28"/>
              </w:rPr>
              <w:t>  项目</w:t>
            </w: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8"/>
                <w:szCs w:val="28"/>
              </w:rPr>
              <w:t>检查内容</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jc w:val="center"/>
              <w:rPr>
                <w:rFonts w:ascii="宋体" w:eastAsia="宋体" w:hAnsi="宋体" w:cs="宋体"/>
                <w:color w:val="343434"/>
                <w:kern w:val="0"/>
                <w:sz w:val="20"/>
                <w:szCs w:val="20"/>
              </w:rPr>
            </w:pPr>
            <w:r w:rsidRPr="00805147">
              <w:rPr>
                <w:rFonts w:ascii="宋体" w:eastAsia="宋体" w:hAnsi="宋体" w:cs="宋体" w:hint="eastAsia"/>
                <w:b/>
                <w:bCs/>
                <w:color w:val="343434"/>
                <w:kern w:val="0"/>
                <w:sz w:val="28"/>
                <w:szCs w:val="28"/>
              </w:rPr>
              <w:t>检查情况</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w:t>
            </w:r>
          </w:p>
        </w:tc>
        <w:tc>
          <w:tcPr>
            <w:tcW w:w="136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专项方案的编制、审查、专家论证情况</w:t>
            </w: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按相关规定编制设计、施工、第三方监测方案。</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设计方案应明确基坑支护设计使用期限。</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3</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是否已组织专家对设计、施工、第三方监测方案进行论证审查。</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4</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设计及施工方案变更后或超出设计有效使用期限的基坑应重新组织专家论证。</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5</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基坑施工单位技术负责人、总监理工程师对专项施工方案签字批准。</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lastRenderedPageBreak/>
              <w:t>6</w:t>
            </w:r>
          </w:p>
        </w:tc>
        <w:tc>
          <w:tcPr>
            <w:tcW w:w="136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4"/>
                <w:szCs w:val="24"/>
              </w:rPr>
              <w:t>各方责任主体行为</w:t>
            </w:r>
          </w:p>
          <w:p w:rsidR="00805147" w:rsidRPr="00805147" w:rsidRDefault="00805147" w:rsidP="00805147">
            <w:pPr>
              <w:widowControl/>
              <w:spacing w:line="27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施工前，建设单位应向设计、施工等单位提供基坑环境调查报告，报告明确基坑周边市政管线现状及渗漏情况，邻近建（构）筑物基础形式、埋深、结构类型、使用状况；相邻区域内正在施工和使用的基坑工程情况，相邻建筑工程打桩振动及重载车辆通行情况等。</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7</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施工前，建设单位应组织施工、监理等单位或委托第三方监测单位，对邻近建（构）筑物的现状进行调查、测绘或摄像，并作相关记录。</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8</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各方责任主体项目负责人及施工单位的技术负责人应参加基坑工程验收，并在验收记录上签字。</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9</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当基坑采取分层、分段施工时，各责任主体应进行分层、分段验收。</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10</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施工单位就有关的安全施工技术向施工作业班组、作业人员作详细的安全技术交底，并双方签字确认。</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11</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施工单位应按方案及时有效对基坑进行监测，并作详细记录。</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12</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应把深基坑工程作为本工程的重大危险源在工地明显位置进行公示。</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13</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施工单位应编制安全生产事故应急救援预案，并定期组织演练。</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14</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监理单位应根据基坑工程实际编写监理规划和实施细则。</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15</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工程出现险情或发生安全事故时，监理单位应下达暂时停止施工通知，并向建设单位及主管部门报告。</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□符合</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16</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项目监理机构应巡视检查基坑专项施工方案实施情况。</w:t>
            </w:r>
            <w:r w:rsidRPr="00805147">
              <w:rPr>
                <w:rFonts w:ascii="宋体" w:eastAsia="宋体" w:hAnsi="宋体" w:cs="宋体" w:hint="eastAsia"/>
                <w:color w:val="343434"/>
                <w:kern w:val="0"/>
                <w:sz w:val="24"/>
                <w:szCs w:val="24"/>
              </w:rPr>
              <w:lastRenderedPageBreak/>
              <w:t>发现未按专项施工方案实施时，应签发监理通知书，要求施工单位按专项施工方案实施。</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lastRenderedPageBreak/>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lastRenderedPageBreak/>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lastRenderedPageBreak/>
              <w:t>17</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项目监理机构应建立整改台账，对签发的监理通知书，要求施工单位整改，及时跟进闭合整改情况。施工单位拒不整改或不停止施工时，应及时向有关部门报送监理报告。</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18</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基坑监测超出预警值、支护设施已产生局部变形的，各方责任主体应出具处理意见及采取相应处理措施。</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19</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第三方监测单位现场监测人员持证上岗情况。</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20</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第三方监测单位按方案及时有效地对基坑进行监测，并作详细记录。</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21</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第三方监测单位应及时将监测结果上报相关单位。</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22</w:t>
            </w:r>
          </w:p>
        </w:tc>
        <w:tc>
          <w:tcPr>
            <w:tcW w:w="136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4"/>
                <w:szCs w:val="24"/>
              </w:rPr>
              <w:t>现场实施情况</w:t>
            </w:r>
          </w:p>
          <w:p w:rsidR="00805147" w:rsidRPr="00805147" w:rsidRDefault="00805147" w:rsidP="00805147">
            <w:pPr>
              <w:widowControl/>
              <w:spacing w:line="27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jc w:val="center"/>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0"/>
                <w:szCs w:val="20"/>
              </w:rPr>
              <w:t> </w:t>
            </w: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支护结构（包括支护桩、地下连续墙、锚索、锚杆、土钉等）及其原材料、混凝土试件、喷锚混凝土厚度等应按相关要求进行相应的检测。</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23</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基坑放坡比例应按设计方案施工，坡顶及坡面应按设计要求进行打土钉、喷射混凝土等护坡措施。</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rPr>
          <w:trHeight w:val="818"/>
        </w:trPr>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24</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坑顶和坑底应按设计方案要求设置排水措施、护拦杆、上下通道等。</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25</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基坑深度3倍范围内的临近工程有正在桩基施工、基坑开挖、边坡工程、盾构顶进、爆破等作业的，应采取相应安全防护措施。</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26</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按基坑施工方案要求设置出土通道及出土口。</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w:t>
            </w:r>
            <w:r w:rsidRPr="00805147">
              <w:rPr>
                <w:rFonts w:ascii="宋体" w:eastAsia="宋体" w:hAnsi="宋体" w:cs="宋体" w:hint="eastAsia"/>
                <w:color w:val="343434"/>
                <w:kern w:val="0"/>
                <w:sz w:val="24"/>
                <w:szCs w:val="24"/>
              </w:rPr>
              <w:lastRenderedPageBreak/>
              <w:t>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lastRenderedPageBreak/>
              <w:t>27</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按基坑施工方案要求分层开挖土方及进行基坑支护。</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28</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基坑深度2倍范围内有市政道路或施工道路的载重汽车通过的，应有相应的安全防护措施。</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29</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基坑边2米范围内不得有积土、料具堆放等，2米外应按方案要求堆载。</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30</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第三方监测单位应严格按监测方案进行现场布点监测。</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rPr>
          <w:trHeight w:val="797"/>
        </w:trPr>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31</w:t>
            </w:r>
          </w:p>
        </w:tc>
        <w:tc>
          <w:tcPr>
            <w:tcW w:w="0" w:type="auto"/>
            <w:vMerge/>
            <w:tcBorders>
              <w:top w:val="single" w:sz="4" w:space="0" w:color="000000"/>
              <w:left w:val="single" w:sz="4" w:space="0" w:color="000000"/>
              <w:bottom w:val="single" w:sz="4" w:space="0" w:color="000000"/>
              <w:right w:val="single" w:sz="4" w:space="0" w:color="000000"/>
            </w:tcBorders>
            <w:tcMar>
              <w:top w:w="30" w:type="dxa"/>
              <w:left w:w="108" w:type="dxa"/>
              <w:bottom w:w="30" w:type="dxa"/>
              <w:right w:w="108" w:type="dxa"/>
            </w:tcMar>
            <w:vAlign w:val="center"/>
            <w:hideMark/>
          </w:tcPr>
          <w:p w:rsidR="00805147" w:rsidRPr="00805147" w:rsidRDefault="00805147" w:rsidP="00805147">
            <w:pPr>
              <w:widowControl/>
              <w:jc w:val="left"/>
              <w:rPr>
                <w:rFonts w:ascii="宋体" w:eastAsia="宋体" w:hAnsi="宋体" w:cs="宋体"/>
                <w:color w:val="343434"/>
                <w:kern w:val="0"/>
                <w:sz w:val="20"/>
                <w:szCs w:val="20"/>
              </w:rPr>
            </w:pP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长期暴露或超过支护设计使用期限而危及周边环境安全的深基坑，应主动回填。</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rPr>
          <w:trHeight w:val="878"/>
        </w:trPr>
        <w:tc>
          <w:tcPr>
            <w:tcW w:w="88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32</w:t>
            </w:r>
          </w:p>
        </w:tc>
        <w:tc>
          <w:tcPr>
            <w:tcW w:w="1360"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jc w:val="center"/>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应急准备情况</w:t>
            </w:r>
          </w:p>
        </w:tc>
        <w:tc>
          <w:tcPr>
            <w:tcW w:w="0" w:type="auto"/>
            <w:gridSpan w:val="7"/>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针对今年暴雨和特大暴雨灾害，现场应急抢险设备、 物资准备情况；制定基坑施工安全事故应急预案，汛期现场值班值守情况</w:t>
            </w:r>
          </w:p>
        </w:tc>
        <w:tc>
          <w:tcPr>
            <w:tcW w:w="1632"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xml:space="preserve">□符合 </w:t>
            </w:r>
          </w:p>
          <w:p w:rsidR="00805147" w:rsidRPr="00805147" w:rsidRDefault="00805147" w:rsidP="00805147">
            <w:pPr>
              <w:widowControl/>
              <w:spacing w:line="27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□基本符合□不符合</w:t>
            </w:r>
          </w:p>
        </w:tc>
      </w:tr>
      <w:tr w:rsidR="00805147" w:rsidRPr="00805147" w:rsidTr="00805147">
        <w:trPr>
          <w:trHeight w:val="6681"/>
        </w:trPr>
        <w:tc>
          <w:tcPr>
            <w:tcW w:w="0" w:type="auto"/>
            <w:gridSpan w:val="10"/>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8"/>
                <w:szCs w:val="28"/>
              </w:rPr>
              <w:lastRenderedPageBreak/>
              <w:t>存在的主要问题：</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8"/>
                <w:szCs w:val="28"/>
              </w:rPr>
              <w:t>处理情况：</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7B17D1" w:rsidRDefault="00805147" w:rsidP="00805147">
            <w:pPr>
              <w:widowControl/>
              <w:spacing w:line="330" w:lineRule="atLeast"/>
              <w:rPr>
                <w:rFonts w:ascii="宋体" w:eastAsia="宋体" w:hAnsi="宋体" w:cs="宋体" w:hint="eastAsia"/>
                <w:color w:val="343434"/>
                <w:kern w:val="0"/>
                <w:sz w:val="28"/>
                <w:szCs w:val="28"/>
              </w:rPr>
            </w:pPr>
            <w:r w:rsidRPr="00805147">
              <w:rPr>
                <w:rFonts w:ascii="宋体" w:eastAsia="宋体" w:hAnsi="宋体" w:cs="宋体" w:hint="eastAsia"/>
                <w:color w:val="343434"/>
                <w:kern w:val="0"/>
                <w:sz w:val="28"/>
                <w:szCs w:val="28"/>
              </w:rPr>
              <w:t xml:space="preserve">检查人员：                           </w:t>
            </w:r>
          </w:p>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8"/>
                <w:szCs w:val="28"/>
              </w:rPr>
              <w:t>检查日期：            年  月  日</w:t>
            </w:r>
          </w:p>
        </w:tc>
      </w:tr>
      <w:tr w:rsidR="00805147" w:rsidRPr="00805147" w:rsidTr="00805147">
        <w:trPr>
          <w:trHeight w:val="755"/>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4"/>
                <w:szCs w:val="24"/>
              </w:rPr>
              <w:t>建设单位项目负责人：</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年  月  日</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施工单位项目经理：</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年  月  日</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监理单位总监理工程师：</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hint="eastAsia"/>
                <w:color w:val="343434"/>
                <w:kern w:val="0"/>
                <w:sz w:val="20"/>
                <w:szCs w:val="20"/>
              </w:rPr>
            </w:pPr>
            <w:r w:rsidRPr="00805147">
              <w:rPr>
                <w:rFonts w:ascii="宋体" w:eastAsia="宋体" w:hAnsi="宋体" w:cs="宋体" w:hint="eastAsia"/>
                <w:color w:val="343434"/>
                <w:kern w:val="0"/>
                <w:sz w:val="20"/>
                <w:szCs w:val="20"/>
              </w:rPr>
              <w:t> </w:t>
            </w:r>
          </w:p>
          <w:p w:rsidR="00805147" w:rsidRPr="00805147" w:rsidRDefault="00805147" w:rsidP="00805147">
            <w:pPr>
              <w:widowControl/>
              <w:spacing w:line="330" w:lineRule="atLeast"/>
              <w:rPr>
                <w:rFonts w:ascii="宋体" w:eastAsia="宋体" w:hAnsi="宋体" w:cs="宋体"/>
                <w:color w:val="343434"/>
                <w:kern w:val="0"/>
                <w:sz w:val="20"/>
                <w:szCs w:val="20"/>
              </w:rPr>
            </w:pPr>
            <w:r w:rsidRPr="00805147">
              <w:rPr>
                <w:rFonts w:ascii="宋体" w:eastAsia="宋体" w:hAnsi="宋体" w:cs="宋体" w:hint="eastAsia"/>
                <w:color w:val="343434"/>
                <w:kern w:val="0"/>
                <w:sz w:val="24"/>
                <w:szCs w:val="24"/>
              </w:rPr>
              <w:t>              年  月  日</w:t>
            </w:r>
          </w:p>
        </w:tc>
      </w:tr>
      <w:tr w:rsidR="00805147" w:rsidRPr="00805147" w:rsidTr="00805147">
        <w:tc>
          <w:tcPr>
            <w:tcW w:w="880"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c>
          <w:tcPr>
            <w:tcW w:w="1360"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c>
          <w:tcPr>
            <w:tcW w:w="1057"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c>
          <w:tcPr>
            <w:tcW w:w="202"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c>
          <w:tcPr>
            <w:tcW w:w="1376"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c>
          <w:tcPr>
            <w:tcW w:w="1488"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c>
          <w:tcPr>
            <w:tcW w:w="422"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c>
          <w:tcPr>
            <w:tcW w:w="943"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c>
          <w:tcPr>
            <w:tcW w:w="656"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c>
          <w:tcPr>
            <w:tcW w:w="1632" w:type="dxa"/>
            <w:tcBorders>
              <w:top w:val="nil"/>
              <w:left w:val="nil"/>
              <w:bottom w:val="nil"/>
              <w:right w:val="nil"/>
            </w:tcBorders>
            <w:shd w:val="clear" w:color="auto" w:fill="F9FCFF"/>
            <w:tcMar>
              <w:top w:w="30" w:type="dxa"/>
              <w:left w:w="30" w:type="dxa"/>
              <w:bottom w:w="30" w:type="dxa"/>
              <w:right w:w="15" w:type="dxa"/>
            </w:tcMar>
            <w:vAlign w:val="center"/>
            <w:hideMark/>
          </w:tcPr>
          <w:p w:rsidR="00805147" w:rsidRPr="00805147" w:rsidRDefault="00805147" w:rsidP="00805147">
            <w:pPr>
              <w:widowControl/>
              <w:spacing w:line="330" w:lineRule="atLeast"/>
              <w:jc w:val="left"/>
              <w:rPr>
                <w:rFonts w:ascii="宋体" w:eastAsia="宋体" w:hAnsi="宋体" w:cs="宋体"/>
                <w:color w:val="343434"/>
                <w:kern w:val="0"/>
                <w:sz w:val="1"/>
                <w:szCs w:val="20"/>
              </w:rPr>
            </w:pPr>
          </w:p>
        </w:tc>
      </w:tr>
    </w:tbl>
    <w:p w:rsidR="00805147" w:rsidRPr="00805147" w:rsidRDefault="00805147" w:rsidP="00805147">
      <w:pPr>
        <w:widowControl/>
        <w:spacing w:line="375" w:lineRule="atLeast"/>
        <w:ind w:firstLine="280"/>
        <w:jc w:val="left"/>
        <w:rPr>
          <w:rFonts w:ascii="宋体" w:eastAsia="宋体" w:hAnsi="宋体" w:cs="宋体" w:hint="eastAsia"/>
          <w:color w:val="333333"/>
          <w:kern w:val="0"/>
          <w:szCs w:val="21"/>
        </w:rPr>
      </w:pPr>
      <w:r w:rsidRPr="00805147">
        <w:rPr>
          <w:rFonts w:ascii="宋体" w:eastAsia="宋体" w:hAnsi="宋体" w:cs="宋体" w:hint="eastAsia"/>
          <w:color w:val="333333"/>
          <w:kern w:val="0"/>
          <w:sz w:val="28"/>
          <w:szCs w:val="28"/>
        </w:rPr>
        <w:t>— 4 —</w:t>
      </w:r>
    </w:p>
    <w:p w:rsidR="00805147" w:rsidRPr="00805147" w:rsidRDefault="00805147" w:rsidP="00805147">
      <w:pPr>
        <w:widowControl/>
        <w:spacing w:line="375" w:lineRule="atLeast"/>
        <w:ind w:right="360" w:firstLine="360"/>
        <w:jc w:val="lef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jc w:val="left"/>
        <w:rPr>
          <w:rFonts w:ascii="宋体" w:eastAsia="宋体" w:hAnsi="宋体" w:cs="宋体"/>
          <w:color w:val="333333"/>
          <w:kern w:val="0"/>
          <w:szCs w:val="21"/>
        </w:rPr>
        <w:sectPr w:rsidR="00805147" w:rsidRPr="00805147">
          <w:pgSz w:w="12240" w:h="15840"/>
          <w:pgMar w:top="1440" w:right="1800" w:bottom="1440" w:left="1800" w:header="720" w:footer="720" w:gutter="0"/>
          <w:cols w:space="720"/>
        </w:sectPr>
      </w:pPr>
    </w:p>
    <w:p w:rsidR="00805147" w:rsidRPr="00805147" w:rsidRDefault="00805147" w:rsidP="00805147">
      <w:pPr>
        <w:widowControl/>
        <w:spacing w:line="375" w:lineRule="atLeast"/>
        <w:jc w:val="left"/>
        <w:rPr>
          <w:rFonts w:ascii="宋体" w:eastAsia="宋体" w:hAnsi="宋体" w:cs="宋体" w:hint="eastAsia"/>
          <w:color w:val="333333"/>
          <w:kern w:val="0"/>
          <w:szCs w:val="21"/>
        </w:rPr>
      </w:pP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lastRenderedPageBreak/>
        <w:t> </w:t>
      </w:r>
    </w:p>
    <w:p w:rsidR="00805147" w:rsidRPr="00805147" w:rsidRDefault="00805147" w:rsidP="00805147">
      <w:pPr>
        <w:widowControl/>
        <w:spacing w:line="375" w:lineRule="atLeast"/>
        <w:rPr>
          <w:rFonts w:ascii="宋体" w:eastAsia="宋体" w:hAnsi="宋体" w:cs="宋体" w:hint="eastAsia"/>
          <w:color w:val="333333"/>
          <w:kern w:val="0"/>
          <w:szCs w:val="21"/>
        </w:rPr>
      </w:pPr>
      <w:r w:rsidRPr="00805147">
        <w:rPr>
          <w:rFonts w:ascii="宋体" w:eastAsia="宋体" w:hAnsi="宋体" w:cs="宋体" w:hint="eastAsia"/>
          <w:color w:val="333333"/>
          <w:kern w:val="0"/>
          <w:szCs w:val="21"/>
        </w:rPr>
        <w:t> </w:t>
      </w:r>
    </w:p>
    <w:p w:rsidR="00805147" w:rsidRPr="00805147" w:rsidRDefault="00805147" w:rsidP="00805147">
      <w:pPr>
        <w:widowControl/>
        <w:spacing w:line="400" w:lineRule="atLeast"/>
        <w:ind w:firstLine="180"/>
        <w:rPr>
          <w:rFonts w:ascii="宋体" w:eastAsia="宋体" w:hAnsi="宋体" w:cs="宋体" w:hint="eastAsia"/>
          <w:color w:val="333333"/>
          <w:kern w:val="0"/>
          <w:szCs w:val="21"/>
        </w:rPr>
      </w:pPr>
      <w:r w:rsidRPr="00805147">
        <w:rPr>
          <w:rFonts w:ascii="仿宋_GB2312" w:eastAsia="仿宋_GB2312" w:hAnsi="宋体" w:cs="宋体" w:hint="eastAsia"/>
          <w:color w:val="333333"/>
          <w:spacing w:val="-2"/>
          <w:kern w:val="0"/>
          <w:sz w:val="28"/>
          <w:szCs w:val="28"/>
        </w:rPr>
        <w:t>佛山市南海区国土城建和水务局建设综合室</w:t>
      </w:r>
      <w:r w:rsidRPr="00805147">
        <w:rPr>
          <w:rFonts w:ascii="仿宋_GB2312" w:eastAsia="仿宋_GB2312" w:hAnsi="宋体" w:cs="宋体" w:hint="eastAsia"/>
          <w:color w:val="333333"/>
          <w:spacing w:val="-2"/>
          <w:kern w:val="0"/>
          <w:sz w:val="28"/>
          <w:szCs w:val="28"/>
        </w:rPr>
        <w:t>    </w:t>
      </w:r>
      <w:r w:rsidRPr="00805147">
        <w:rPr>
          <w:rFonts w:ascii="仿宋_GB2312" w:eastAsia="仿宋_GB2312" w:hAnsi="宋体" w:cs="宋体" w:hint="eastAsia"/>
          <w:color w:val="333333"/>
          <w:spacing w:val="-2"/>
          <w:kern w:val="0"/>
          <w:sz w:val="28"/>
          <w:szCs w:val="28"/>
        </w:rPr>
        <w:t xml:space="preserve"> 2015年7月27日印发</w:t>
      </w:r>
    </w:p>
    <w:p w:rsidR="00B9312C" w:rsidRPr="00805147" w:rsidRDefault="00805147" w:rsidP="00805147">
      <w:r w:rsidRPr="00805147">
        <w:rPr>
          <w:rFonts w:ascii="宋体" w:eastAsia="宋体" w:hAnsi="宋体" w:cs="宋体" w:hint="eastAsia"/>
          <w:color w:val="333333"/>
          <w:kern w:val="0"/>
          <w:szCs w:val="21"/>
        </w:rPr>
        <w:pict/>
      </w:r>
    </w:p>
    <w:sectPr w:rsidR="00B9312C" w:rsidRPr="0080514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312C" w:rsidRDefault="00B9312C" w:rsidP="00805147">
      <w:r>
        <w:separator/>
      </w:r>
    </w:p>
  </w:endnote>
  <w:endnote w:type="continuationSeparator" w:id="1">
    <w:p w:rsidR="00B9312C" w:rsidRDefault="00B9312C" w:rsidP="0080514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312C" w:rsidRDefault="00B9312C" w:rsidP="00805147">
      <w:r>
        <w:separator/>
      </w:r>
    </w:p>
  </w:footnote>
  <w:footnote w:type="continuationSeparator" w:id="1">
    <w:p w:rsidR="00B9312C" w:rsidRDefault="00B9312C" w:rsidP="0080514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05147"/>
    <w:rsid w:val="007B17D1"/>
    <w:rsid w:val="00805147"/>
    <w:rsid w:val="00B9312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0514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05147"/>
    <w:rPr>
      <w:sz w:val="18"/>
      <w:szCs w:val="18"/>
    </w:rPr>
  </w:style>
  <w:style w:type="paragraph" w:styleId="a4">
    <w:name w:val="footer"/>
    <w:basedOn w:val="a"/>
    <w:link w:val="Char0"/>
    <w:uiPriority w:val="99"/>
    <w:semiHidden/>
    <w:unhideWhenUsed/>
    <w:rsid w:val="0080514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05147"/>
    <w:rPr>
      <w:sz w:val="18"/>
      <w:szCs w:val="18"/>
    </w:rPr>
  </w:style>
  <w:style w:type="paragraph" w:styleId="a5">
    <w:name w:val="Balloon Text"/>
    <w:basedOn w:val="a"/>
    <w:link w:val="Char1"/>
    <w:uiPriority w:val="99"/>
    <w:semiHidden/>
    <w:unhideWhenUsed/>
    <w:rsid w:val="00805147"/>
    <w:rPr>
      <w:sz w:val="18"/>
      <w:szCs w:val="18"/>
    </w:rPr>
  </w:style>
  <w:style w:type="character" w:customStyle="1" w:styleId="Char1">
    <w:name w:val="批注框文本 Char"/>
    <w:basedOn w:val="a0"/>
    <w:link w:val="a5"/>
    <w:uiPriority w:val="99"/>
    <w:semiHidden/>
    <w:rsid w:val="00805147"/>
    <w:rPr>
      <w:sz w:val="18"/>
      <w:szCs w:val="18"/>
    </w:rPr>
  </w:style>
</w:styles>
</file>

<file path=word/webSettings.xml><?xml version="1.0" encoding="utf-8"?>
<w:webSettings xmlns:r="http://schemas.openxmlformats.org/officeDocument/2006/relationships" xmlns:w="http://schemas.openxmlformats.org/wordprocessingml/2006/main">
  <w:divs>
    <w:div w:id="134568478">
      <w:marLeft w:val="0"/>
      <w:marRight w:val="0"/>
      <w:marTop w:val="0"/>
      <w:marBottom w:val="0"/>
      <w:divBdr>
        <w:top w:val="none" w:sz="0" w:space="0" w:color="auto"/>
        <w:left w:val="none" w:sz="0" w:space="0" w:color="auto"/>
        <w:bottom w:val="none" w:sz="0" w:space="0" w:color="auto"/>
        <w:right w:val="none" w:sz="0" w:space="0" w:color="auto"/>
      </w:divBdr>
    </w:div>
    <w:div w:id="139836167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583</Words>
  <Characters>3328</Characters>
  <Application>Microsoft Office Word</Application>
  <DocSecurity>0</DocSecurity>
  <Lines>27</Lines>
  <Paragraphs>7</Paragraphs>
  <ScaleCrop>false</ScaleCrop>
  <Company/>
  <LinksUpToDate>false</LinksUpToDate>
  <CharactersWithSpaces>3904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2015-07-28T03:17:00Z</dcterms:created>
  <dcterms:modified xsi:type="dcterms:W3CDTF">2015-07-28T03:19:00Z</dcterms:modified>
</cp:coreProperties>
</file>