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E6413" w:rsidRPr="00AE6413" w:rsidRDefault="00AE6413" w:rsidP="00AE6413">
      <w:pPr>
        <w:spacing w:line="360" w:lineRule="auto"/>
        <w:jc w:val="center"/>
        <w:rPr>
          <w:rFonts w:hint="eastAsia"/>
          <w:b/>
          <w:sz w:val="44"/>
          <w:szCs w:val="44"/>
        </w:rPr>
      </w:pPr>
      <w:r w:rsidRPr="00AE6413">
        <w:rPr>
          <w:rFonts w:hint="eastAsia"/>
          <w:b/>
          <w:sz w:val="44"/>
          <w:szCs w:val="44"/>
        </w:rPr>
        <w:t>南海区监理企业专项治理行动方案</w:t>
      </w:r>
    </w:p>
    <w:p w:rsidR="00AE6413" w:rsidRPr="00AE6413" w:rsidRDefault="00AE6413" w:rsidP="00AE6413">
      <w:pPr>
        <w:spacing w:line="360" w:lineRule="auto"/>
        <w:rPr>
          <w:rFonts w:hint="eastAsia"/>
          <w:sz w:val="28"/>
          <w:szCs w:val="28"/>
        </w:rPr>
      </w:pPr>
    </w:p>
    <w:p w:rsidR="00AE6413" w:rsidRPr="00AE6413" w:rsidRDefault="00AE6413" w:rsidP="00AE6413">
      <w:pPr>
        <w:spacing w:line="360" w:lineRule="auto"/>
        <w:rPr>
          <w:rFonts w:hint="eastAsia"/>
          <w:sz w:val="28"/>
          <w:szCs w:val="28"/>
        </w:rPr>
      </w:pPr>
      <w:r w:rsidRPr="00AE6413">
        <w:rPr>
          <w:rFonts w:hint="eastAsia"/>
          <w:sz w:val="28"/>
          <w:szCs w:val="28"/>
        </w:rPr>
        <w:t>根据建设部、省、市及我区工程质量治理两年行动有关文件精神，结合《佛山市南海区国土城建和水务局印发关于加强建设工程监理企业及人员管理的意见（试行）的通知》要求，有效改善现状，真正发挥监理在工程建设过程中的监管作用，我局将在全区范围内组织开展工程监理企业专项治理行动。现将有关事项通知如下：</w:t>
      </w:r>
      <w:r w:rsidRPr="00AE6413">
        <w:rPr>
          <w:rFonts w:hint="eastAsia"/>
          <w:sz w:val="28"/>
          <w:szCs w:val="28"/>
        </w:rPr>
        <w:t xml:space="preserve"> </w:t>
      </w:r>
    </w:p>
    <w:p w:rsidR="00AE6413" w:rsidRPr="00AE6413" w:rsidRDefault="00AE6413" w:rsidP="00AE6413">
      <w:pPr>
        <w:spacing w:line="360" w:lineRule="auto"/>
        <w:rPr>
          <w:rFonts w:hint="eastAsia"/>
          <w:sz w:val="28"/>
          <w:szCs w:val="28"/>
        </w:rPr>
      </w:pPr>
      <w:r w:rsidRPr="00AE6413">
        <w:rPr>
          <w:rFonts w:hint="eastAsia"/>
          <w:sz w:val="28"/>
          <w:szCs w:val="28"/>
        </w:rPr>
        <w:t xml:space="preserve">　　一、组织领导</w:t>
      </w:r>
    </w:p>
    <w:p w:rsidR="00AE6413" w:rsidRPr="00AE6413" w:rsidRDefault="00AE6413" w:rsidP="00AE6413">
      <w:pPr>
        <w:spacing w:line="360" w:lineRule="auto"/>
        <w:rPr>
          <w:rFonts w:hint="eastAsia"/>
          <w:sz w:val="28"/>
          <w:szCs w:val="28"/>
        </w:rPr>
      </w:pPr>
      <w:r w:rsidRPr="00AE6413">
        <w:rPr>
          <w:rFonts w:hint="eastAsia"/>
          <w:sz w:val="28"/>
          <w:szCs w:val="28"/>
        </w:rPr>
        <w:t xml:space="preserve">　　成立以常务副局长刘浩文为组长，副局长黄玮瑜、肖筱刚为副组长，建管科、质安科、法规科和区质监站及各镇（街道）国土城建和水务局负责人为成员的工程监理专项治理行动工作领导小组。工作领导小组办公室设在建管科，负责组织开展本次专项治理具体工作。</w:t>
      </w:r>
    </w:p>
    <w:p w:rsidR="00AE6413" w:rsidRPr="00AE6413" w:rsidRDefault="00AE6413" w:rsidP="00AE6413">
      <w:pPr>
        <w:spacing w:line="360" w:lineRule="auto"/>
        <w:rPr>
          <w:rFonts w:hint="eastAsia"/>
          <w:sz w:val="28"/>
          <w:szCs w:val="28"/>
        </w:rPr>
      </w:pPr>
      <w:r w:rsidRPr="00AE6413">
        <w:rPr>
          <w:rFonts w:hint="eastAsia"/>
          <w:sz w:val="28"/>
          <w:szCs w:val="28"/>
        </w:rPr>
        <w:t xml:space="preserve">　　二、专项治理内容</w:t>
      </w:r>
    </w:p>
    <w:p w:rsidR="00AE6413" w:rsidRPr="00AE6413" w:rsidRDefault="00AE6413" w:rsidP="00AE6413">
      <w:pPr>
        <w:spacing w:line="360" w:lineRule="auto"/>
        <w:rPr>
          <w:rFonts w:hint="eastAsia"/>
          <w:sz w:val="28"/>
          <w:szCs w:val="28"/>
        </w:rPr>
      </w:pPr>
      <w:r w:rsidRPr="00AE6413">
        <w:rPr>
          <w:rFonts w:hint="eastAsia"/>
          <w:sz w:val="28"/>
          <w:szCs w:val="28"/>
        </w:rPr>
        <w:t xml:space="preserve">　　在各监理企业自查自纠基础上，我局对在监工程项目进行检查。主要内容如下：</w:t>
      </w:r>
      <w:r w:rsidRPr="00AE6413">
        <w:rPr>
          <w:rFonts w:hint="eastAsia"/>
          <w:sz w:val="28"/>
          <w:szCs w:val="28"/>
        </w:rPr>
        <w:t xml:space="preserve"> </w:t>
      </w:r>
    </w:p>
    <w:p w:rsidR="00AE6413" w:rsidRPr="00AE6413" w:rsidRDefault="00AE6413" w:rsidP="00AE6413">
      <w:pPr>
        <w:spacing w:line="360" w:lineRule="auto"/>
        <w:rPr>
          <w:rFonts w:hint="eastAsia"/>
          <w:sz w:val="28"/>
          <w:szCs w:val="28"/>
        </w:rPr>
      </w:pPr>
      <w:r w:rsidRPr="00AE6413">
        <w:rPr>
          <w:rFonts w:hint="eastAsia"/>
          <w:sz w:val="28"/>
          <w:szCs w:val="28"/>
        </w:rPr>
        <w:t xml:space="preserve">　　（一）市场行为方面：监理企业资质标准条件是否满足监理项目要求；所承揽的法定必须招标的监理业务是否依法履行招投标程序，是否存在以其他企业名义承揽监理业务行为，是否存在允其他单位或个人以本企业名义承揽监理业务行为，是否存在转包监理业务行为；是否存在不按投标承诺签订监理合同或签订阴阳合同的行为。</w:t>
      </w:r>
    </w:p>
    <w:p w:rsidR="00AE6413" w:rsidRPr="00AE6413" w:rsidRDefault="00AE6413" w:rsidP="00AE6413">
      <w:pPr>
        <w:spacing w:line="360" w:lineRule="auto"/>
        <w:rPr>
          <w:rFonts w:hint="eastAsia"/>
          <w:sz w:val="28"/>
          <w:szCs w:val="28"/>
        </w:rPr>
      </w:pPr>
      <w:r w:rsidRPr="00AE6413">
        <w:rPr>
          <w:rFonts w:hint="eastAsia"/>
          <w:sz w:val="28"/>
          <w:szCs w:val="28"/>
        </w:rPr>
        <w:t xml:space="preserve">　　（二）企业管理及监理人员配备方面：企业是否建立有效的内部检查考核机制，定期对项目监理机构进行监督管理；总监理工程师（总</w:t>
      </w:r>
      <w:r w:rsidRPr="00AE6413">
        <w:rPr>
          <w:rFonts w:hint="eastAsia"/>
          <w:sz w:val="28"/>
          <w:szCs w:val="28"/>
        </w:rPr>
        <w:lastRenderedPageBreak/>
        <w:t>监理工程师代表）、专业监理工程师、监理员是否按要求和合同约定派驻到位，是否存在违反规定擅自更换监理人员的行为，监理人员是否存在同时从事其他工程监理工作的行为，监理人员和监理企业是否与施工单位以及建材、建筑构配件和设备供应单位有隶属关系和其他利害关系。</w:t>
      </w:r>
    </w:p>
    <w:p w:rsidR="00AE6413" w:rsidRPr="00AE6413" w:rsidRDefault="00AE6413" w:rsidP="00AE6413">
      <w:pPr>
        <w:spacing w:line="360" w:lineRule="auto"/>
        <w:rPr>
          <w:rFonts w:hint="eastAsia"/>
          <w:sz w:val="28"/>
          <w:szCs w:val="28"/>
        </w:rPr>
      </w:pPr>
      <w:r w:rsidRPr="00AE6413">
        <w:rPr>
          <w:rFonts w:hint="eastAsia"/>
          <w:sz w:val="28"/>
          <w:szCs w:val="28"/>
        </w:rPr>
        <w:t xml:space="preserve">　　（三）项目监理机构工作条件方面：是否具备独立办公场所，是否配备相应的交通、通信、生活等设施，是否配备必要的检测设备、工器具。</w:t>
      </w:r>
    </w:p>
    <w:p w:rsidR="00AE6413" w:rsidRPr="00AE6413" w:rsidRDefault="00AE6413" w:rsidP="00AE6413">
      <w:pPr>
        <w:spacing w:line="360" w:lineRule="auto"/>
        <w:rPr>
          <w:rFonts w:hint="eastAsia"/>
          <w:sz w:val="28"/>
          <w:szCs w:val="28"/>
        </w:rPr>
      </w:pPr>
      <w:r w:rsidRPr="00AE6413">
        <w:rPr>
          <w:rFonts w:hint="eastAsia"/>
          <w:sz w:val="28"/>
          <w:szCs w:val="28"/>
        </w:rPr>
        <w:t xml:space="preserve">　　（四）质量控制方面：组织图纸会审、施工组织设计方案审查、工程分包审查工作情况，危险性较大工程专项施工方案审查工作情况；工程材料平行检验、见证取样、隐蔽工程验收、分部分项验收工作情况；对关键部位和关键工序施工过程的旁站情况；对质量隐患的处理情况。</w:t>
      </w:r>
      <w:r w:rsidRPr="00AE6413">
        <w:rPr>
          <w:rFonts w:hint="eastAsia"/>
          <w:sz w:val="28"/>
          <w:szCs w:val="28"/>
        </w:rPr>
        <w:t xml:space="preserve"> </w:t>
      </w:r>
    </w:p>
    <w:p w:rsidR="00AE6413" w:rsidRPr="00AE6413" w:rsidRDefault="00AE6413" w:rsidP="00AE6413">
      <w:pPr>
        <w:spacing w:line="360" w:lineRule="auto"/>
        <w:rPr>
          <w:rFonts w:hint="eastAsia"/>
          <w:sz w:val="28"/>
          <w:szCs w:val="28"/>
        </w:rPr>
      </w:pPr>
      <w:r w:rsidRPr="00AE6413">
        <w:rPr>
          <w:rFonts w:hint="eastAsia"/>
          <w:sz w:val="28"/>
          <w:szCs w:val="28"/>
        </w:rPr>
        <w:t xml:space="preserve">　　（五）安全生产监理责任落实方面：对施工组织设计、专项施工方案的审查情况，对实施专项施工方案的巡视检查情况，对存在安全事故隐患时的处理情况，是否按照法律法规和工程强制性标准落实安全生产的监理责任。</w:t>
      </w:r>
    </w:p>
    <w:p w:rsidR="00AE6413" w:rsidRPr="00AE6413" w:rsidRDefault="00AE6413" w:rsidP="00AE6413">
      <w:pPr>
        <w:spacing w:line="360" w:lineRule="auto"/>
        <w:rPr>
          <w:rFonts w:hint="eastAsia"/>
          <w:sz w:val="28"/>
          <w:szCs w:val="28"/>
        </w:rPr>
      </w:pPr>
      <w:r w:rsidRPr="00AE6413">
        <w:rPr>
          <w:rFonts w:hint="eastAsia"/>
          <w:sz w:val="28"/>
          <w:szCs w:val="28"/>
        </w:rPr>
        <w:t xml:space="preserve">　　（六）监理资料管理方面：监理规划、监理细则、旁站方案、监理月报、监理日志、旁站记录、会议纪要、监理通知、监理工作总结等资料是否规范、完善。</w:t>
      </w:r>
    </w:p>
    <w:p w:rsidR="00AE6413" w:rsidRPr="00AE6413" w:rsidRDefault="00AE6413" w:rsidP="00AE6413">
      <w:pPr>
        <w:spacing w:line="360" w:lineRule="auto"/>
        <w:rPr>
          <w:rFonts w:hint="eastAsia"/>
          <w:sz w:val="28"/>
          <w:szCs w:val="28"/>
        </w:rPr>
      </w:pPr>
      <w:r w:rsidRPr="00AE6413">
        <w:rPr>
          <w:rFonts w:hint="eastAsia"/>
          <w:sz w:val="28"/>
          <w:szCs w:val="28"/>
        </w:rPr>
        <w:t xml:space="preserve">　　三、检查时间、方式、范围</w:t>
      </w:r>
    </w:p>
    <w:p w:rsidR="00AE6413" w:rsidRPr="00AE6413" w:rsidRDefault="00AE6413" w:rsidP="00AE6413">
      <w:pPr>
        <w:spacing w:line="360" w:lineRule="auto"/>
        <w:rPr>
          <w:rFonts w:hint="eastAsia"/>
          <w:sz w:val="28"/>
          <w:szCs w:val="28"/>
        </w:rPr>
      </w:pPr>
      <w:r w:rsidRPr="00AE6413">
        <w:rPr>
          <w:rFonts w:hint="eastAsia"/>
          <w:sz w:val="28"/>
          <w:szCs w:val="28"/>
        </w:rPr>
        <w:t xml:space="preserve">　　（一）检查时间：本次专项检查时间由发文之日起至</w:t>
      </w:r>
      <w:r w:rsidRPr="00AE6413">
        <w:rPr>
          <w:rFonts w:hint="eastAsia"/>
          <w:sz w:val="28"/>
          <w:szCs w:val="28"/>
        </w:rPr>
        <w:t>2016</w:t>
      </w:r>
      <w:r w:rsidRPr="00AE6413">
        <w:rPr>
          <w:rFonts w:hint="eastAsia"/>
          <w:sz w:val="28"/>
          <w:szCs w:val="28"/>
        </w:rPr>
        <w:t>年</w:t>
      </w:r>
      <w:r w:rsidRPr="00AE6413">
        <w:rPr>
          <w:rFonts w:hint="eastAsia"/>
          <w:sz w:val="28"/>
          <w:szCs w:val="28"/>
        </w:rPr>
        <w:t>6</w:t>
      </w:r>
      <w:r w:rsidRPr="00AE6413">
        <w:rPr>
          <w:rFonts w:hint="eastAsia"/>
          <w:sz w:val="28"/>
          <w:szCs w:val="28"/>
        </w:rPr>
        <w:lastRenderedPageBreak/>
        <w:t>月</w:t>
      </w:r>
      <w:r w:rsidRPr="00AE6413">
        <w:rPr>
          <w:rFonts w:hint="eastAsia"/>
          <w:sz w:val="28"/>
          <w:szCs w:val="28"/>
        </w:rPr>
        <w:t>30</w:t>
      </w:r>
      <w:r w:rsidRPr="00AE6413">
        <w:rPr>
          <w:rFonts w:hint="eastAsia"/>
          <w:sz w:val="28"/>
          <w:szCs w:val="28"/>
        </w:rPr>
        <w:t>日。</w:t>
      </w:r>
      <w:r w:rsidRPr="00AE6413">
        <w:rPr>
          <w:rFonts w:hint="eastAsia"/>
          <w:sz w:val="28"/>
          <w:szCs w:val="28"/>
        </w:rPr>
        <w:t xml:space="preserve"> </w:t>
      </w:r>
    </w:p>
    <w:p w:rsidR="00AE6413" w:rsidRPr="00AE6413" w:rsidRDefault="00AE6413" w:rsidP="00AE6413">
      <w:pPr>
        <w:spacing w:line="360" w:lineRule="auto"/>
        <w:rPr>
          <w:rFonts w:hint="eastAsia"/>
          <w:sz w:val="28"/>
          <w:szCs w:val="28"/>
        </w:rPr>
      </w:pPr>
      <w:r w:rsidRPr="00AE6413">
        <w:rPr>
          <w:rFonts w:hint="eastAsia"/>
          <w:sz w:val="28"/>
          <w:szCs w:val="28"/>
        </w:rPr>
        <w:t xml:space="preserve">　　（二）检查方式：组织专家组，采取随机抽取项目的飞行检查方式，检查前不发通知、不打电话。</w:t>
      </w:r>
    </w:p>
    <w:p w:rsidR="00AE6413" w:rsidRPr="00AE6413" w:rsidRDefault="00AE6413" w:rsidP="00AE6413">
      <w:pPr>
        <w:spacing w:line="360" w:lineRule="auto"/>
        <w:rPr>
          <w:rFonts w:hint="eastAsia"/>
          <w:sz w:val="28"/>
          <w:szCs w:val="28"/>
        </w:rPr>
      </w:pPr>
      <w:r w:rsidRPr="00AE6413">
        <w:rPr>
          <w:rFonts w:hint="eastAsia"/>
          <w:sz w:val="28"/>
          <w:szCs w:val="28"/>
        </w:rPr>
        <w:t xml:space="preserve">　　（三）检查范围：检查覆盖全区在建工程，对于多次违法违规、社会反映强烈的企业或人员以及施工现场管理水平低、诚信得分低、合同单价低的“三低”监理企业，将纳入重点检查范围。</w:t>
      </w:r>
    </w:p>
    <w:p w:rsidR="00AE6413" w:rsidRPr="00AE6413" w:rsidRDefault="00AE6413" w:rsidP="00AE6413">
      <w:pPr>
        <w:spacing w:line="360" w:lineRule="auto"/>
        <w:rPr>
          <w:rFonts w:hint="eastAsia"/>
          <w:sz w:val="28"/>
          <w:szCs w:val="28"/>
        </w:rPr>
      </w:pPr>
      <w:r w:rsidRPr="00AE6413">
        <w:rPr>
          <w:rFonts w:hint="eastAsia"/>
          <w:sz w:val="28"/>
          <w:szCs w:val="28"/>
        </w:rPr>
        <w:t xml:space="preserve">　　四、处理措施</w:t>
      </w:r>
    </w:p>
    <w:p w:rsidR="00AE6413" w:rsidRPr="00AE6413" w:rsidRDefault="00AE6413" w:rsidP="00AE6413">
      <w:pPr>
        <w:spacing w:line="360" w:lineRule="auto"/>
        <w:rPr>
          <w:rFonts w:hint="eastAsia"/>
          <w:sz w:val="28"/>
          <w:szCs w:val="28"/>
        </w:rPr>
      </w:pPr>
      <w:r w:rsidRPr="00AE6413">
        <w:rPr>
          <w:rFonts w:hint="eastAsia"/>
          <w:sz w:val="28"/>
          <w:szCs w:val="28"/>
        </w:rPr>
        <w:t xml:space="preserve">　　检查中发现的问题，责令企业立即整改。同时，我局严格按照《广东省住房和城乡建设厅建筑工程安全生产动态管理办法》和《佛山市住房和城乡建设管理局建筑行业诚信管理办法》、《关于加强建设工程监理企业及人员管理的意见（试行）》（南建设〔</w:t>
      </w:r>
      <w:r w:rsidRPr="00AE6413">
        <w:rPr>
          <w:rFonts w:hint="eastAsia"/>
          <w:sz w:val="28"/>
          <w:szCs w:val="28"/>
        </w:rPr>
        <w:t>2015</w:t>
      </w:r>
      <w:r w:rsidRPr="00AE6413">
        <w:rPr>
          <w:rFonts w:hint="eastAsia"/>
          <w:sz w:val="28"/>
          <w:szCs w:val="28"/>
        </w:rPr>
        <w:t>〕</w:t>
      </w:r>
      <w:r w:rsidRPr="00AE6413">
        <w:rPr>
          <w:rFonts w:hint="eastAsia"/>
          <w:sz w:val="28"/>
          <w:szCs w:val="28"/>
        </w:rPr>
        <w:t>98</w:t>
      </w:r>
      <w:r w:rsidRPr="00AE6413">
        <w:rPr>
          <w:rFonts w:hint="eastAsia"/>
          <w:sz w:val="28"/>
          <w:szCs w:val="28"/>
        </w:rPr>
        <w:t>号）予以处理。</w:t>
      </w:r>
    </w:p>
    <w:p w:rsidR="00AE6413" w:rsidRPr="00AE6413" w:rsidRDefault="00AE6413" w:rsidP="00AE6413">
      <w:pPr>
        <w:spacing w:line="360" w:lineRule="auto"/>
        <w:rPr>
          <w:rFonts w:hint="eastAsia"/>
          <w:sz w:val="28"/>
          <w:szCs w:val="28"/>
        </w:rPr>
      </w:pPr>
      <w:r w:rsidRPr="00AE6413">
        <w:rPr>
          <w:rFonts w:hint="eastAsia"/>
          <w:sz w:val="28"/>
          <w:szCs w:val="28"/>
        </w:rPr>
        <w:t xml:space="preserve">　　（一）扣分处理。</w:t>
      </w:r>
      <w:r w:rsidRPr="00AE6413">
        <w:rPr>
          <w:rFonts w:hint="eastAsia"/>
          <w:sz w:val="28"/>
          <w:szCs w:val="28"/>
        </w:rPr>
        <w:t>1.</w:t>
      </w:r>
      <w:r w:rsidRPr="00AE6413">
        <w:rPr>
          <w:rFonts w:hint="eastAsia"/>
          <w:sz w:val="28"/>
          <w:szCs w:val="28"/>
        </w:rPr>
        <w:t>对监理企业及其管理人员的不良行为进行动态扣分和企业诚信扣分，对检查中所发现的施工企业不良行为也一并扣分；</w:t>
      </w:r>
      <w:r w:rsidRPr="00AE6413">
        <w:rPr>
          <w:rFonts w:hint="eastAsia"/>
          <w:sz w:val="28"/>
          <w:szCs w:val="28"/>
        </w:rPr>
        <w:t>2.</w:t>
      </w:r>
      <w:r w:rsidRPr="00AE6413">
        <w:rPr>
          <w:rFonts w:hint="eastAsia"/>
          <w:sz w:val="28"/>
          <w:szCs w:val="28"/>
        </w:rPr>
        <w:t>检查评分</w:t>
      </w:r>
      <w:r w:rsidRPr="00AE6413">
        <w:rPr>
          <w:rFonts w:hint="eastAsia"/>
          <w:sz w:val="28"/>
          <w:szCs w:val="28"/>
        </w:rPr>
        <w:t>60</w:t>
      </w:r>
      <w:r w:rsidRPr="00AE6413">
        <w:rPr>
          <w:rFonts w:hint="eastAsia"/>
          <w:sz w:val="28"/>
          <w:szCs w:val="28"/>
        </w:rPr>
        <w:t>分以下的监理企业，予以全区通报批评，并予诚信扣分。</w:t>
      </w:r>
    </w:p>
    <w:p w:rsidR="00AE6413" w:rsidRPr="00AE6413" w:rsidRDefault="00AE6413" w:rsidP="00AE6413">
      <w:pPr>
        <w:spacing w:line="360" w:lineRule="auto"/>
        <w:rPr>
          <w:rFonts w:hint="eastAsia"/>
          <w:sz w:val="28"/>
          <w:szCs w:val="28"/>
        </w:rPr>
      </w:pPr>
      <w:r w:rsidRPr="00AE6413">
        <w:rPr>
          <w:rFonts w:hint="eastAsia"/>
          <w:sz w:val="28"/>
          <w:szCs w:val="28"/>
        </w:rPr>
        <w:t xml:space="preserve">　　（二）重点监管。对受到通报批评的监理企业及其监理项目，记录在案，列入重点检查名单，并提请我局视屏监控室重点视屏点名，提请质监站加强日常巡查。</w:t>
      </w:r>
    </w:p>
    <w:p w:rsidR="00AE6413" w:rsidRPr="00AE6413" w:rsidRDefault="00AE6413" w:rsidP="00AE6413">
      <w:pPr>
        <w:spacing w:line="360" w:lineRule="auto"/>
        <w:rPr>
          <w:rFonts w:hint="eastAsia"/>
          <w:sz w:val="28"/>
          <w:szCs w:val="28"/>
        </w:rPr>
      </w:pPr>
      <w:r w:rsidRPr="00AE6413">
        <w:rPr>
          <w:rFonts w:hint="eastAsia"/>
          <w:sz w:val="28"/>
          <w:szCs w:val="28"/>
        </w:rPr>
        <w:t xml:space="preserve">　　（三）行政处罚。涉及违法违规的，予以立案调查，依法进行行政处罚；情况严重的，将请发证机关降低或取消其资质、资格。</w:t>
      </w:r>
    </w:p>
    <w:p w:rsidR="00AE6413" w:rsidRPr="00AE6413" w:rsidRDefault="00AE6413" w:rsidP="00AE6413">
      <w:pPr>
        <w:spacing w:line="360" w:lineRule="auto"/>
        <w:rPr>
          <w:rFonts w:hint="eastAsia"/>
          <w:sz w:val="28"/>
          <w:szCs w:val="28"/>
        </w:rPr>
      </w:pPr>
      <w:r w:rsidRPr="00AE6413">
        <w:rPr>
          <w:rFonts w:hint="eastAsia"/>
          <w:sz w:val="28"/>
          <w:szCs w:val="28"/>
        </w:rPr>
        <w:t xml:space="preserve">　　五、工作要求</w:t>
      </w:r>
      <w:r w:rsidRPr="00AE6413">
        <w:rPr>
          <w:rFonts w:hint="eastAsia"/>
          <w:sz w:val="28"/>
          <w:szCs w:val="28"/>
        </w:rPr>
        <w:t xml:space="preserve"> </w:t>
      </w:r>
    </w:p>
    <w:p w:rsidR="00AE6413" w:rsidRPr="00AE6413" w:rsidRDefault="00AE6413" w:rsidP="00AE6413">
      <w:pPr>
        <w:spacing w:line="360" w:lineRule="auto"/>
        <w:rPr>
          <w:rFonts w:hint="eastAsia"/>
          <w:sz w:val="28"/>
          <w:szCs w:val="28"/>
        </w:rPr>
      </w:pPr>
      <w:r w:rsidRPr="00AE6413">
        <w:rPr>
          <w:rFonts w:hint="eastAsia"/>
          <w:sz w:val="28"/>
          <w:szCs w:val="28"/>
        </w:rPr>
        <w:lastRenderedPageBreak/>
        <w:t xml:space="preserve">　　（一）高度重视。当前部分监理企业不能认真履行职责，监理行为不规范、监理人员不配套、监理工作不到位，必须切实整顿和规范。各工程监理企业要从维护市场秩序、促进监理行业健康发展的高度，充分认识搞好专项治理的重要性和紧迫性。</w:t>
      </w:r>
    </w:p>
    <w:p w:rsidR="00AE6413" w:rsidRPr="00AE6413" w:rsidRDefault="00AE6413" w:rsidP="00AE6413">
      <w:pPr>
        <w:spacing w:line="360" w:lineRule="auto"/>
        <w:rPr>
          <w:rFonts w:hint="eastAsia"/>
          <w:sz w:val="28"/>
          <w:szCs w:val="28"/>
        </w:rPr>
      </w:pPr>
      <w:r w:rsidRPr="00AE6413">
        <w:rPr>
          <w:rFonts w:hint="eastAsia"/>
          <w:sz w:val="28"/>
          <w:szCs w:val="28"/>
        </w:rPr>
        <w:t xml:space="preserve">　　（二）行业自律。监理企业要加强行业自律、遵循行业规范，质量安全重于泰山，要切实履行好监理职责，对检查通报的普遍性问题要予以重视，要对照检查方案自查自纠，防患于未然，提高管理水平。</w:t>
      </w:r>
    </w:p>
    <w:p w:rsidR="00AE6413" w:rsidRPr="00AE6413" w:rsidRDefault="00AE6413" w:rsidP="00AE6413">
      <w:pPr>
        <w:spacing w:line="360" w:lineRule="auto"/>
        <w:rPr>
          <w:rFonts w:hint="eastAsia"/>
          <w:sz w:val="28"/>
          <w:szCs w:val="28"/>
        </w:rPr>
      </w:pPr>
      <w:r w:rsidRPr="00AE6413">
        <w:rPr>
          <w:rFonts w:hint="eastAsia"/>
          <w:sz w:val="28"/>
          <w:szCs w:val="28"/>
        </w:rPr>
        <w:t xml:space="preserve">　　（三）查纠结合。各镇（街道）国土城建和水务局和区监督站要认真领会文件精神，督促各监理单位落实责任。专项检查与日常检查相结合，要查深查细、不走过场，通过检查，真正找到问题、解决问题，确保检查取得实效。</w:t>
      </w:r>
    </w:p>
    <w:p w:rsidR="00AE6413" w:rsidRPr="00AE6413" w:rsidRDefault="00AE6413" w:rsidP="00AE6413">
      <w:pPr>
        <w:spacing w:line="360" w:lineRule="auto"/>
        <w:rPr>
          <w:rFonts w:hint="eastAsia"/>
          <w:sz w:val="28"/>
          <w:szCs w:val="28"/>
        </w:rPr>
      </w:pPr>
      <w:r w:rsidRPr="00AE6413">
        <w:rPr>
          <w:rFonts w:hint="eastAsia"/>
          <w:sz w:val="28"/>
          <w:szCs w:val="28"/>
        </w:rPr>
        <w:t xml:space="preserve">　　（四）严格执法。要发挥监理的作用，必须强力整顿监理市场，我局对检查中发现的问题将依法严肃处理，通过强化监管，严厉打击监理企业（人员）挂靠、不履职等不良行为，让监理行业体现优胜劣汰的市场规律。</w:t>
      </w:r>
    </w:p>
    <w:p w:rsidR="00AE6413" w:rsidRDefault="00AE6413" w:rsidP="00AE6413">
      <w:pPr>
        <w:spacing w:line="360" w:lineRule="auto"/>
        <w:ind w:firstLine="630"/>
        <w:rPr>
          <w:rFonts w:hint="eastAsia"/>
          <w:sz w:val="28"/>
          <w:szCs w:val="28"/>
        </w:rPr>
      </w:pPr>
      <w:r w:rsidRPr="00AE6413">
        <w:rPr>
          <w:rFonts w:hint="eastAsia"/>
          <w:sz w:val="28"/>
          <w:szCs w:val="28"/>
        </w:rPr>
        <w:t>（五）社会监督。建立监理意见受理信箱，设立电子邮箱</w:t>
      </w:r>
      <w:r w:rsidRPr="00AE6413">
        <w:rPr>
          <w:rFonts w:hint="eastAsia"/>
          <w:sz w:val="28"/>
          <w:szCs w:val="28"/>
        </w:rPr>
        <w:t>jsj_jgk@nanhai.gov.cn</w:t>
      </w:r>
      <w:r w:rsidRPr="00AE6413">
        <w:rPr>
          <w:rFonts w:hint="eastAsia"/>
          <w:sz w:val="28"/>
          <w:szCs w:val="28"/>
        </w:rPr>
        <w:t>，接受群众提出的意见和对监理企业不良行为的举报，行政管理、行业自律与社会监督相结合，对提出意见予以采纳的单位，我局将视情况予以通报表扬。</w:t>
      </w:r>
    </w:p>
    <w:p w:rsidR="00AE6413" w:rsidRPr="00AE6413" w:rsidRDefault="00AE6413" w:rsidP="00AE6413">
      <w:pPr>
        <w:spacing w:line="360" w:lineRule="auto"/>
        <w:ind w:firstLine="630"/>
        <w:rPr>
          <w:rFonts w:hint="eastAsia"/>
          <w:sz w:val="28"/>
          <w:szCs w:val="28"/>
        </w:rPr>
      </w:pPr>
    </w:p>
    <w:p w:rsidR="00AE6413" w:rsidRPr="00AE6413" w:rsidRDefault="00AE6413" w:rsidP="00AE6413">
      <w:pPr>
        <w:spacing w:line="360" w:lineRule="auto"/>
        <w:rPr>
          <w:rFonts w:hint="eastAsia"/>
          <w:sz w:val="28"/>
          <w:szCs w:val="28"/>
        </w:rPr>
      </w:pPr>
      <w:r w:rsidRPr="00AE6413">
        <w:rPr>
          <w:rFonts w:hint="eastAsia"/>
          <w:sz w:val="28"/>
          <w:szCs w:val="28"/>
        </w:rPr>
        <w:t>附件：</w:t>
      </w:r>
      <w:r w:rsidRPr="00AE6413">
        <w:rPr>
          <w:rFonts w:hint="eastAsia"/>
          <w:sz w:val="28"/>
          <w:szCs w:val="28"/>
        </w:rPr>
        <w:t xml:space="preserve">  1.</w:t>
      </w:r>
      <w:r w:rsidRPr="00AE6413">
        <w:rPr>
          <w:rFonts w:hint="eastAsia"/>
          <w:sz w:val="28"/>
          <w:szCs w:val="28"/>
        </w:rPr>
        <w:t>南海区监理企业专项治理行动检查表</w:t>
      </w:r>
      <w:r w:rsidRPr="00AE6413">
        <w:rPr>
          <w:rFonts w:hint="eastAsia"/>
          <w:sz w:val="28"/>
          <w:szCs w:val="28"/>
        </w:rPr>
        <w:t>.doc</w:t>
      </w:r>
    </w:p>
    <w:p w:rsidR="007973C6" w:rsidRPr="00701561" w:rsidRDefault="00AE6413" w:rsidP="00AE6413">
      <w:pPr>
        <w:spacing w:line="360" w:lineRule="auto"/>
        <w:rPr>
          <w:sz w:val="28"/>
          <w:szCs w:val="28"/>
        </w:rPr>
      </w:pPr>
      <w:r>
        <w:rPr>
          <w:rFonts w:hint="eastAsia"/>
          <w:sz w:val="28"/>
          <w:szCs w:val="28"/>
        </w:rPr>
        <w:t xml:space="preserve">        </w:t>
      </w:r>
      <w:r w:rsidRPr="00AE6413">
        <w:rPr>
          <w:rFonts w:hint="eastAsia"/>
          <w:sz w:val="28"/>
          <w:szCs w:val="28"/>
        </w:rPr>
        <w:t>2.</w:t>
      </w:r>
      <w:r w:rsidRPr="00AE6413">
        <w:rPr>
          <w:rFonts w:hint="eastAsia"/>
          <w:sz w:val="28"/>
          <w:szCs w:val="28"/>
        </w:rPr>
        <w:t>检查评分汇总表</w:t>
      </w:r>
      <w:r w:rsidRPr="00AE6413">
        <w:rPr>
          <w:rFonts w:hint="eastAsia"/>
          <w:sz w:val="28"/>
          <w:szCs w:val="28"/>
        </w:rPr>
        <w:t>.doc</w:t>
      </w:r>
    </w:p>
    <w:sectPr w:rsidR="007973C6" w:rsidRPr="00701561" w:rsidSect="00072F96">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871FE3" w:rsidRDefault="00871FE3" w:rsidP="000950C8">
      <w:r>
        <w:separator/>
      </w:r>
    </w:p>
  </w:endnote>
  <w:endnote w:type="continuationSeparator" w:id="1">
    <w:p w:rsidR="00871FE3" w:rsidRDefault="00871FE3" w:rsidP="000950C8">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宋体">
    <w:altName w:val="SimSun"/>
    <w:panose1 w:val="02010600030101010101"/>
    <w:charset w:val="86"/>
    <w:family w:val="auto"/>
    <w:pitch w:val="variable"/>
    <w:sig w:usb0="00000003" w:usb1="080E0000" w:usb2="00000010" w:usb3="00000000" w:csb0="00040001" w:csb1="00000000"/>
  </w:font>
  <w:font w:name="Times New Roman">
    <w:panose1 w:val="02020603050405020304"/>
    <w:charset w:val="00"/>
    <w:family w:val="roman"/>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871FE3" w:rsidRDefault="00871FE3" w:rsidP="000950C8">
      <w:r>
        <w:separator/>
      </w:r>
    </w:p>
  </w:footnote>
  <w:footnote w:type="continuationSeparator" w:id="1">
    <w:p w:rsidR="00871FE3" w:rsidRDefault="00871FE3" w:rsidP="000950C8">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9218"/>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0950C8"/>
    <w:rsid w:val="00072F96"/>
    <w:rsid w:val="000950C8"/>
    <w:rsid w:val="005F6840"/>
    <w:rsid w:val="00701561"/>
    <w:rsid w:val="007973C6"/>
    <w:rsid w:val="0081718F"/>
    <w:rsid w:val="00871FE3"/>
    <w:rsid w:val="009812AC"/>
    <w:rsid w:val="009B4085"/>
    <w:rsid w:val="00AC53CB"/>
    <w:rsid w:val="00AE6413"/>
    <w:rsid w:val="00BE60D0"/>
    <w:rsid w:val="00CF4A0F"/>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9218"/>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72F96"/>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0950C8"/>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0950C8"/>
    <w:rPr>
      <w:sz w:val="18"/>
      <w:szCs w:val="18"/>
    </w:rPr>
  </w:style>
  <w:style w:type="paragraph" w:styleId="a4">
    <w:name w:val="footer"/>
    <w:basedOn w:val="a"/>
    <w:link w:val="Char0"/>
    <w:uiPriority w:val="99"/>
    <w:semiHidden/>
    <w:unhideWhenUsed/>
    <w:rsid w:val="000950C8"/>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0950C8"/>
    <w:rPr>
      <w:sz w:val="18"/>
      <w:szCs w:val="18"/>
    </w:rPr>
  </w:style>
  <w:style w:type="paragraph" w:styleId="a5">
    <w:name w:val="Date"/>
    <w:basedOn w:val="a"/>
    <w:next w:val="a"/>
    <w:link w:val="Char1"/>
    <w:uiPriority w:val="99"/>
    <w:semiHidden/>
    <w:unhideWhenUsed/>
    <w:rsid w:val="000950C8"/>
    <w:pPr>
      <w:ind w:leftChars="2500" w:left="100"/>
    </w:pPr>
  </w:style>
  <w:style w:type="character" w:customStyle="1" w:styleId="Char1">
    <w:name w:val="日期 Char"/>
    <w:basedOn w:val="a0"/>
    <w:link w:val="a5"/>
    <w:uiPriority w:val="99"/>
    <w:semiHidden/>
    <w:rsid w:val="000950C8"/>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TotalTime>
  <Pages>4</Pages>
  <Words>324</Words>
  <Characters>1847</Characters>
  <Application>Microsoft Office Word</Application>
  <DocSecurity>0</DocSecurity>
  <Lines>15</Lines>
  <Paragraphs>4</Paragraphs>
  <ScaleCrop>false</ScaleCrop>
  <Company/>
  <LinksUpToDate>false</LinksUpToDate>
  <CharactersWithSpaces>2167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lenovo</dc:creator>
  <cp:keywords/>
  <dc:description/>
  <cp:lastModifiedBy>lenovo</cp:lastModifiedBy>
  <cp:revision>8</cp:revision>
  <dcterms:created xsi:type="dcterms:W3CDTF">2015-08-28T06:30:00Z</dcterms:created>
  <dcterms:modified xsi:type="dcterms:W3CDTF">2015-08-28T06:41:00Z</dcterms:modified>
</cp:coreProperties>
</file>