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00000" w:rsidRDefault="0058322E" w:rsidP="0058322E">
      <w:pPr>
        <w:jc w:val="center"/>
        <w:rPr>
          <w:rFonts w:hint="eastAsia"/>
          <w:b/>
          <w:bCs/>
          <w:color w:val="333333"/>
          <w:kern w:val="36"/>
          <w:sz w:val="32"/>
          <w:szCs w:val="32"/>
        </w:rPr>
      </w:pPr>
      <w:r>
        <w:rPr>
          <w:rFonts w:hint="eastAsia"/>
          <w:b/>
          <w:bCs/>
          <w:color w:val="333333"/>
          <w:kern w:val="36"/>
          <w:sz w:val="32"/>
          <w:szCs w:val="32"/>
        </w:rPr>
        <w:t>佛山市南海区国土城建和水务局关于开展南海区餐饮场所燃气安全专项检查的通知</w:t>
      </w:r>
    </w:p>
    <w:p w:rsidR="0058322E" w:rsidRDefault="0058322E" w:rsidP="0058322E">
      <w:pPr>
        <w:jc w:val="center"/>
        <w:rPr>
          <w:rFonts w:hint="eastAsia"/>
          <w:b/>
          <w:bCs/>
          <w:color w:val="333333"/>
          <w:kern w:val="36"/>
          <w:sz w:val="32"/>
          <w:szCs w:val="32"/>
        </w:rPr>
      </w:pPr>
    </w:p>
    <w:p w:rsidR="0058322E" w:rsidRPr="0058322E" w:rsidRDefault="0058322E" w:rsidP="0058322E">
      <w:pPr>
        <w:widowControl/>
        <w:spacing w:after="120" w:line="375" w:lineRule="atLeast"/>
        <w:jc w:val="center"/>
        <w:rPr>
          <w:rFonts w:ascii="仿宋_GB2312" w:eastAsia="仿宋_GB2312" w:hAnsi="宋体" w:cs="宋体"/>
          <w:color w:val="000000"/>
          <w:kern w:val="0"/>
          <w:sz w:val="24"/>
          <w:szCs w:val="20"/>
        </w:rPr>
      </w:pPr>
      <w:r w:rsidRPr="0058322E">
        <w:rPr>
          <w:rFonts w:ascii="仿宋_GB2312" w:eastAsia="仿宋_GB2312" w:hAnsi="宋体" w:cs="宋体" w:hint="eastAsia"/>
          <w:color w:val="000000"/>
          <w:kern w:val="0"/>
          <w:sz w:val="24"/>
          <w:szCs w:val="20"/>
        </w:rPr>
        <w:t>南建设函〔2015〕452号</w:t>
      </w:r>
    </w:p>
    <w:p w:rsidR="0058322E" w:rsidRPr="0058322E" w:rsidRDefault="0058322E" w:rsidP="0058322E">
      <w:pPr>
        <w:widowControl/>
        <w:spacing w:after="120" w:line="375" w:lineRule="atLeast"/>
        <w:jc w:val="left"/>
        <w:rPr>
          <w:rFonts w:ascii="仿宋_GB2312" w:eastAsia="仿宋_GB2312" w:hAnsi="宋体" w:cs="宋体"/>
          <w:color w:val="333333"/>
          <w:kern w:val="0"/>
          <w:sz w:val="32"/>
          <w:szCs w:val="28"/>
        </w:rPr>
      </w:pPr>
    </w:p>
    <w:p w:rsidR="0058322E" w:rsidRPr="0058322E" w:rsidRDefault="0058322E" w:rsidP="0058322E">
      <w:pPr>
        <w:widowControl/>
        <w:spacing w:after="120" w:line="640" w:lineRule="exact"/>
        <w:jc w:val="left"/>
        <w:rPr>
          <w:rFonts w:ascii="仿宋_GB2312" w:eastAsia="仿宋_GB2312" w:hAnsi="宋体" w:cs="宋体" w:hint="eastAsia"/>
          <w:color w:val="333333"/>
          <w:kern w:val="0"/>
          <w:sz w:val="24"/>
          <w:szCs w:val="24"/>
        </w:rPr>
      </w:pPr>
      <w:r w:rsidRPr="0058322E">
        <w:rPr>
          <w:rFonts w:ascii="仿宋_GB2312" w:eastAsia="仿宋_GB2312" w:hAnsi="宋体" w:cs="宋体" w:hint="eastAsia"/>
          <w:color w:val="333333"/>
          <w:kern w:val="0"/>
          <w:sz w:val="24"/>
          <w:szCs w:val="24"/>
        </w:rPr>
        <w:t>各镇（街道）市政燃气管理部门，各燃气经营企业：</w:t>
      </w:r>
    </w:p>
    <w:p w:rsidR="0058322E" w:rsidRPr="0058322E" w:rsidRDefault="0058322E" w:rsidP="0058322E">
      <w:pPr>
        <w:widowControl/>
        <w:spacing w:after="120" w:line="640" w:lineRule="exact"/>
        <w:ind w:firstLineChars="200" w:firstLine="480"/>
        <w:jc w:val="left"/>
        <w:rPr>
          <w:rFonts w:ascii="仿宋_GB2312" w:eastAsia="仿宋_GB2312" w:hAnsi="宋体" w:cs="宋体" w:hint="eastAsia"/>
          <w:color w:val="333333"/>
          <w:kern w:val="0"/>
          <w:sz w:val="24"/>
          <w:szCs w:val="24"/>
        </w:rPr>
      </w:pPr>
      <w:r w:rsidRPr="0058322E">
        <w:rPr>
          <w:rFonts w:ascii="仿宋_GB2312" w:eastAsia="仿宋_GB2312" w:hAnsi="宋体" w:cs="宋体" w:hint="eastAsia"/>
          <w:color w:val="333333"/>
          <w:kern w:val="0"/>
          <w:sz w:val="24"/>
          <w:szCs w:val="24"/>
        </w:rPr>
        <w:t>为深刻吸取近期燃气安全事故教训，进一步做好我区燃气安全生产和消防安全工作，确保全区燃气行业安全形势稳定，根据上级有关部门要求，我局决定即日起至2015年12月底组织开展餐饮场所燃气安全专项检查行动。现将有关事项通知如下：</w:t>
      </w:r>
    </w:p>
    <w:p w:rsidR="0058322E" w:rsidRPr="0058322E" w:rsidRDefault="0058322E" w:rsidP="0058322E">
      <w:pPr>
        <w:widowControl/>
        <w:spacing w:after="120" w:line="640" w:lineRule="exact"/>
        <w:ind w:firstLineChars="200" w:firstLine="480"/>
        <w:jc w:val="left"/>
        <w:rPr>
          <w:rFonts w:ascii="黑体" w:eastAsia="黑体" w:hAnsi="宋体" w:cs="宋体" w:hint="eastAsia"/>
          <w:color w:val="333333"/>
          <w:kern w:val="0"/>
          <w:sz w:val="24"/>
          <w:szCs w:val="24"/>
        </w:rPr>
      </w:pPr>
      <w:r w:rsidRPr="0058322E">
        <w:rPr>
          <w:rFonts w:ascii="黑体" w:eastAsia="黑体" w:hAnsi="宋体" w:cs="宋体" w:hint="eastAsia"/>
          <w:color w:val="333333"/>
          <w:kern w:val="0"/>
          <w:sz w:val="24"/>
          <w:szCs w:val="24"/>
        </w:rPr>
        <w:t>一、总体要求和目标</w:t>
      </w:r>
    </w:p>
    <w:p w:rsidR="0058322E" w:rsidRPr="0058322E" w:rsidRDefault="0058322E" w:rsidP="0058322E">
      <w:pPr>
        <w:widowControl/>
        <w:spacing w:after="120" w:line="640" w:lineRule="exact"/>
        <w:ind w:firstLineChars="200" w:firstLine="480"/>
        <w:jc w:val="left"/>
        <w:rPr>
          <w:rFonts w:ascii="仿宋_GB2312" w:eastAsia="仿宋_GB2312" w:hAnsi="宋体" w:cs="宋体" w:hint="eastAsia"/>
          <w:color w:val="333333"/>
          <w:kern w:val="0"/>
          <w:sz w:val="24"/>
          <w:szCs w:val="24"/>
        </w:rPr>
      </w:pPr>
      <w:r w:rsidRPr="0058322E">
        <w:rPr>
          <w:rFonts w:ascii="仿宋_GB2312" w:eastAsia="仿宋_GB2312" w:hAnsi="宋体" w:cs="宋体" w:hint="eastAsia"/>
          <w:color w:val="333333"/>
          <w:kern w:val="0"/>
          <w:sz w:val="24"/>
          <w:szCs w:val="24"/>
        </w:rPr>
        <w:t>深刻吸取近期燃气安全事故教训，坚持“三加强”和“三不”原则（即加强源头管理，不合格不进入市场；加强隐患排查，不安全不生产经营；加强宣传引导，不培训不操作上岗），深入开展餐饮场所燃气安全专项整治行动。</w:t>
      </w:r>
    </w:p>
    <w:p w:rsidR="0058322E" w:rsidRPr="0058322E" w:rsidRDefault="0058322E" w:rsidP="0058322E">
      <w:pPr>
        <w:widowControl/>
        <w:spacing w:after="120" w:line="640" w:lineRule="exact"/>
        <w:ind w:firstLineChars="200" w:firstLine="480"/>
        <w:jc w:val="left"/>
        <w:rPr>
          <w:rFonts w:ascii="仿宋_GB2312" w:eastAsia="仿宋_GB2312" w:hAnsi="宋体" w:cs="宋体" w:hint="eastAsia"/>
          <w:color w:val="333333"/>
          <w:kern w:val="0"/>
          <w:sz w:val="24"/>
          <w:szCs w:val="24"/>
        </w:rPr>
      </w:pPr>
      <w:r w:rsidRPr="0058322E">
        <w:rPr>
          <w:rFonts w:ascii="仿宋_GB2312" w:eastAsia="仿宋_GB2312" w:hAnsi="宋体" w:cs="宋体" w:hint="eastAsia"/>
          <w:color w:val="333333"/>
          <w:kern w:val="0"/>
          <w:sz w:val="24"/>
          <w:szCs w:val="24"/>
        </w:rPr>
        <w:t>各燃气经营企业要立即按照要求积极开展自查自纠和隐患整改工作，各镇（街道）市政燃气管理部门要根据辖区内燃气行业管理现状，制定有效可行的隐患排查工作方式，督促企业认真履行安全生产主体责任，严厉打击各种燃气安全违法行为，坚决防范重特大火灾事故及餐饮场所燃气事故的发生，确保我区安全生产形势持续稳定。</w:t>
      </w:r>
    </w:p>
    <w:p w:rsidR="0058322E" w:rsidRPr="0058322E" w:rsidRDefault="0058322E" w:rsidP="0058322E">
      <w:pPr>
        <w:widowControl/>
        <w:spacing w:after="120" w:line="640" w:lineRule="exact"/>
        <w:ind w:firstLineChars="200" w:firstLine="480"/>
        <w:jc w:val="left"/>
        <w:rPr>
          <w:rFonts w:ascii="黑体" w:eastAsia="黑体" w:hAnsi="宋体" w:cs="宋体" w:hint="eastAsia"/>
          <w:color w:val="333333"/>
          <w:kern w:val="0"/>
          <w:sz w:val="24"/>
          <w:szCs w:val="24"/>
        </w:rPr>
      </w:pPr>
      <w:r w:rsidRPr="0058322E">
        <w:rPr>
          <w:rFonts w:ascii="黑体" w:eastAsia="黑体" w:hAnsi="宋体" w:cs="宋体" w:hint="eastAsia"/>
          <w:color w:val="333333"/>
          <w:kern w:val="0"/>
          <w:sz w:val="24"/>
          <w:szCs w:val="24"/>
        </w:rPr>
        <w:t>二、检查时间</w:t>
      </w:r>
    </w:p>
    <w:p w:rsidR="0058322E" w:rsidRPr="0058322E" w:rsidRDefault="0058322E" w:rsidP="0058322E">
      <w:pPr>
        <w:widowControl/>
        <w:spacing w:after="120" w:line="640" w:lineRule="exact"/>
        <w:ind w:firstLineChars="200" w:firstLine="480"/>
        <w:jc w:val="left"/>
        <w:rPr>
          <w:rFonts w:ascii="仿宋_GB2312" w:eastAsia="仿宋_GB2312" w:hAnsi="宋体" w:cs="宋体" w:hint="eastAsia"/>
          <w:color w:val="333333"/>
          <w:kern w:val="0"/>
          <w:sz w:val="24"/>
          <w:szCs w:val="24"/>
        </w:rPr>
      </w:pPr>
      <w:r w:rsidRPr="0058322E">
        <w:rPr>
          <w:rFonts w:ascii="仿宋_GB2312" w:eastAsia="仿宋_GB2312" w:hAnsi="宋体" w:cs="宋体" w:hint="eastAsia"/>
          <w:color w:val="333333"/>
          <w:kern w:val="0"/>
          <w:sz w:val="24"/>
          <w:szCs w:val="24"/>
        </w:rPr>
        <w:lastRenderedPageBreak/>
        <w:t>即日起至2015年12月31日。</w:t>
      </w:r>
    </w:p>
    <w:p w:rsidR="0058322E" w:rsidRPr="0058322E" w:rsidRDefault="0058322E" w:rsidP="0058322E">
      <w:pPr>
        <w:widowControl/>
        <w:spacing w:after="120" w:line="640" w:lineRule="exact"/>
        <w:ind w:firstLineChars="200" w:firstLine="480"/>
        <w:jc w:val="left"/>
        <w:rPr>
          <w:rFonts w:ascii="黑体" w:eastAsia="黑体" w:hAnsi="宋体" w:cs="宋体" w:hint="eastAsia"/>
          <w:color w:val="333333"/>
          <w:kern w:val="0"/>
          <w:sz w:val="24"/>
          <w:szCs w:val="24"/>
        </w:rPr>
      </w:pPr>
      <w:r w:rsidRPr="0058322E">
        <w:rPr>
          <w:rFonts w:ascii="黑体" w:eastAsia="黑体" w:hAnsi="宋体" w:cs="宋体" w:hint="eastAsia"/>
          <w:color w:val="333333"/>
          <w:kern w:val="0"/>
          <w:sz w:val="24"/>
          <w:szCs w:val="24"/>
        </w:rPr>
        <w:t>三、检查内容</w:t>
      </w:r>
    </w:p>
    <w:p w:rsidR="0058322E" w:rsidRPr="0058322E" w:rsidRDefault="0058322E" w:rsidP="0058322E">
      <w:pPr>
        <w:widowControl/>
        <w:spacing w:after="120" w:line="640" w:lineRule="exact"/>
        <w:ind w:firstLineChars="200" w:firstLine="480"/>
        <w:jc w:val="left"/>
        <w:rPr>
          <w:rFonts w:ascii="仿宋_GB2312" w:eastAsia="仿宋_GB2312" w:hAnsi="宋体" w:cs="宋体" w:hint="eastAsia"/>
          <w:color w:val="333333"/>
          <w:kern w:val="0"/>
          <w:sz w:val="24"/>
          <w:szCs w:val="24"/>
        </w:rPr>
      </w:pPr>
      <w:r w:rsidRPr="0058322E">
        <w:rPr>
          <w:rFonts w:ascii="仿宋_GB2312" w:eastAsia="仿宋_GB2312" w:hAnsi="宋体" w:cs="宋体" w:hint="eastAsia"/>
          <w:color w:val="333333"/>
          <w:kern w:val="0"/>
          <w:sz w:val="24"/>
          <w:szCs w:val="24"/>
        </w:rPr>
        <w:t>（一）燃气经营企业持证经营情况和燃气管理人员持证上岗情况，特别是经营网点是否取得《燃气经营许可证》，机泵操作、气体充装、抢险抢修人员是否经过安全培训，是否持证上岗等。</w:t>
      </w:r>
    </w:p>
    <w:p w:rsidR="0058322E" w:rsidRPr="0058322E" w:rsidRDefault="0058322E" w:rsidP="0058322E">
      <w:pPr>
        <w:widowControl/>
        <w:spacing w:after="120" w:line="640" w:lineRule="exact"/>
        <w:ind w:firstLineChars="200" w:firstLine="480"/>
        <w:jc w:val="left"/>
        <w:rPr>
          <w:rFonts w:ascii="仿宋_GB2312" w:eastAsia="仿宋_GB2312" w:hAnsi="宋体" w:cs="宋体" w:hint="eastAsia"/>
          <w:color w:val="333333"/>
          <w:kern w:val="0"/>
          <w:sz w:val="24"/>
          <w:szCs w:val="24"/>
        </w:rPr>
      </w:pPr>
      <w:r w:rsidRPr="0058322E">
        <w:rPr>
          <w:rFonts w:ascii="仿宋_GB2312" w:eastAsia="仿宋_GB2312" w:hAnsi="宋体" w:cs="宋体" w:hint="eastAsia"/>
          <w:color w:val="333333"/>
          <w:kern w:val="0"/>
          <w:sz w:val="24"/>
          <w:szCs w:val="24"/>
        </w:rPr>
        <w:t>（二）燃气经营企业安全生产制度的建立和落实情况，包括安全生产责任制的签订和落实情况，各项安全检查制度的制定和落实情况，安全警示标志和防火标志的设置情况，安全管理人员定期教育培训情况，外来人员和外来车辆安全告知制度的落实情况等。</w:t>
      </w:r>
    </w:p>
    <w:p w:rsidR="0058322E" w:rsidRPr="0058322E" w:rsidRDefault="0058322E" w:rsidP="0058322E">
      <w:pPr>
        <w:widowControl/>
        <w:spacing w:after="120" w:line="640" w:lineRule="exact"/>
        <w:ind w:firstLineChars="200" w:firstLine="480"/>
        <w:jc w:val="left"/>
        <w:rPr>
          <w:rFonts w:ascii="仿宋_GB2312" w:eastAsia="仿宋_GB2312" w:hAnsi="宋体" w:cs="宋体" w:hint="eastAsia"/>
          <w:color w:val="333333"/>
          <w:kern w:val="0"/>
          <w:sz w:val="24"/>
          <w:szCs w:val="24"/>
        </w:rPr>
      </w:pPr>
      <w:r w:rsidRPr="0058322E">
        <w:rPr>
          <w:rFonts w:ascii="仿宋_GB2312" w:eastAsia="仿宋_GB2312" w:hAnsi="宋体" w:cs="宋体" w:hint="eastAsia"/>
          <w:color w:val="333333"/>
          <w:kern w:val="0"/>
          <w:sz w:val="24"/>
          <w:szCs w:val="24"/>
        </w:rPr>
        <w:t>（三）燃气经营企业与餐饮企业签订供用气合同情况。</w:t>
      </w:r>
    </w:p>
    <w:p w:rsidR="0058322E" w:rsidRPr="0058322E" w:rsidRDefault="0058322E" w:rsidP="0058322E">
      <w:pPr>
        <w:widowControl/>
        <w:spacing w:after="120" w:line="640" w:lineRule="exact"/>
        <w:ind w:firstLineChars="200" w:firstLine="480"/>
        <w:jc w:val="left"/>
        <w:rPr>
          <w:rFonts w:ascii="仿宋_GB2312" w:eastAsia="仿宋_GB2312" w:hAnsi="宋体" w:cs="宋体" w:hint="eastAsia"/>
          <w:color w:val="333333"/>
          <w:kern w:val="0"/>
          <w:sz w:val="24"/>
          <w:szCs w:val="24"/>
        </w:rPr>
      </w:pPr>
      <w:r w:rsidRPr="0058322E">
        <w:rPr>
          <w:rFonts w:ascii="仿宋_GB2312" w:eastAsia="仿宋_GB2312" w:hAnsi="宋体" w:cs="宋体" w:hint="eastAsia"/>
          <w:color w:val="333333"/>
          <w:kern w:val="0"/>
          <w:sz w:val="24"/>
          <w:szCs w:val="24"/>
        </w:rPr>
        <w:t>（四）燃气经营企业建立餐饮企业供气档案及用户安全检查制度情况。</w:t>
      </w:r>
    </w:p>
    <w:p w:rsidR="0058322E" w:rsidRPr="0058322E" w:rsidRDefault="0058322E" w:rsidP="0058322E">
      <w:pPr>
        <w:widowControl/>
        <w:spacing w:after="120" w:line="640" w:lineRule="exact"/>
        <w:ind w:firstLineChars="200" w:firstLine="480"/>
        <w:jc w:val="left"/>
        <w:rPr>
          <w:rFonts w:ascii="仿宋_GB2312" w:eastAsia="仿宋_GB2312" w:hAnsi="宋体" w:cs="宋体" w:hint="eastAsia"/>
          <w:color w:val="333333"/>
          <w:kern w:val="0"/>
          <w:sz w:val="24"/>
          <w:szCs w:val="24"/>
        </w:rPr>
      </w:pPr>
      <w:r w:rsidRPr="0058322E">
        <w:rPr>
          <w:rFonts w:ascii="仿宋_GB2312" w:eastAsia="仿宋_GB2312" w:hAnsi="宋体" w:cs="宋体" w:hint="eastAsia"/>
          <w:color w:val="333333"/>
          <w:kern w:val="0"/>
          <w:sz w:val="24"/>
          <w:szCs w:val="24"/>
        </w:rPr>
        <w:t>（五）燃气经营企业按照法律法规、标准规范和合同的约定开展餐饮企业燃气设施巡检、燃气使用安全巡检、燃气使用安全技术指导和宣传情况。</w:t>
      </w:r>
    </w:p>
    <w:p w:rsidR="0058322E" w:rsidRPr="0058322E" w:rsidRDefault="0058322E" w:rsidP="0058322E">
      <w:pPr>
        <w:widowControl/>
        <w:spacing w:after="120" w:line="640" w:lineRule="exact"/>
        <w:ind w:firstLineChars="200" w:firstLine="480"/>
        <w:jc w:val="left"/>
        <w:rPr>
          <w:rFonts w:ascii="仿宋_GB2312" w:eastAsia="仿宋_GB2312" w:hAnsi="宋体" w:cs="宋体" w:hint="eastAsia"/>
          <w:color w:val="333333"/>
          <w:kern w:val="0"/>
          <w:sz w:val="24"/>
          <w:szCs w:val="24"/>
        </w:rPr>
      </w:pPr>
      <w:r w:rsidRPr="0058322E">
        <w:rPr>
          <w:rFonts w:ascii="仿宋_GB2312" w:eastAsia="仿宋_GB2312" w:hAnsi="宋体" w:cs="宋体" w:hint="eastAsia"/>
          <w:color w:val="333333"/>
          <w:kern w:val="0"/>
          <w:sz w:val="24"/>
          <w:szCs w:val="24"/>
        </w:rPr>
        <w:t>（六）燃气设施设备的定期检验情况和日常维护保养情况，包括是否取得《燃气充装许可证》，特种设施设备的维修、保养台账及定期检验情况，消防设施设备能否正常运行等。</w:t>
      </w:r>
    </w:p>
    <w:p w:rsidR="0058322E" w:rsidRPr="0058322E" w:rsidRDefault="0058322E" w:rsidP="0058322E">
      <w:pPr>
        <w:widowControl/>
        <w:spacing w:after="120" w:line="640" w:lineRule="exact"/>
        <w:ind w:firstLineChars="200" w:firstLine="480"/>
        <w:jc w:val="left"/>
        <w:rPr>
          <w:rFonts w:ascii="仿宋_GB2312" w:eastAsia="仿宋_GB2312" w:hAnsi="宋体" w:cs="宋体" w:hint="eastAsia"/>
          <w:color w:val="333333"/>
          <w:kern w:val="0"/>
          <w:sz w:val="24"/>
          <w:szCs w:val="24"/>
        </w:rPr>
      </w:pPr>
      <w:r w:rsidRPr="0058322E">
        <w:rPr>
          <w:rFonts w:ascii="仿宋_GB2312" w:eastAsia="仿宋_GB2312" w:hAnsi="宋体" w:cs="宋体" w:hint="eastAsia"/>
          <w:color w:val="333333"/>
          <w:kern w:val="0"/>
          <w:sz w:val="24"/>
          <w:szCs w:val="24"/>
        </w:rPr>
        <w:t>（七）燃气经营企业应急预案的编制和应急演练开展情况，包括应急抢险队伍、设备和物资的准备情况，应急预案制度的落实情况等。</w:t>
      </w:r>
    </w:p>
    <w:p w:rsidR="0058322E" w:rsidRPr="0058322E" w:rsidRDefault="0058322E" w:rsidP="0058322E">
      <w:pPr>
        <w:widowControl/>
        <w:spacing w:after="120" w:line="640" w:lineRule="exact"/>
        <w:ind w:firstLineChars="200" w:firstLine="480"/>
        <w:jc w:val="left"/>
        <w:rPr>
          <w:rFonts w:ascii="仿宋_GB2312" w:eastAsia="仿宋_GB2312" w:hAnsi="宋体" w:cs="宋体" w:hint="eastAsia"/>
          <w:color w:val="333333"/>
          <w:kern w:val="0"/>
          <w:sz w:val="24"/>
          <w:szCs w:val="24"/>
        </w:rPr>
      </w:pPr>
      <w:r w:rsidRPr="0058322E">
        <w:rPr>
          <w:rFonts w:ascii="仿宋_GB2312" w:eastAsia="仿宋_GB2312" w:hAnsi="宋体" w:cs="宋体" w:hint="eastAsia"/>
          <w:color w:val="333333"/>
          <w:kern w:val="0"/>
          <w:sz w:val="24"/>
          <w:szCs w:val="24"/>
        </w:rPr>
        <w:t>（八）其他安全管理要求的落实情况。</w:t>
      </w:r>
    </w:p>
    <w:p w:rsidR="0058322E" w:rsidRPr="0058322E" w:rsidRDefault="0058322E" w:rsidP="0058322E">
      <w:pPr>
        <w:widowControl/>
        <w:spacing w:after="120" w:line="640" w:lineRule="exact"/>
        <w:ind w:firstLineChars="200" w:firstLine="480"/>
        <w:jc w:val="left"/>
        <w:rPr>
          <w:rFonts w:ascii="黑体" w:eastAsia="黑体" w:hAnsi="宋体" w:cs="宋体" w:hint="eastAsia"/>
          <w:color w:val="333333"/>
          <w:kern w:val="0"/>
          <w:sz w:val="24"/>
          <w:szCs w:val="24"/>
        </w:rPr>
      </w:pPr>
      <w:r w:rsidRPr="0058322E">
        <w:rPr>
          <w:rFonts w:ascii="黑体" w:eastAsia="黑体" w:hAnsi="宋体" w:cs="宋体" w:hint="eastAsia"/>
          <w:color w:val="333333"/>
          <w:kern w:val="0"/>
          <w:sz w:val="24"/>
          <w:szCs w:val="24"/>
        </w:rPr>
        <w:lastRenderedPageBreak/>
        <w:t>五、时间安排</w:t>
      </w:r>
    </w:p>
    <w:p w:rsidR="0058322E" w:rsidRPr="0058322E" w:rsidRDefault="0058322E" w:rsidP="0058322E">
      <w:pPr>
        <w:widowControl/>
        <w:spacing w:after="120" w:line="640" w:lineRule="exact"/>
        <w:ind w:firstLineChars="200" w:firstLine="480"/>
        <w:jc w:val="left"/>
        <w:rPr>
          <w:rFonts w:ascii="仿宋_GB2312" w:eastAsia="仿宋_GB2312" w:hAnsi="宋体" w:cs="宋体" w:hint="eastAsia"/>
          <w:color w:val="333333"/>
          <w:kern w:val="0"/>
          <w:sz w:val="24"/>
          <w:szCs w:val="24"/>
        </w:rPr>
      </w:pPr>
      <w:r w:rsidRPr="0058322E">
        <w:rPr>
          <w:rFonts w:ascii="仿宋_GB2312" w:eastAsia="仿宋_GB2312" w:hAnsi="宋体" w:cs="宋体" w:hint="eastAsia"/>
          <w:color w:val="333333"/>
          <w:kern w:val="0"/>
          <w:sz w:val="24"/>
          <w:szCs w:val="24"/>
        </w:rPr>
        <w:t>本次专项整治行动总体上分3个阶段进行。具体时间安排如下：</w:t>
      </w:r>
    </w:p>
    <w:p w:rsidR="0058322E" w:rsidRPr="0058322E" w:rsidRDefault="0058322E" w:rsidP="0058322E">
      <w:pPr>
        <w:widowControl/>
        <w:spacing w:after="120" w:line="640" w:lineRule="exact"/>
        <w:ind w:firstLineChars="200" w:firstLine="482"/>
        <w:jc w:val="left"/>
        <w:rPr>
          <w:rFonts w:ascii="仿宋_GB2312" w:eastAsia="仿宋_GB2312" w:hAnsi="宋体" w:cs="宋体" w:hint="eastAsia"/>
          <w:color w:val="333333"/>
          <w:kern w:val="0"/>
          <w:sz w:val="24"/>
          <w:szCs w:val="24"/>
        </w:rPr>
      </w:pPr>
      <w:r w:rsidRPr="0058322E">
        <w:rPr>
          <w:rFonts w:ascii="仿宋_GB2312" w:eastAsia="仿宋_GB2312" w:hAnsi="宋体" w:cs="宋体" w:hint="eastAsia"/>
          <w:b/>
          <w:color w:val="333333"/>
          <w:kern w:val="0"/>
          <w:sz w:val="24"/>
          <w:szCs w:val="24"/>
        </w:rPr>
        <w:t>（一）自查自纠阶段：</w:t>
      </w:r>
      <w:r w:rsidRPr="0058322E">
        <w:rPr>
          <w:rFonts w:ascii="仿宋_GB2312" w:eastAsia="仿宋_GB2312" w:hAnsi="宋体" w:cs="宋体" w:hint="eastAsia"/>
          <w:color w:val="333333"/>
          <w:kern w:val="0"/>
          <w:sz w:val="24"/>
          <w:szCs w:val="24"/>
        </w:rPr>
        <w:t>即日起至11月15日，各燃气经营企业应根据检查要求立即开展自查自纠，完善企业各项规章制度，并做好档案的归类整理工作；各镇（街道）市政燃气管理部门应结合相关要求，联合相关部门进一步加大检查督查力度，督促各燃气经营企业开展自查自纠，并对排查出的安全隐患进行登记、建档，要求企业限期整改。</w:t>
      </w:r>
    </w:p>
    <w:p w:rsidR="0058322E" w:rsidRPr="0058322E" w:rsidRDefault="0058322E" w:rsidP="0058322E">
      <w:pPr>
        <w:widowControl/>
        <w:spacing w:after="120" w:line="640" w:lineRule="exact"/>
        <w:ind w:firstLineChars="200" w:firstLine="482"/>
        <w:jc w:val="left"/>
        <w:rPr>
          <w:rFonts w:ascii="仿宋_GB2312" w:eastAsia="仿宋_GB2312" w:hAnsi="宋体" w:cs="宋体" w:hint="eastAsia"/>
          <w:color w:val="333333"/>
          <w:kern w:val="0"/>
          <w:sz w:val="24"/>
          <w:szCs w:val="24"/>
        </w:rPr>
      </w:pPr>
      <w:r w:rsidRPr="0058322E">
        <w:rPr>
          <w:rFonts w:ascii="仿宋_GB2312" w:eastAsia="仿宋_GB2312" w:hAnsi="宋体" w:cs="宋体" w:hint="eastAsia"/>
          <w:b/>
          <w:color w:val="333333"/>
          <w:kern w:val="0"/>
          <w:sz w:val="24"/>
          <w:szCs w:val="24"/>
        </w:rPr>
        <w:t>（二）全面检查和督促整改阶段：</w:t>
      </w:r>
      <w:r w:rsidRPr="0058322E">
        <w:rPr>
          <w:rFonts w:ascii="仿宋_GB2312" w:eastAsia="仿宋_GB2312" w:hAnsi="宋体" w:cs="宋体" w:hint="eastAsia"/>
          <w:color w:val="333333"/>
          <w:kern w:val="0"/>
          <w:sz w:val="24"/>
          <w:szCs w:val="24"/>
        </w:rPr>
        <w:t>11月16日-12月15日，区有关部门将组成联合检查组，对镇（街道）排查出的安全隐患的整改情况进行抽查，对未能及时进行整改的相关企业进行查处。</w:t>
      </w:r>
    </w:p>
    <w:p w:rsidR="0058322E" w:rsidRPr="0058322E" w:rsidRDefault="0058322E" w:rsidP="0058322E">
      <w:pPr>
        <w:widowControl/>
        <w:spacing w:after="120" w:line="640" w:lineRule="exact"/>
        <w:ind w:firstLineChars="200" w:firstLine="480"/>
        <w:jc w:val="left"/>
        <w:rPr>
          <w:rFonts w:ascii="黑体" w:eastAsia="黑体" w:hAnsi="宋体" w:cs="宋体" w:hint="eastAsia"/>
          <w:color w:val="333333"/>
          <w:kern w:val="0"/>
          <w:sz w:val="24"/>
          <w:szCs w:val="24"/>
        </w:rPr>
      </w:pPr>
      <w:r w:rsidRPr="0058322E">
        <w:rPr>
          <w:rFonts w:ascii="黑体" w:eastAsia="黑体" w:hAnsi="宋体" w:cs="宋体" w:hint="eastAsia"/>
          <w:color w:val="333333"/>
          <w:kern w:val="0"/>
          <w:sz w:val="24"/>
          <w:szCs w:val="24"/>
        </w:rPr>
        <w:t>六、检查要求</w:t>
      </w:r>
    </w:p>
    <w:p w:rsidR="0058322E" w:rsidRPr="0058322E" w:rsidRDefault="0058322E" w:rsidP="0058322E">
      <w:pPr>
        <w:widowControl/>
        <w:spacing w:after="120" w:line="640" w:lineRule="exact"/>
        <w:ind w:firstLineChars="200" w:firstLine="482"/>
        <w:jc w:val="left"/>
        <w:rPr>
          <w:rFonts w:ascii="楷体_GB2312" w:eastAsia="楷体_GB2312" w:hAnsi="宋体" w:cs="宋体" w:hint="eastAsia"/>
          <w:b/>
          <w:color w:val="333333"/>
          <w:kern w:val="0"/>
          <w:sz w:val="24"/>
          <w:szCs w:val="24"/>
        </w:rPr>
      </w:pPr>
      <w:r w:rsidRPr="0058322E">
        <w:rPr>
          <w:rFonts w:ascii="楷体_GB2312" w:eastAsia="楷体_GB2312" w:hAnsi="宋体" w:cs="宋体" w:hint="eastAsia"/>
          <w:b/>
          <w:color w:val="333333"/>
          <w:kern w:val="0"/>
          <w:sz w:val="24"/>
          <w:szCs w:val="24"/>
        </w:rPr>
        <w:t>（一）高度重视，加强领导，形成合力</w:t>
      </w:r>
    </w:p>
    <w:p w:rsidR="0058322E" w:rsidRPr="0058322E" w:rsidRDefault="0058322E" w:rsidP="0058322E">
      <w:pPr>
        <w:widowControl/>
        <w:spacing w:after="120" w:line="640" w:lineRule="exact"/>
        <w:ind w:firstLineChars="200" w:firstLine="480"/>
        <w:jc w:val="left"/>
        <w:rPr>
          <w:rFonts w:ascii="仿宋_GB2312" w:eastAsia="仿宋_GB2312" w:hAnsi="宋体" w:cs="宋体" w:hint="eastAsia"/>
          <w:color w:val="333333"/>
          <w:kern w:val="0"/>
          <w:sz w:val="24"/>
          <w:szCs w:val="24"/>
        </w:rPr>
      </w:pPr>
      <w:r w:rsidRPr="0058322E">
        <w:rPr>
          <w:rFonts w:ascii="仿宋_GB2312" w:eastAsia="仿宋_GB2312" w:hAnsi="宋体" w:cs="宋体" w:hint="eastAsia"/>
          <w:color w:val="333333"/>
          <w:kern w:val="0"/>
          <w:sz w:val="24"/>
          <w:szCs w:val="24"/>
        </w:rPr>
        <w:t>燃气安全关系到千家万户，开展燃气安全全面检查刻不容缓。各燃气经营企业要严格按照检查内容开展隐患排查和自查自纠工作，并安排专人对排查出的隐患进行整改；各镇（街道）燃气行业主管部门应高度重视，明确要求，联合相关职能部门共同组织开展燃气安全大检查工作，打造安全的燃气经营和使用环境。</w:t>
      </w:r>
    </w:p>
    <w:p w:rsidR="0058322E" w:rsidRPr="0058322E" w:rsidRDefault="0058322E" w:rsidP="0058322E">
      <w:pPr>
        <w:widowControl/>
        <w:spacing w:after="120" w:line="640" w:lineRule="exact"/>
        <w:ind w:firstLineChars="200" w:firstLine="482"/>
        <w:jc w:val="left"/>
        <w:rPr>
          <w:rFonts w:ascii="楷体_GB2312" w:eastAsia="楷体_GB2312" w:hAnsi="宋体" w:cs="宋体" w:hint="eastAsia"/>
          <w:b/>
          <w:color w:val="333333"/>
          <w:kern w:val="0"/>
          <w:sz w:val="24"/>
          <w:szCs w:val="24"/>
        </w:rPr>
      </w:pPr>
      <w:r w:rsidRPr="0058322E">
        <w:rPr>
          <w:rFonts w:ascii="楷体_GB2312" w:eastAsia="楷体_GB2312" w:hAnsi="宋体" w:cs="宋体" w:hint="eastAsia"/>
          <w:b/>
          <w:color w:val="333333"/>
          <w:kern w:val="0"/>
          <w:sz w:val="24"/>
          <w:szCs w:val="24"/>
        </w:rPr>
        <w:t>（二）有效推进，强化执法，取得实效</w:t>
      </w:r>
    </w:p>
    <w:p w:rsidR="0058322E" w:rsidRPr="0058322E" w:rsidRDefault="0058322E" w:rsidP="0058322E">
      <w:pPr>
        <w:widowControl/>
        <w:spacing w:after="120" w:line="640" w:lineRule="exact"/>
        <w:ind w:firstLineChars="200" w:firstLine="480"/>
        <w:jc w:val="left"/>
        <w:rPr>
          <w:rFonts w:ascii="仿宋_GB2312" w:eastAsia="仿宋_GB2312" w:hAnsi="宋体" w:cs="宋体" w:hint="eastAsia"/>
          <w:color w:val="333333"/>
          <w:kern w:val="0"/>
          <w:sz w:val="24"/>
          <w:szCs w:val="24"/>
        </w:rPr>
      </w:pPr>
      <w:r w:rsidRPr="0058322E">
        <w:rPr>
          <w:rFonts w:ascii="仿宋_GB2312" w:eastAsia="仿宋_GB2312" w:hAnsi="宋体" w:cs="宋体" w:hint="eastAsia"/>
          <w:color w:val="333333"/>
          <w:kern w:val="0"/>
          <w:sz w:val="24"/>
          <w:szCs w:val="24"/>
        </w:rPr>
        <w:t>各镇（街道）燃气行业主管部门应对检查发现的问题进行登记，要求企业立即整改或依法转办，并跟进落实整改情况。对存在严重安全隐患的燃气经营企业，</w:t>
      </w:r>
      <w:r w:rsidRPr="0058322E">
        <w:rPr>
          <w:rFonts w:ascii="仿宋_GB2312" w:eastAsia="仿宋_GB2312" w:hAnsi="宋体" w:cs="宋体" w:hint="eastAsia"/>
          <w:color w:val="333333"/>
          <w:kern w:val="0"/>
          <w:sz w:val="24"/>
          <w:szCs w:val="24"/>
        </w:rPr>
        <w:lastRenderedPageBreak/>
        <w:t>应联合相关职能部门坚决执法，采取有效措施暂停其营业，情节严重的，可报请上级部门取消其营业资格，确保检查工作取得实效，坚决杜绝各类安全隐患。</w:t>
      </w:r>
    </w:p>
    <w:p w:rsidR="0058322E" w:rsidRPr="0058322E" w:rsidRDefault="0058322E" w:rsidP="0058322E">
      <w:pPr>
        <w:widowControl/>
        <w:spacing w:after="120" w:line="640" w:lineRule="exact"/>
        <w:ind w:firstLineChars="200" w:firstLine="482"/>
        <w:jc w:val="left"/>
        <w:rPr>
          <w:rFonts w:ascii="楷体_GB2312" w:eastAsia="楷体_GB2312" w:hAnsi="宋体" w:cs="宋体" w:hint="eastAsia"/>
          <w:b/>
          <w:color w:val="333333"/>
          <w:kern w:val="0"/>
          <w:sz w:val="24"/>
          <w:szCs w:val="24"/>
        </w:rPr>
      </w:pPr>
      <w:r w:rsidRPr="0058322E">
        <w:rPr>
          <w:rFonts w:ascii="楷体_GB2312" w:eastAsia="楷体_GB2312" w:hAnsi="宋体" w:cs="宋体" w:hint="eastAsia"/>
          <w:b/>
          <w:color w:val="333333"/>
          <w:kern w:val="0"/>
          <w:sz w:val="24"/>
          <w:szCs w:val="24"/>
        </w:rPr>
        <w:t>（三）迅速行动，及时报送，总结提高</w:t>
      </w:r>
    </w:p>
    <w:p w:rsidR="0058322E" w:rsidRPr="0058322E" w:rsidRDefault="0058322E" w:rsidP="0058322E">
      <w:pPr>
        <w:widowControl/>
        <w:spacing w:after="120" w:line="640" w:lineRule="exact"/>
        <w:ind w:firstLineChars="200" w:firstLine="480"/>
        <w:jc w:val="left"/>
        <w:rPr>
          <w:rFonts w:ascii="仿宋_GB2312" w:eastAsia="仿宋_GB2312" w:hAnsi="宋体" w:cs="宋体" w:hint="eastAsia"/>
          <w:color w:val="333333"/>
          <w:kern w:val="0"/>
          <w:sz w:val="24"/>
          <w:szCs w:val="24"/>
        </w:rPr>
      </w:pPr>
      <w:r w:rsidRPr="0058322E">
        <w:rPr>
          <w:rFonts w:ascii="仿宋_GB2312" w:eastAsia="仿宋_GB2312" w:hAnsi="宋体" w:cs="宋体" w:hint="eastAsia"/>
          <w:color w:val="333333"/>
          <w:kern w:val="0"/>
          <w:sz w:val="24"/>
          <w:szCs w:val="24"/>
        </w:rPr>
        <w:t>各镇（街道）务必立即制定检查方案，督促辖区内燃气经营企业开展自查，并联合相关部门按照要求进行排查。各镇（街道）燃气行业主管部门应对检查发现的问题和隐患整改情况进行总结，于12月20日前将检查报告报送我局。</w:t>
      </w:r>
    </w:p>
    <w:p w:rsidR="0058322E" w:rsidRPr="0058322E" w:rsidRDefault="0058322E" w:rsidP="0058322E">
      <w:pPr>
        <w:widowControl/>
        <w:spacing w:after="120" w:line="640" w:lineRule="exact"/>
        <w:ind w:firstLineChars="200" w:firstLine="640"/>
        <w:jc w:val="left"/>
        <w:rPr>
          <w:rFonts w:ascii="仿宋_GB2312" w:eastAsia="仿宋_GB2312" w:hAnsi="宋体" w:cs="宋体" w:hint="eastAsia"/>
          <w:color w:val="333333"/>
          <w:kern w:val="0"/>
          <w:sz w:val="32"/>
          <w:szCs w:val="32"/>
        </w:rPr>
      </w:pPr>
    </w:p>
    <w:p w:rsidR="0058322E" w:rsidRPr="0058322E" w:rsidRDefault="0058322E" w:rsidP="0058322E">
      <w:pPr>
        <w:widowControl/>
        <w:spacing w:after="120" w:line="640" w:lineRule="exact"/>
        <w:ind w:firstLineChars="200" w:firstLine="480"/>
        <w:jc w:val="left"/>
        <w:rPr>
          <w:rFonts w:ascii="仿宋_GB2312" w:eastAsia="仿宋_GB2312" w:hAnsi="宋体" w:cs="宋体" w:hint="eastAsia"/>
          <w:color w:val="333333"/>
          <w:kern w:val="0"/>
          <w:sz w:val="24"/>
          <w:szCs w:val="24"/>
        </w:rPr>
      </w:pPr>
      <w:r w:rsidRPr="0058322E">
        <w:rPr>
          <w:rFonts w:ascii="仿宋_GB2312" w:eastAsia="仿宋_GB2312" w:hAnsi="宋体" w:cs="宋体" w:hint="eastAsia"/>
          <w:color w:val="333333"/>
          <w:kern w:val="0"/>
          <w:sz w:val="24"/>
          <w:szCs w:val="24"/>
        </w:rPr>
        <w:t>附件：餐饮场所使用燃气的基本安全要求</w:t>
      </w:r>
    </w:p>
    <w:p w:rsidR="0058322E" w:rsidRPr="0058322E" w:rsidRDefault="0058322E" w:rsidP="0058322E">
      <w:pPr>
        <w:widowControl/>
        <w:spacing w:after="120" w:line="640" w:lineRule="exact"/>
        <w:jc w:val="left"/>
        <w:rPr>
          <w:rFonts w:ascii="仿宋_GB2312" w:eastAsia="仿宋_GB2312" w:hAnsi="宋体" w:cs="宋体" w:hint="eastAsia"/>
          <w:color w:val="333333"/>
          <w:kern w:val="0"/>
          <w:sz w:val="32"/>
          <w:szCs w:val="32"/>
        </w:rPr>
      </w:pPr>
    </w:p>
    <w:p w:rsidR="0058322E" w:rsidRPr="0058322E" w:rsidRDefault="0058322E" w:rsidP="0058322E">
      <w:pPr>
        <w:widowControl/>
        <w:spacing w:after="120" w:line="640" w:lineRule="exact"/>
        <w:jc w:val="left"/>
        <w:rPr>
          <w:rFonts w:ascii="仿宋_GB2312" w:eastAsia="仿宋_GB2312" w:hAnsi="宋体" w:cs="宋体" w:hint="eastAsia"/>
          <w:color w:val="333333"/>
          <w:kern w:val="0"/>
          <w:sz w:val="32"/>
          <w:szCs w:val="32"/>
        </w:rPr>
      </w:pPr>
    </w:p>
    <w:p w:rsidR="0058322E" w:rsidRPr="0058322E" w:rsidRDefault="0058322E" w:rsidP="0058322E">
      <w:pPr>
        <w:widowControl/>
        <w:spacing w:after="120" w:line="640" w:lineRule="exact"/>
        <w:jc w:val="left"/>
        <w:rPr>
          <w:rFonts w:ascii="仿宋_GB2312" w:eastAsia="仿宋_GB2312" w:hAnsi="宋体" w:cs="宋体" w:hint="eastAsia"/>
          <w:color w:val="333333"/>
          <w:kern w:val="0"/>
          <w:sz w:val="32"/>
          <w:szCs w:val="32"/>
        </w:rPr>
      </w:pPr>
    </w:p>
    <w:p w:rsidR="0058322E" w:rsidRPr="0058322E" w:rsidRDefault="0058322E" w:rsidP="0058322E">
      <w:pPr>
        <w:widowControl/>
        <w:spacing w:after="120" w:line="640" w:lineRule="exact"/>
        <w:jc w:val="right"/>
        <w:rPr>
          <w:rFonts w:ascii="宋体" w:eastAsia="宋体" w:hAnsi="宋体" w:cs="宋体" w:hint="eastAsia"/>
          <w:color w:val="333333"/>
          <w:kern w:val="0"/>
          <w:sz w:val="24"/>
          <w:szCs w:val="24"/>
        </w:rPr>
      </w:pPr>
      <w:r w:rsidRPr="0058322E">
        <w:rPr>
          <w:rFonts w:ascii="仿宋_GB2312" w:eastAsia="仿宋_GB2312" w:hAnsi="宋体" w:cs="宋体" w:hint="eastAsia"/>
          <w:color w:val="333333"/>
          <w:kern w:val="0"/>
          <w:sz w:val="24"/>
          <w:szCs w:val="24"/>
        </w:rPr>
        <w:t xml:space="preserve">                         佛山市南海区国土城建和水务局</w:t>
      </w:r>
    </w:p>
    <w:p w:rsidR="0058322E" w:rsidRPr="0058322E" w:rsidRDefault="0058322E" w:rsidP="0058322E">
      <w:pPr>
        <w:widowControl/>
        <w:spacing w:after="120" w:line="640" w:lineRule="exact"/>
        <w:jc w:val="right"/>
        <w:rPr>
          <w:rFonts w:ascii="仿宋_GB2312" w:eastAsia="仿宋_GB2312" w:hAnsi="宋体" w:cs="宋体"/>
          <w:color w:val="333333"/>
          <w:kern w:val="0"/>
          <w:sz w:val="24"/>
          <w:szCs w:val="24"/>
        </w:rPr>
      </w:pPr>
      <w:r w:rsidRPr="0058322E">
        <w:rPr>
          <w:rFonts w:ascii="仿宋_GB2312" w:eastAsia="仿宋_GB2312" w:hAnsi="宋体" w:cs="宋体" w:hint="eastAsia"/>
          <w:color w:val="333333"/>
          <w:kern w:val="0"/>
          <w:sz w:val="24"/>
          <w:szCs w:val="24"/>
        </w:rPr>
        <w:t>                    </w:t>
      </w:r>
      <w:r w:rsidRPr="0058322E">
        <w:rPr>
          <w:rFonts w:ascii="仿宋_GB2312" w:eastAsia="仿宋_GB2312" w:hAnsi="宋体" w:cs="宋体" w:hint="eastAsia"/>
          <w:color w:val="333333"/>
          <w:kern w:val="0"/>
          <w:sz w:val="24"/>
          <w:szCs w:val="24"/>
        </w:rPr>
        <w:t xml:space="preserve"> </w:t>
      </w:r>
      <w:r w:rsidRPr="0058322E">
        <w:rPr>
          <w:rFonts w:ascii="仿宋_GB2312" w:eastAsia="仿宋_GB2312" w:hAnsi="宋体" w:cs="宋体" w:hint="eastAsia"/>
          <w:color w:val="333333"/>
          <w:kern w:val="0"/>
          <w:sz w:val="24"/>
          <w:szCs w:val="24"/>
        </w:rPr>
        <w:t>                  </w:t>
      </w:r>
      <w:r w:rsidRPr="0058322E">
        <w:rPr>
          <w:rFonts w:ascii="仿宋_GB2312" w:eastAsia="仿宋_GB2312" w:hAnsi="宋体" w:cs="宋体" w:hint="eastAsia"/>
          <w:color w:val="333333"/>
          <w:kern w:val="0"/>
          <w:sz w:val="24"/>
          <w:szCs w:val="24"/>
        </w:rPr>
        <w:t xml:space="preserve"> 2015年10月28日</w:t>
      </w:r>
    </w:p>
    <w:p w:rsidR="0058322E" w:rsidRPr="0058322E" w:rsidRDefault="0058322E" w:rsidP="0058322E">
      <w:pPr>
        <w:widowControl/>
        <w:spacing w:after="120" w:line="640" w:lineRule="exact"/>
        <w:ind w:firstLineChars="200" w:firstLine="480"/>
        <w:jc w:val="left"/>
        <w:rPr>
          <w:rFonts w:ascii="仿宋_GB2312" w:eastAsia="仿宋_GB2312" w:hAnsi="宋体" w:cs="宋体" w:hint="eastAsia"/>
          <w:color w:val="333333"/>
          <w:kern w:val="0"/>
          <w:sz w:val="24"/>
          <w:szCs w:val="24"/>
        </w:rPr>
      </w:pPr>
      <w:r w:rsidRPr="0058322E">
        <w:rPr>
          <w:rFonts w:ascii="宋体" w:eastAsia="宋体" w:hAnsi="宋体" w:cs="宋体"/>
          <w:color w:val="333333"/>
          <w:kern w:val="0"/>
          <w:sz w:val="24"/>
          <w:szCs w:val="24"/>
        </w:rPr>
        <w:t> </w:t>
      </w:r>
    </w:p>
    <w:p w:rsidR="0058322E" w:rsidRPr="0058322E" w:rsidRDefault="0058322E" w:rsidP="0058322E">
      <w:pPr>
        <w:widowControl/>
        <w:spacing w:after="120" w:line="480" w:lineRule="exact"/>
        <w:jc w:val="left"/>
        <w:rPr>
          <w:rFonts w:ascii="黑体" w:eastAsia="黑体" w:hAnsi="宋体" w:cs="宋体" w:hint="eastAsia"/>
          <w:color w:val="333333"/>
          <w:kern w:val="0"/>
          <w:sz w:val="32"/>
          <w:szCs w:val="32"/>
        </w:rPr>
      </w:pPr>
    </w:p>
    <w:p w:rsidR="0058322E" w:rsidRPr="0058322E" w:rsidRDefault="0058322E" w:rsidP="0058322E">
      <w:pPr>
        <w:widowControl/>
        <w:spacing w:after="120" w:line="480" w:lineRule="exact"/>
        <w:jc w:val="left"/>
        <w:rPr>
          <w:rFonts w:ascii="黑体" w:eastAsia="黑体" w:hAnsi="宋体" w:cs="宋体" w:hint="eastAsia"/>
          <w:color w:val="333333"/>
          <w:kern w:val="0"/>
          <w:sz w:val="32"/>
          <w:szCs w:val="32"/>
        </w:rPr>
      </w:pPr>
    </w:p>
    <w:p w:rsidR="0058322E" w:rsidRPr="0058322E" w:rsidRDefault="0058322E" w:rsidP="0058322E">
      <w:pPr>
        <w:widowControl/>
        <w:spacing w:after="120" w:line="480" w:lineRule="exact"/>
        <w:jc w:val="left"/>
        <w:rPr>
          <w:rFonts w:ascii="黑体" w:eastAsia="黑体" w:hAnsi="宋体" w:cs="宋体" w:hint="eastAsia"/>
          <w:color w:val="333333"/>
          <w:kern w:val="0"/>
          <w:sz w:val="24"/>
          <w:szCs w:val="24"/>
        </w:rPr>
      </w:pPr>
      <w:r w:rsidRPr="0058322E">
        <w:rPr>
          <w:rFonts w:ascii="黑体" w:eastAsia="黑体" w:hAnsi="宋体" w:cs="宋体" w:hint="eastAsia"/>
          <w:color w:val="333333"/>
          <w:kern w:val="0"/>
          <w:sz w:val="24"/>
          <w:szCs w:val="24"/>
        </w:rPr>
        <w:t>附件</w:t>
      </w:r>
    </w:p>
    <w:p w:rsidR="0058322E" w:rsidRPr="0058322E" w:rsidRDefault="0058322E" w:rsidP="0058322E">
      <w:pPr>
        <w:widowControl/>
        <w:spacing w:after="120" w:line="640" w:lineRule="exact"/>
        <w:jc w:val="center"/>
        <w:rPr>
          <w:rFonts w:ascii="方正小标宋简体" w:eastAsia="方正小标宋简体" w:hAnsi="宋体" w:cs="宋体" w:hint="eastAsia"/>
          <w:color w:val="333333"/>
          <w:kern w:val="0"/>
          <w:sz w:val="24"/>
          <w:szCs w:val="24"/>
        </w:rPr>
      </w:pPr>
      <w:r w:rsidRPr="0058322E">
        <w:rPr>
          <w:rFonts w:ascii="方正小标宋简体" w:eastAsia="方正小标宋简体" w:hAnsi="宋体" w:cs="宋体" w:hint="eastAsia"/>
          <w:color w:val="333333"/>
          <w:kern w:val="0"/>
          <w:sz w:val="24"/>
          <w:szCs w:val="24"/>
        </w:rPr>
        <w:t>餐饮场所使用燃气的基本安全要求</w:t>
      </w:r>
    </w:p>
    <w:p w:rsidR="0058322E" w:rsidRPr="0058322E" w:rsidRDefault="0058322E" w:rsidP="0058322E">
      <w:pPr>
        <w:widowControl/>
        <w:spacing w:after="120" w:line="640" w:lineRule="exact"/>
        <w:jc w:val="center"/>
        <w:rPr>
          <w:rFonts w:ascii="仿宋_GB2312" w:eastAsia="仿宋_GB2312" w:hAnsi="宋体" w:cs="宋体" w:hint="eastAsia"/>
          <w:color w:val="333333"/>
          <w:kern w:val="0"/>
          <w:sz w:val="24"/>
          <w:szCs w:val="24"/>
        </w:rPr>
      </w:pPr>
      <w:r w:rsidRPr="0058322E">
        <w:rPr>
          <w:rFonts w:ascii="仿宋_GB2312" w:eastAsia="仿宋_GB2312" w:hAnsi="宋体" w:cs="宋体" w:hint="eastAsia"/>
          <w:color w:val="333333"/>
          <w:kern w:val="0"/>
          <w:sz w:val="24"/>
          <w:szCs w:val="24"/>
        </w:rPr>
        <w:t>（由佛山市住房和城乡建设管理局提供）</w:t>
      </w:r>
    </w:p>
    <w:p w:rsidR="0058322E" w:rsidRPr="0058322E" w:rsidRDefault="0058322E" w:rsidP="0058322E">
      <w:pPr>
        <w:widowControl/>
        <w:spacing w:after="120" w:line="375" w:lineRule="atLeast"/>
        <w:jc w:val="left"/>
        <w:rPr>
          <w:rFonts w:ascii="宋体" w:eastAsia="宋体" w:hAnsi="宋体" w:cs="宋体" w:hint="eastAsia"/>
          <w:color w:val="333333"/>
          <w:kern w:val="0"/>
          <w:szCs w:val="21"/>
        </w:rPr>
      </w:pPr>
    </w:p>
    <w:p w:rsidR="0058322E" w:rsidRPr="0058322E" w:rsidRDefault="0058322E" w:rsidP="0058322E">
      <w:pPr>
        <w:widowControl/>
        <w:spacing w:after="120" w:line="640" w:lineRule="exact"/>
        <w:ind w:firstLineChars="200" w:firstLine="480"/>
        <w:jc w:val="left"/>
        <w:rPr>
          <w:rFonts w:ascii="仿宋_GB2312" w:eastAsia="仿宋_GB2312" w:hAnsi="宋体" w:cs="宋体" w:hint="eastAsia"/>
          <w:color w:val="333333"/>
          <w:kern w:val="0"/>
          <w:sz w:val="24"/>
          <w:szCs w:val="24"/>
        </w:rPr>
      </w:pPr>
      <w:r w:rsidRPr="0058322E">
        <w:rPr>
          <w:rFonts w:ascii="仿宋_GB2312" w:eastAsia="仿宋_GB2312" w:hAnsi="宋体" w:cs="宋体" w:hint="eastAsia"/>
          <w:color w:val="333333"/>
          <w:kern w:val="0"/>
          <w:sz w:val="24"/>
          <w:szCs w:val="24"/>
        </w:rPr>
        <w:t>一、严禁在地下、半地下空间违规使用燃气。</w:t>
      </w:r>
    </w:p>
    <w:p w:rsidR="0058322E" w:rsidRPr="0058322E" w:rsidRDefault="0058322E" w:rsidP="0058322E">
      <w:pPr>
        <w:widowControl/>
        <w:spacing w:after="120" w:line="640" w:lineRule="exact"/>
        <w:ind w:firstLineChars="200" w:firstLine="480"/>
        <w:jc w:val="left"/>
        <w:rPr>
          <w:rFonts w:ascii="仿宋_GB2312" w:eastAsia="仿宋_GB2312" w:hAnsi="宋体" w:cs="宋体" w:hint="eastAsia"/>
          <w:color w:val="333333"/>
          <w:kern w:val="0"/>
          <w:sz w:val="24"/>
          <w:szCs w:val="24"/>
        </w:rPr>
      </w:pPr>
      <w:r w:rsidRPr="0058322E">
        <w:rPr>
          <w:rFonts w:ascii="仿宋_GB2312" w:eastAsia="仿宋_GB2312" w:hAnsi="宋体" w:cs="宋体" w:hint="eastAsia"/>
          <w:color w:val="333333"/>
          <w:kern w:val="0"/>
          <w:sz w:val="24"/>
          <w:szCs w:val="24"/>
        </w:rPr>
        <w:t>二、使用瓶装压缩天然气的，应当建立独立的瓶组气化站，站点防火间距应当不小于18米。</w:t>
      </w:r>
    </w:p>
    <w:p w:rsidR="0058322E" w:rsidRPr="0058322E" w:rsidRDefault="0058322E" w:rsidP="0058322E">
      <w:pPr>
        <w:widowControl/>
        <w:spacing w:after="120" w:line="640" w:lineRule="exact"/>
        <w:ind w:firstLineChars="200" w:firstLine="480"/>
        <w:jc w:val="left"/>
        <w:rPr>
          <w:rFonts w:ascii="仿宋_GB2312" w:eastAsia="仿宋_GB2312" w:hAnsi="宋体" w:cs="宋体" w:hint="eastAsia"/>
          <w:color w:val="333333"/>
          <w:kern w:val="0"/>
          <w:sz w:val="24"/>
          <w:szCs w:val="24"/>
        </w:rPr>
      </w:pPr>
      <w:r w:rsidRPr="0058322E">
        <w:rPr>
          <w:rFonts w:ascii="仿宋_GB2312" w:eastAsia="仿宋_GB2312" w:hAnsi="宋体" w:cs="宋体" w:hint="eastAsia"/>
          <w:color w:val="333333"/>
          <w:kern w:val="0"/>
          <w:sz w:val="24"/>
          <w:szCs w:val="24"/>
        </w:rPr>
        <w:t>三、使用液化石油气的，应当符合下列规定：</w:t>
      </w:r>
    </w:p>
    <w:p w:rsidR="0058322E" w:rsidRPr="0058322E" w:rsidRDefault="0058322E" w:rsidP="0058322E">
      <w:pPr>
        <w:widowControl/>
        <w:spacing w:after="120" w:line="640" w:lineRule="exact"/>
        <w:ind w:firstLineChars="200" w:firstLine="480"/>
        <w:jc w:val="left"/>
        <w:rPr>
          <w:rFonts w:ascii="仿宋_GB2312" w:eastAsia="仿宋_GB2312" w:hAnsi="宋体" w:cs="宋体" w:hint="eastAsia"/>
          <w:color w:val="333333"/>
          <w:kern w:val="0"/>
          <w:sz w:val="24"/>
          <w:szCs w:val="24"/>
        </w:rPr>
      </w:pPr>
      <w:r w:rsidRPr="0058322E">
        <w:rPr>
          <w:rFonts w:ascii="仿宋_GB2312" w:eastAsia="仿宋_GB2312" w:hAnsi="宋体" w:cs="宋体" w:hint="eastAsia"/>
          <w:color w:val="333333"/>
          <w:kern w:val="0"/>
          <w:sz w:val="24"/>
          <w:szCs w:val="24"/>
        </w:rPr>
        <w:t>（一）存瓶总重量超过100千克（折合2瓶50千克或7瓶以上15千克气瓶）时，应当设置专用气瓶间。存瓶总重量小于420千克时，气瓶间可以设置在与用气建筑相邻的单层专用房间内；存瓶总重量大于420千克时，气瓶间应当为与其他民用建筑间距不小于10米的独立建筑。</w:t>
      </w:r>
    </w:p>
    <w:p w:rsidR="0058322E" w:rsidRPr="0058322E" w:rsidRDefault="0058322E" w:rsidP="0058322E">
      <w:pPr>
        <w:widowControl/>
        <w:spacing w:after="120" w:line="640" w:lineRule="exact"/>
        <w:ind w:firstLineChars="200" w:firstLine="480"/>
        <w:jc w:val="left"/>
        <w:rPr>
          <w:rFonts w:ascii="仿宋_GB2312" w:eastAsia="仿宋_GB2312" w:hAnsi="宋体" w:cs="宋体" w:hint="eastAsia"/>
          <w:color w:val="333333"/>
          <w:kern w:val="0"/>
          <w:sz w:val="24"/>
          <w:szCs w:val="24"/>
        </w:rPr>
      </w:pPr>
      <w:r w:rsidRPr="0058322E">
        <w:rPr>
          <w:rFonts w:ascii="仿宋_GB2312" w:eastAsia="仿宋_GB2312" w:hAnsi="宋体" w:cs="宋体" w:hint="eastAsia"/>
          <w:color w:val="333333"/>
          <w:kern w:val="0"/>
          <w:sz w:val="24"/>
          <w:szCs w:val="24"/>
        </w:rPr>
        <w:t>（二）气瓶间高度应当不低于2.2米，内部须加装可燃气体浓度报警装置，且不得有暖气沟、地漏及其他地下构筑物；外部应当设置明显的安全警示标志；应当使用防爆型照明等电气设备，电器开关设置在室外。</w:t>
      </w:r>
    </w:p>
    <w:p w:rsidR="0058322E" w:rsidRPr="0058322E" w:rsidRDefault="0058322E" w:rsidP="0058322E">
      <w:pPr>
        <w:widowControl/>
        <w:spacing w:after="120" w:line="640" w:lineRule="exact"/>
        <w:ind w:firstLineChars="200" w:firstLine="480"/>
        <w:jc w:val="left"/>
        <w:rPr>
          <w:rFonts w:ascii="仿宋_GB2312" w:eastAsia="仿宋_GB2312" w:hAnsi="宋体" w:cs="宋体" w:hint="eastAsia"/>
          <w:color w:val="333333"/>
          <w:kern w:val="0"/>
          <w:sz w:val="24"/>
          <w:szCs w:val="24"/>
        </w:rPr>
      </w:pPr>
      <w:r w:rsidRPr="0058322E">
        <w:rPr>
          <w:rFonts w:ascii="仿宋_GB2312" w:eastAsia="仿宋_GB2312" w:hAnsi="宋体" w:cs="宋体" w:hint="eastAsia"/>
          <w:color w:val="333333"/>
          <w:kern w:val="0"/>
          <w:sz w:val="24"/>
          <w:szCs w:val="24"/>
        </w:rPr>
        <w:t>（三）气相瓶和气液两相瓶必须专瓶专用，使用和备用钢瓶应当分开放置或者用防火墙隔开。</w:t>
      </w:r>
    </w:p>
    <w:p w:rsidR="0058322E" w:rsidRPr="0058322E" w:rsidRDefault="0058322E" w:rsidP="0058322E">
      <w:pPr>
        <w:widowControl/>
        <w:spacing w:after="120" w:line="640" w:lineRule="exact"/>
        <w:ind w:firstLineChars="200" w:firstLine="480"/>
        <w:jc w:val="left"/>
        <w:rPr>
          <w:rFonts w:ascii="仿宋_GB2312" w:eastAsia="仿宋_GB2312" w:hAnsi="宋体" w:cs="宋体" w:hint="eastAsia"/>
          <w:color w:val="333333"/>
          <w:kern w:val="0"/>
          <w:sz w:val="24"/>
          <w:szCs w:val="24"/>
        </w:rPr>
      </w:pPr>
      <w:r w:rsidRPr="0058322E">
        <w:rPr>
          <w:rFonts w:ascii="仿宋_GB2312" w:eastAsia="仿宋_GB2312" w:hAnsi="宋体" w:cs="宋体" w:hint="eastAsia"/>
          <w:color w:val="333333"/>
          <w:kern w:val="0"/>
          <w:sz w:val="24"/>
          <w:szCs w:val="24"/>
        </w:rPr>
        <w:t>（四）放置钢瓶、燃具和用户设备的房间内不得堆放易燃易爆物品和使用明火；同一房间内不得同时使用液化石油气和其他明火。</w:t>
      </w:r>
    </w:p>
    <w:p w:rsidR="0058322E" w:rsidRPr="0058322E" w:rsidRDefault="0058322E" w:rsidP="0058322E">
      <w:pPr>
        <w:widowControl/>
        <w:spacing w:after="120" w:line="640" w:lineRule="exact"/>
        <w:ind w:firstLineChars="200" w:firstLine="480"/>
        <w:jc w:val="left"/>
        <w:rPr>
          <w:rFonts w:ascii="仿宋_GB2312" w:eastAsia="仿宋_GB2312" w:hAnsi="宋体" w:cs="宋体" w:hint="eastAsia"/>
          <w:color w:val="333333"/>
          <w:kern w:val="0"/>
          <w:sz w:val="24"/>
          <w:szCs w:val="24"/>
        </w:rPr>
      </w:pPr>
      <w:r w:rsidRPr="0058322E">
        <w:rPr>
          <w:rFonts w:ascii="仿宋_GB2312" w:eastAsia="仿宋_GB2312" w:hAnsi="宋体" w:cs="宋体" w:hint="eastAsia"/>
          <w:color w:val="333333"/>
          <w:kern w:val="0"/>
          <w:sz w:val="24"/>
          <w:szCs w:val="24"/>
        </w:rPr>
        <w:t>（五）液化石油气钢瓶减压器正常使用期限为5年，密封圈正常使用期限为3年，到期应当立即更换并记录。</w:t>
      </w:r>
    </w:p>
    <w:p w:rsidR="0058322E" w:rsidRPr="0058322E" w:rsidRDefault="0058322E" w:rsidP="0058322E">
      <w:pPr>
        <w:widowControl/>
        <w:spacing w:after="120" w:line="640" w:lineRule="exact"/>
        <w:ind w:firstLineChars="200" w:firstLine="480"/>
        <w:jc w:val="left"/>
        <w:rPr>
          <w:rFonts w:ascii="仿宋_GB2312" w:eastAsia="仿宋_GB2312" w:hAnsi="宋体" w:cs="宋体" w:hint="eastAsia"/>
          <w:color w:val="333333"/>
          <w:kern w:val="0"/>
          <w:sz w:val="24"/>
          <w:szCs w:val="24"/>
        </w:rPr>
      </w:pPr>
      <w:r w:rsidRPr="0058322E">
        <w:rPr>
          <w:rFonts w:ascii="仿宋_GB2312" w:eastAsia="仿宋_GB2312" w:hAnsi="宋体" w:cs="宋体" w:hint="eastAsia"/>
          <w:color w:val="333333"/>
          <w:kern w:val="0"/>
          <w:sz w:val="24"/>
          <w:szCs w:val="24"/>
        </w:rPr>
        <w:t>（六）钢瓶供应多台液化石油气灶具的，应当采用硬管连接，并将用气设备固定。钢瓶与单台液化石油气灶具连接使用耐油橡胶软管的，应当用卡箍紧固，</w:t>
      </w:r>
      <w:r w:rsidRPr="0058322E">
        <w:rPr>
          <w:rFonts w:ascii="仿宋_GB2312" w:eastAsia="仿宋_GB2312" w:hAnsi="宋体" w:cs="宋体" w:hint="eastAsia"/>
          <w:color w:val="333333"/>
          <w:kern w:val="0"/>
          <w:sz w:val="24"/>
          <w:szCs w:val="24"/>
        </w:rPr>
        <w:lastRenderedPageBreak/>
        <w:t>软管的长度控制在1.2米到2.0米之间，且没有接口；橡胶软管应当每2年更换一次；若软管出现老化、腐蚀等问题，应当立即更换；软管不得穿越墙壁、窗户和门。</w:t>
      </w:r>
    </w:p>
    <w:p w:rsidR="0058322E" w:rsidRPr="0058322E" w:rsidRDefault="0058322E" w:rsidP="0058322E">
      <w:pPr>
        <w:widowControl/>
        <w:spacing w:after="120" w:line="640" w:lineRule="exact"/>
        <w:ind w:firstLineChars="200" w:firstLine="480"/>
        <w:jc w:val="left"/>
        <w:rPr>
          <w:rFonts w:ascii="仿宋_GB2312" w:eastAsia="仿宋_GB2312" w:hAnsi="宋体" w:cs="宋体" w:hint="eastAsia"/>
          <w:color w:val="333333"/>
          <w:kern w:val="0"/>
          <w:sz w:val="24"/>
          <w:szCs w:val="24"/>
        </w:rPr>
      </w:pPr>
      <w:r w:rsidRPr="0058322E">
        <w:rPr>
          <w:rFonts w:ascii="仿宋_GB2312" w:eastAsia="仿宋_GB2312" w:hAnsi="宋体" w:cs="宋体" w:hint="eastAsia"/>
          <w:color w:val="333333"/>
          <w:kern w:val="0"/>
          <w:sz w:val="24"/>
          <w:szCs w:val="24"/>
        </w:rPr>
        <w:t>四、瓶组气化站、燃气管道、用气设备、燃气监控设施及防雷防电等应当符合《城镇燃气设计规范》（GB50028-2006）。</w:t>
      </w:r>
    </w:p>
    <w:p w:rsidR="0058322E" w:rsidRPr="0058322E" w:rsidRDefault="0058322E" w:rsidP="0058322E">
      <w:pPr>
        <w:widowControl/>
        <w:spacing w:after="120" w:line="640" w:lineRule="exact"/>
        <w:ind w:firstLineChars="200" w:firstLine="480"/>
        <w:jc w:val="left"/>
        <w:rPr>
          <w:rFonts w:ascii="仿宋_GB2312" w:eastAsia="仿宋_GB2312" w:hAnsi="宋体" w:cs="宋体" w:hint="eastAsia"/>
          <w:color w:val="333333"/>
          <w:kern w:val="0"/>
          <w:sz w:val="24"/>
          <w:szCs w:val="24"/>
        </w:rPr>
      </w:pPr>
      <w:r w:rsidRPr="0058322E">
        <w:rPr>
          <w:rFonts w:ascii="仿宋_GB2312" w:eastAsia="仿宋_GB2312" w:hAnsi="宋体" w:cs="宋体" w:hint="eastAsia"/>
          <w:color w:val="333333"/>
          <w:kern w:val="0"/>
          <w:sz w:val="24"/>
          <w:szCs w:val="24"/>
        </w:rPr>
        <w:t>五、用气场所应当按照有关规定安装可燃气体浓度报警装置，配备干粉灭火器等消防器材。</w:t>
      </w:r>
    </w:p>
    <w:p w:rsidR="0058322E" w:rsidRPr="0058322E" w:rsidRDefault="0058322E" w:rsidP="0058322E">
      <w:pPr>
        <w:widowControl/>
        <w:spacing w:after="120" w:line="640" w:lineRule="exact"/>
        <w:ind w:firstLineChars="200" w:firstLine="480"/>
        <w:jc w:val="left"/>
        <w:rPr>
          <w:rFonts w:ascii="仿宋_GB2312" w:eastAsia="仿宋_GB2312" w:hAnsi="宋体" w:cs="宋体" w:hint="eastAsia"/>
          <w:color w:val="333333"/>
          <w:kern w:val="0"/>
          <w:sz w:val="24"/>
          <w:szCs w:val="24"/>
        </w:rPr>
      </w:pPr>
      <w:r w:rsidRPr="0058322E">
        <w:rPr>
          <w:rFonts w:ascii="仿宋_GB2312" w:eastAsia="仿宋_GB2312" w:hAnsi="宋体" w:cs="宋体" w:hint="eastAsia"/>
          <w:color w:val="333333"/>
          <w:kern w:val="0"/>
          <w:sz w:val="24"/>
          <w:szCs w:val="24"/>
        </w:rPr>
        <w:t>六、应当使用取得燃气经营许可证的供应企业提供的合格的燃气钢瓶，不得使用无警示标签、无充装标识、过期或者报废的钢瓶。</w:t>
      </w:r>
    </w:p>
    <w:p w:rsidR="0058322E" w:rsidRPr="0058322E" w:rsidRDefault="0058322E" w:rsidP="0058322E">
      <w:pPr>
        <w:widowControl/>
        <w:spacing w:after="120" w:line="640" w:lineRule="exact"/>
        <w:ind w:firstLineChars="200" w:firstLine="480"/>
        <w:jc w:val="left"/>
        <w:rPr>
          <w:rFonts w:ascii="仿宋_GB2312" w:eastAsia="仿宋_GB2312" w:hAnsi="宋体" w:cs="宋体" w:hint="eastAsia"/>
          <w:color w:val="333333"/>
          <w:kern w:val="0"/>
          <w:sz w:val="24"/>
          <w:szCs w:val="24"/>
        </w:rPr>
      </w:pPr>
      <w:r w:rsidRPr="0058322E">
        <w:rPr>
          <w:rFonts w:ascii="仿宋_GB2312" w:eastAsia="仿宋_GB2312" w:hAnsi="宋体" w:cs="宋体" w:hint="eastAsia"/>
          <w:color w:val="333333"/>
          <w:kern w:val="0"/>
          <w:sz w:val="24"/>
          <w:szCs w:val="24"/>
        </w:rPr>
        <w:t>七、严禁在液化石油气气瓶中掺混二甲醚。</w:t>
      </w:r>
    </w:p>
    <w:p w:rsidR="0058322E" w:rsidRPr="0058322E" w:rsidRDefault="0058322E" w:rsidP="0058322E">
      <w:pPr>
        <w:widowControl/>
        <w:spacing w:after="120" w:line="640" w:lineRule="exact"/>
        <w:ind w:firstLineChars="200" w:firstLine="480"/>
        <w:jc w:val="left"/>
        <w:rPr>
          <w:rFonts w:ascii="仿宋_GB2312" w:eastAsia="仿宋_GB2312" w:hAnsi="宋体" w:cs="宋体" w:hint="eastAsia"/>
          <w:color w:val="333333"/>
          <w:kern w:val="0"/>
          <w:sz w:val="24"/>
          <w:szCs w:val="24"/>
        </w:rPr>
      </w:pPr>
      <w:r w:rsidRPr="0058322E">
        <w:rPr>
          <w:rFonts w:ascii="仿宋_GB2312" w:eastAsia="仿宋_GB2312" w:hAnsi="宋体" w:cs="宋体" w:hint="eastAsia"/>
          <w:color w:val="333333"/>
          <w:kern w:val="0"/>
          <w:sz w:val="24"/>
          <w:szCs w:val="24"/>
        </w:rPr>
        <w:t>八、应当建立健全并严格落实燃气作业安全生产管理制度、操作规程。</w:t>
      </w:r>
    </w:p>
    <w:p w:rsidR="0058322E" w:rsidRPr="0058322E" w:rsidRDefault="0058322E" w:rsidP="0058322E">
      <w:pPr>
        <w:widowControl/>
        <w:spacing w:after="120" w:line="640" w:lineRule="exact"/>
        <w:ind w:firstLineChars="200" w:firstLine="480"/>
        <w:jc w:val="left"/>
        <w:rPr>
          <w:rFonts w:ascii="仿宋_GB2312" w:eastAsia="仿宋_GB2312" w:hAnsi="宋体" w:cs="宋体" w:hint="eastAsia"/>
          <w:color w:val="333333"/>
          <w:kern w:val="0"/>
          <w:sz w:val="24"/>
          <w:szCs w:val="24"/>
        </w:rPr>
      </w:pPr>
      <w:r w:rsidRPr="0058322E">
        <w:rPr>
          <w:rFonts w:ascii="仿宋_GB2312" w:eastAsia="仿宋_GB2312" w:hAnsi="宋体" w:cs="宋体" w:hint="eastAsia"/>
          <w:color w:val="333333"/>
          <w:kern w:val="0"/>
          <w:sz w:val="24"/>
          <w:szCs w:val="24"/>
        </w:rPr>
        <w:t>九、从业人员经安全培训合格后，方可上岗；企业负责人、从业人员要定期参加安全教育培训，掌握燃气的危害性及防爆措施。</w:t>
      </w:r>
    </w:p>
    <w:p w:rsidR="0058322E" w:rsidRPr="0058322E" w:rsidRDefault="0058322E" w:rsidP="0058322E">
      <w:pPr>
        <w:widowControl/>
        <w:spacing w:after="120" w:line="640" w:lineRule="exact"/>
        <w:ind w:firstLineChars="200" w:firstLine="480"/>
        <w:jc w:val="left"/>
        <w:rPr>
          <w:rFonts w:ascii="仿宋_GB2312" w:eastAsia="仿宋_GB2312" w:hAnsi="宋体" w:cs="宋体" w:hint="eastAsia"/>
          <w:color w:val="333333"/>
          <w:kern w:val="0"/>
          <w:sz w:val="24"/>
          <w:szCs w:val="24"/>
        </w:rPr>
      </w:pPr>
      <w:r w:rsidRPr="0058322E">
        <w:rPr>
          <w:rFonts w:ascii="仿宋_GB2312" w:eastAsia="仿宋_GB2312" w:hAnsi="宋体" w:cs="宋体" w:hint="eastAsia"/>
          <w:color w:val="333333"/>
          <w:kern w:val="0"/>
          <w:sz w:val="24"/>
          <w:szCs w:val="24"/>
        </w:rPr>
        <w:t>十、应当定期进行燃气安全检查，建立自查记录台帐，并制定有针对性的应急预案或应急处置方案，保证从业和施救人员掌握相关应急内容。</w:t>
      </w:r>
    </w:p>
    <w:p w:rsidR="0058322E" w:rsidRPr="0058322E" w:rsidRDefault="0058322E" w:rsidP="0058322E">
      <w:pPr>
        <w:widowControl/>
        <w:spacing w:after="120" w:line="640" w:lineRule="exact"/>
        <w:ind w:firstLineChars="200" w:firstLine="480"/>
        <w:jc w:val="left"/>
        <w:rPr>
          <w:rFonts w:ascii="宋体" w:eastAsia="宋体" w:hAnsi="宋体" w:cs="宋体" w:hint="eastAsia"/>
          <w:color w:val="333333"/>
          <w:kern w:val="0"/>
          <w:szCs w:val="21"/>
        </w:rPr>
      </w:pPr>
      <w:r w:rsidRPr="0058322E">
        <w:rPr>
          <w:rFonts w:ascii="仿宋_GB2312" w:eastAsia="仿宋_GB2312" w:hAnsi="宋体" w:cs="宋体" w:hint="eastAsia"/>
          <w:color w:val="333333"/>
          <w:kern w:val="0"/>
          <w:sz w:val="24"/>
          <w:szCs w:val="24"/>
        </w:rPr>
        <w:t>十一、应当与液化石油气供应单位签订安全供气合同，每次购气后留存购气凭证，购气凭证应当准确记载钢瓶注册登记代码。</w:t>
      </w:r>
    </w:p>
    <w:p w:rsidR="0058322E" w:rsidRPr="0058322E" w:rsidRDefault="0058322E" w:rsidP="0058322E">
      <w:pPr>
        <w:rPr>
          <w:rFonts w:hint="eastAsia"/>
        </w:rPr>
      </w:pPr>
    </w:p>
    <w:sectPr w:rsidR="0058322E" w:rsidRPr="0058322E">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DF19C5" w:rsidRDefault="00DF19C5" w:rsidP="0058322E">
      <w:r>
        <w:separator/>
      </w:r>
    </w:p>
  </w:endnote>
  <w:endnote w:type="continuationSeparator" w:id="1">
    <w:p w:rsidR="00DF19C5" w:rsidRDefault="00DF19C5" w:rsidP="0058322E">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宋体">
    <w:altName w:val="SimSun"/>
    <w:panose1 w:val="02010600030101010101"/>
    <w:charset w:val="86"/>
    <w:family w:val="auto"/>
    <w:pitch w:val="variable"/>
    <w:sig w:usb0="00000003" w:usb1="080E0000" w:usb2="00000010" w:usb3="00000000" w:csb0="00040001" w:csb1="00000000"/>
  </w:font>
  <w:font w:name="Times New Roman">
    <w:panose1 w:val="02020603050405020304"/>
    <w:charset w:val="00"/>
    <w:family w:val="roman"/>
    <w:pitch w:val="variable"/>
    <w:sig w:usb0="20002A87" w:usb1="80000000" w:usb2="00000008" w:usb3="00000000" w:csb0="000001FF" w:csb1="00000000"/>
  </w:font>
  <w:font w:name="仿宋_GB2312">
    <w:panose1 w:val="02010609030101010101"/>
    <w:charset w:val="86"/>
    <w:family w:val="modern"/>
    <w:pitch w:val="fixed"/>
    <w:sig w:usb0="00000001" w:usb1="080E0000" w:usb2="00000010" w:usb3="00000000" w:csb0="00040000" w:csb1="00000000"/>
  </w:font>
  <w:font w:name="黑体">
    <w:altName w:val="SimHei"/>
    <w:panose1 w:val="02010600030101010101"/>
    <w:charset w:val="86"/>
    <w:family w:val="auto"/>
    <w:pitch w:val="variable"/>
    <w:sig w:usb0="00000001" w:usb1="080E0000" w:usb2="00000010" w:usb3="00000000" w:csb0="00040000" w:csb1="00000000"/>
  </w:font>
  <w:font w:name="楷体_GB2312">
    <w:panose1 w:val="02010609030101010101"/>
    <w:charset w:val="86"/>
    <w:family w:val="modern"/>
    <w:pitch w:val="fixed"/>
    <w:sig w:usb0="00000001" w:usb1="080E0000" w:usb2="00000010" w:usb3="00000000" w:csb0="00040000" w:csb1="00000000"/>
  </w:font>
  <w:font w:name="方正小标宋简体">
    <w:altName w:val="Arial Unicode MS"/>
    <w:panose1 w:val="00000000000000000000"/>
    <w:charset w:val="86"/>
    <w:family w:val="roman"/>
    <w:notTrueType/>
    <w:pitch w:val="default"/>
    <w:sig w:usb0="00000001" w:usb1="080E0000" w:usb2="00000010" w:usb3="00000000" w:csb0="00040000" w:csb1="00000000"/>
  </w:font>
  <w:font w:name="Cambria">
    <w:panose1 w:val="02040503050406030204"/>
    <w:charset w:val="00"/>
    <w:family w:val="roman"/>
    <w:pitch w:val="variable"/>
    <w:sig w:usb0="A00002EF" w:usb1="4000004B"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DF19C5" w:rsidRDefault="00DF19C5" w:rsidP="0058322E">
      <w:r>
        <w:separator/>
      </w:r>
    </w:p>
  </w:footnote>
  <w:footnote w:type="continuationSeparator" w:id="1">
    <w:p w:rsidR="00DF19C5" w:rsidRDefault="00DF19C5" w:rsidP="0058322E">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58322E"/>
    <w:rsid w:val="0058322E"/>
    <w:rsid w:val="00DF19C5"/>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58322E"/>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58322E"/>
    <w:rPr>
      <w:sz w:val="18"/>
      <w:szCs w:val="18"/>
    </w:rPr>
  </w:style>
  <w:style w:type="paragraph" w:styleId="a4">
    <w:name w:val="footer"/>
    <w:basedOn w:val="a"/>
    <w:link w:val="Char0"/>
    <w:uiPriority w:val="99"/>
    <w:semiHidden/>
    <w:unhideWhenUsed/>
    <w:rsid w:val="0058322E"/>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58322E"/>
    <w:rPr>
      <w:sz w:val="18"/>
      <w:szCs w:val="18"/>
    </w:rPr>
  </w:style>
</w:styles>
</file>

<file path=word/webSettings.xml><?xml version="1.0" encoding="utf-8"?>
<w:webSettings xmlns:r="http://schemas.openxmlformats.org/officeDocument/2006/relationships" xmlns:w="http://schemas.openxmlformats.org/wordprocessingml/2006/main">
  <w:divs>
    <w:div w:id="1807620449">
      <w:bodyDiv w:val="1"/>
      <w:marLeft w:val="0"/>
      <w:marRight w:val="0"/>
      <w:marTop w:val="0"/>
      <w:marBottom w:val="0"/>
      <w:divBdr>
        <w:top w:val="none" w:sz="0" w:space="0" w:color="auto"/>
        <w:left w:val="none" w:sz="0" w:space="0" w:color="auto"/>
        <w:bottom w:val="none" w:sz="0" w:space="0" w:color="auto"/>
        <w:right w:val="none" w:sz="0" w:space="0" w:color="auto"/>
      </w:divBdr>
      <w:divsChild>
        <w:div w:id="1295133985">
          <w:marLeft w:val="0"/>
          <w:marRight w:val="0"/>
          <w:marTop w:val="60"/>
          <w:marBottom w:val="0"/>
          <w:divBdr>
            <w:top w:val="dashed" w:sz="2" w:space="0" w:color="0000FF"/>
            <w:left w:val="dashed" w:sz="2" w:space="0" w:color="0000FF"/>
            <w:bottom w:val="dashed" w:sz="2" w:space="0" w:color="0000FF"/>
            <w:right w:val="dashed" w:sz="2" w:space="0" w:color="0000FF"/>
          </w:divBdr>
          <w:divsChild>
            <w:div w:id="809444163">
              <w:marLeft w:val="150"/>
              <w:marRight w:val="0"/>
              <w:marTop w:val="75"/>
              <w:marBottom w:val="0"/>
              <w:divBdr>
                <w:top w:val="dashed" w:sz="2" w:space="0" w:color="CCCCCC"/>
                <w:left w:val="dashed" w:sz="2" w:space="0" w:color="CCCCCC"/>
                <w:bottom w:val="dashed" w:sz="2" w:space="0" w:color="CCCCCC"/>
                <w:right w:val="dashed" w:sz="2" w:space="0" w:color="CCCCCC"/>
              </w:divBdr>
              <w:divsChild>
                <w:div w:id="1990622471">
                  <w:marLeft w:val="0"/>
                  <w:marRight w:val="0"/>
                  <w:marTop w:val="0"/>
                  <w:marBottom w:val="0"/>
                  <w:divBdr>
                    <w:top w:val="dashed" w:sz="2" w:space="0" w:color="CCCCCC"/>
                    <w:left w:val="dashed" w:sz="2" w:space="0" w:color="CCCCCC"/>
                    <w:bottom w:val="dashed" w:sz="2" w:space="0" w:color="CCCCCC"/>
                    <w:right w:val="dashed" w:sz="2" w:space="0" w:color="CCCCCC"/>
                  </w:divBdr>
                  <w:divsChild>
                    <w:div w:id="1616980374">
                      <w:marLeft w:val="1275"/>
                      <w:marRight w:val="0"/>
                      <w:marTop w:val="375"/>
                      <w:marBottom w:val="0"/>
                      <w:divBdr>
                        <w:top w:val="dashed" w:sz="2" w:space="0" w:color="FF00FF"/>
                        <w:left w:val="dashed" w:sz="2" w:space="0" w:color="FF00FF"/>
                        <w:bottom w:val="dashed" w:sz="2" w:space="0" w:color="FF00FF"/>
                        <w:right w:val="dashed" w:sz="2" w:space="0" w:color="FF00FF"/>
                      </w:divBdr>
                    </w:div>
                  </w:divsChild>
                </w:div>
              </w:divsChild>
            </w:div>
          </w:divsChild>
        </w:div>
      </w:divsChild>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6</Pages>
  <Words>420</Words>
  <Characters>2397</Characters>
  <Application>Microsoft Office Word</Application>
  <DocSecurity>0</DocSecurity>
  <Lines>19</Lines>
  <Paragraphs>5</Paragraphs>
  <ScaleCrop>false</ScaleCrop>
  <Company/>
  <LinksUpToDate>false</LinksUpToDate>
  <CharactersWithSpaces>2812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lenovo</dc:creator>
  <cp:keywords/>
  <dc:description/>
  <cp:lastModifiedBy>lenovo</cp:lastModifiedBy>
  <cp:revision>2</cp:revision>
  <dcterms:created xsi:type="dcterms:W3CDTF">2015-11-03T00:57:00Z</dcterms:created>
  <dcterms:modified xsi:type="dcterms:W3CDTF">2015-11-03T00:58:00Z</dcterms:modified>
</cp:coreProperties>
</file>