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941CC" w:rsidP="002941CC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年南海区建设工程管理工作会议的预通知</w:t>
      </w:r>
    </w:p>
    <w:p w:rsidR="002941CC" w:rsidRDefault="002941CC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2941CC" w:rsidRPr="002941CC" w:rsidRDefault="002941CC" w:rsidP="002941CC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各镇(街道)国土城建和水务局，各有关单位：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为认真总结我区去年建设工程管理的工作经验，加强今年建设工程的管理和全面贯彻落实上级精神，部署好今年的各项工作，我局决定召开2016年南海区建设工程管理工作会议。现将有关事项通知如下：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一、会议时间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暂定2016年3月25日（星期五）上午8:30报到，9:00正式开始，时间半天。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二、会议地点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桂城天佑三路1号南海区国土城建和水务局（住建）305会议室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三、会议内容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（一）表彰2015年度南海区优秀建筑业企业；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（二）企业代表发言；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（三）签订《安全生产（管理）目标责任书》；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（四）领导讲话。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四、参加人员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区国土城建和水务局领导及相关科室（单位）负责人；区建筑工程质量（施工安全）监督站中层正职以上干部、区建筑工程质量检测站正副站长；各镇（街道）国土城建和水务局局长、常务副局长及分管建工负责人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（二）区建筑业协会、勘察设计协会负责人。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区内建筑工程施工企业、监理企业；市政工程施工企业、监理企业；新交通施工企业、监理企业；佛山市南海区佛山西站投资建设有限公司、佛山市南海区铁路投资有限公司、工程质量检测机构、预拌商品混凝土（砂浆）生产企业的法定代表人或企业负责人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（四）部分区内勘察、设计、工程造价咨询、招标代理及审图单位法定代表人或企业负责人。 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（五）在我区有较大型在建项目的区外施工企业、监理企业、第三方监测单位的法定代表人或佛山分公司负责人。 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（六）部分房地产开发企业法定代表人或企业负责人。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黑体" w:eastAsia="黑体" w:hAnsi="宋体" w:cs="宋体" w:hint="eastAsia"/>
          <w:color w:val="333333"/>
          <w:kern w:val="0"/>
          <w:sz w:val="24"/>
          <w:szCs w:val="24"/>
        </w:rPr>
        <w:t>四、其他事项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（一）请各单位通知有关人员依时参加会议。由于座位有限，每个企业参会人员仅限1人。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（二）参会企业请按要求由企业法人或佛山分公司负责人、或有授权委托书的企业负责人参加，并凭邀请短信提前到场签到，由工作人员核对企业与会人员信息后对号入座。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（三）由于会场停车位紧张，自驾车请尽量停放邻近停车场，建议搭乘公共交通工具出行。</w:t>
      </w:r>
    </w:p>
    <w:p w:rsidR="002941CC" w:rsidRPr="002941CC" w:rsidRDefault="002941CC" w:rsidP="002941CC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2941CC" w:rsidRPr="002941CC" w:rsidRDefault="002941CC" w:rsidP="002941CC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2941CC" w:rsidRPr="002941CC" w:rsidRDefault="002941CC" w:rsidP="002941CC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2941CC" w:rsidRPr="002941CC" w:rsidRDefault="002941CC" w:rsidP="002941CC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佛山市南海区国土城建和水务局</w:t>
      </w:r>
    </w:p>
    <w:p w:rsidR="002941CC" w:rsidRPr="002941CC" w:rsidRDefault="002941CC" w:rsidP="002941CC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2016年3月22日</w:t>
      </w:r>
    </w:p>
    <w:p w:rsidR="002941CC" w:rsidRPr="002941CC" w:rsidRDefault="002941CC" w:rsidP="002941C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（联系人：龙永</w:t>
      </w:r>
      <w:r w:rsidRPr="002941CC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莊，</w:t>
      </w:r>
      <w:r w:rsidRPr="002941CC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联系电话：81213139）</w:t>
      </w:r>
    </w:p>
    <w:p w:rsidR="002941CC" w:rsidRPr="002941CC" w:rsidRDefault="002941CC"/>
    <w:sectPr w:rsidR="002941CC" w:rsidRPr="002941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3958" w:rsidRDefault="005C3958" w:rsidP="002941CC">
      <w:r>
        <w:separator/>
      </w:r>
    </w:p>
  </w:endnote>
  <w:endnote w:type="continuationSeparator" w:id="1">
    <w:p w:rsidR="005C3958" w:rsidRDefault="005C3958" w:rsidP="002941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3958" w:rsidRDefault="005C3958" w:rsidP="002941CC">
      <w:r>
        <w:separator/>
      </w:r>
    </w:p>
  </w:footnote>
  <w:footnote w:type="continuationSeparator" w:id="1">
    <w:p w:rsidR="005C3958" w:rsidRDefault="005C3958" w:rsidP="002941C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941CC"/>
    <w:rsid w:val="002941CC"/>
    <w:rsid w:val="005C3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941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941C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941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941C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50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278006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698699198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123526276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2049455651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655493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134</Words>
  <Characters>764</Characters>
  <Application>Microsoft Office Word</Application>
  <DocSecurity>0</DocSecurity>
  <Lines>6</Lines>
  <Paragraphs>1</Paragraphs>
  <ScaleCrop>false</ScaleCrop>
  <Company>bokun</Company>
  <LinksUpToDate>false</LinksUpToDate>
  <CharactersWithSpaces>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</cp:revision>
  <dcterms:created xsi:type="dcterms:W3CDTF">2016-03-24T03:18:00Z</dcterms:created>
  <dcterms:modified xsi:type="dcterms:W3CDTF">2016-03-24T03:19:00Z</dcterms:modified>
</cp:coreProperties>
</file>