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782C5D" w:rsidRDefault="00782C5D" w:rsidP="00782C5D">
      <w:pPr>
        <w:jc w:val="center"/>
        <w:rPr>
          <w:rFonts w:hint="eastAsia"/>
          <w:b/>
          <w:bCs/>
          <w:color w:val="333333"/>
          <w:kern w:val="36"/>
          <w:sz w:val="36"/>
          <w:szCs w:val="36"/>
        </w:rPr>
      </w:pPr>
      <w:r w:rsidRPr="00782C5D">
        <w:rPr>
          <w:rFonts w:hint="eastAsia"/>
          <w:b/>
          <w:bCs/>
          <w:color w:val="333333"/>
          <w:kern w:val="36"/>
          <w:sz w:val="36"/>
          <w:szCs w:val="36"/>
        </w:rPr>
        <w:t>关于召开建筑业参加工伤保险政策宣讲会的通知</w:t>
      </w:r>
    </w:p>
    <w:p w:rsidR="00782C5D" w:rsidRDefault="00782C5D" w:rsidP="00782C5D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南海区相关建筑施工企业：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根据《佛山市人力资源和社会保障局 佛山市住房和城乡建设管理局 佛山市地方税务局 佛山市安全生产监督管理局 佛山市总工会关于印发佛山市建筑业参加工伤保险实施办法的通知》（佛人社〔2015〕261 号，以下简称《实施办法》）文件要求，从2016年1月1日起，凡承建我区建设项目的所有建筑施工企业均应参加工伤保险，为加强上述政策的宣传力度，让建筑施工企业进一步掌握工伤保险政策，决定召开建筑业参加工伤保险政策宣讲会，现将有关事项通知如下：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黑体" w:eastAsia="黑体" w:hAnsi="仿宋" w:cs="宋体" w:hint="eastAsia"/>
          <w:color w:val="333333"/>
          <w:sz w:val="28"/>
          <w:szCs w:val="28"/>
        </w:rPr>
      </w:pPr>
      <w:r w:rsidRPr="00782C5D">
        <w:rPr>
          <w:rFonts w:ascii="黑体" w:eastAsia="黑体" w:hAnsi="仿宋" w:cs="宋体" w:hint="eastAsia"/>
          <w:color w:val="333333"/>
          <w:sz w:val="28"/>
          <w:szCs w:val="28"/>
        </w:rPr>
        <w:t>一、时间安排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2016年6月16日（星期四）上午9:30-11:30，9：00签到。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黑体" w:eastAsia="黑体" w:hAnsi="仿宋" w:cs="宋体" w:hint="eastAsia"/>
          <w:color w:val="333333"/>
          <w:sz w:val="28"/>
          <w:szCs w:val="28"/>
        </w:rPr>
      </w:pPr>
      <w:r w:rsidRPr="00782C5D">
        <w:rPr>
          <w:rFonts w:ascii="黑体" w:eastAsia="黑体" w:hAnsi="仿宋" w:cs="宋体" w:hint="eastAsia"/>
          <w:color w:val="333333"/>
          <w:sz w:val="28"/>
          <w:szCs w:val="28"/>
        </w:rPr>
        <w:t>二、宣讲会地点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佛山市金禧酒店有限公司（原米纳意酒店）国际会议A厅（地址：南海区桂城东平路22号，怡翠馨园南门斜对面，佛山一环旁）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黑体" w:eastAsia="黑体" w:hAnsi="仿宋" w:cs="宋体" w:hint="eastAsia"/>
          <w:color w:val="333333"/>
          <w:sz w:val="28"/>
          <w:szCs w:val="28"/>
        </w:rPr>
      </w:pPr>
      <w:r w:rsidRPr="00782C5D">
        <w:rPr>
          <w:rFonts w:ascii="黑体" w:eastAsia="黑体" w:hAnsi="仿宋" w:cs="宋体" w:hint="eastAsia"/>
          <w:color w:val="333333"/>
          <w:sz w:val="28"/>
          <w:szCs w:val="28"/>
        </w:rPr>
        <w:t>三、参会人员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2016年1月1日后核发了施工许可证但未参保缴费的建筑施工企业派出1名负责人事行政工作或社保业务的相关管理人员参会。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黑体" w:eastAsia="黑体" w:hAnsi="仿宋" w:cs="宋体" w:hint="eastAsia"/>
          <w:color w:val="333333"/>
          <w:sz w:val="28"/>
          <w:szCs w:val="28"/>
        </w:rPr>
      </w:pPr>
      <w:r w:rsidRPr="00782C5D">
        <w:rPr>
          <w:rFonts w:ascii="黑体" w:eastAsia="黑体" w:hAnsi="仿宋" w:cs="宋体" w:hint="eastAsia"/>
          <w:color w:val="333333"/>
          <w:sz w:val="28"/>
          <w:szCs w:val="28"/>
        </w:rPr>
        <w:t>四、宣讲内容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（一）区人社局、地税局、住建局和社保局根据各自职能就《实施办法》的要点进行解读，对建筑施工企业参加工伤保险流程作出指引；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（二）解答建筑施工企业就《实施办法》执行过程中的疑问。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黑体" w:eastAsia="黑体" w:hAnsi="仿宋" w:cs="宋体" w:hint="eastAsia"/>
          <w:color w:val="333333"/>
          <w:sz w:val="28"/>
          <w:szCs w:val="28"/>
        </w:rPr>
      </w:pPr>
      <w:r w:rsidRPr="00782C5D">
        <w:rPr>
          <w:rFonts w:ascii="黑体" w:eastAsia="黑体" w:hAnsi="仿宋" w:cs="宋体" w:hint="eastAsia"/>
          <w:color w:val="333333"/>
          <w:sz w:val="28"/>
          <w:szCs w:val="28"/>
        </w:rPr>
        <w:t>五、其他要求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lastRenderedPageBreak/>
        <w:t>请相关建筑施工企业通知相关人员依时参加，并填好参会回执（详见附件），于6月14日（星期二）上午下班前报</w:t>
      </w:r>
      <w:r w:rsidRPr="00782C5D">
        <w:rPr>
          <w:rFonts w:ascii="仿宋" w:eastAsia="仿宋" w:hAnsi="宋体" w:cs="宋体" w:hint="eastAsia"/>
          <w:color w:val="333333"/>
          <w:sz w:val="28"/>
          <w:szCs w:val="28"/>
          <w:u w:val="single"/>
        </w:rPr>
        <w:t>区建筑业协会（联系人：曹舒琰，联系电话：0757-86229408，邮箱：yanney2016@qq.com）</w:t>
      </w: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。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 xml:space="preserve"> </w:t>
      </w:r>
    </w:p>
    <w:p w:rsidR="00782C5D" w:rsidRPr="00782C5D" w:rsidRDefault="00782C5D" w:rsidP="00782C5D">
      <w:pPr>
        <w:widowControl/>
        <w:spacing w:line="540" w:lineRule="exact"/>
        <w:ind w:firstLineChars="200" w:firstLine="560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附件：参会回执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 xml:space="preserve"> 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 xml:space="preserve"> 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黑体" w:hint="eastAsia"/>
          <w:color w:val="333333"/>
          <w:spacing w:val="-30"/>
          <w:kern w:val="0"/>
          <w:sz w:val="28"/>
          <w:szCs w:val="28"/>
        </w:rPr>
      </w:pPr>
      <w:r w:rsidRPr="00782C5D"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  <w:t>佛山市南海区人力资源和社会保障局</w:t>
      </w:r>
      <w:r w:rsidRPr="00782C5D">
        <w:rPr>
          <w:rFonts w:ascii="仿宋" w:eastAsia="仿宋" w:hAnsi="宋体" w:cs="黑体" w:hint="eastAsia"/>
          <w:color w:val="333333"/>
          <w:spacing w:val="22"/>
          <w:kern w:val="0"/>
          <w:sz w:val="28"/>
          <w:szCs w:val="28"/>
        </w:rPr>
        <w:t xml:space="preserve"> </w:t>
      </w:r>
      <w:r w:rsidRPr="00782C5D">
        <w:rPr>
          <w:rFonts w:ascii="仿宋" w:eastAsia="仿宋" w:hAnsi="宋体" w:cs="黑体" w:hint="eastAsia"/>
          <w:color w:val="333333"/>
          <w:kern w:val="0"/>
          <w:sz w:val="28"/>
          <w:szCs w:val="28"/>
        </w:rPr>
        <w:t xml:space="preserve">   </w:t>
      </w:r>
      <w:r w:rsidRPr="00782C5D"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  <w:t xml:space="preserve">佛山市南海区国土城建和水务局 </w:t>
      </w:r>
      <w:r w:rsidRPr="00782C5D">
        <w:rPr>
          <w:rFonts w:ascii="仿宋" w:eastAsia="仿宋" w:hAnsi="宋体" w:cs="黑体" w:hint="eastAsia"/>
          <w:color w:val="333333"/>
          <w:spacing w:val="-30"/>
          <w:kern w:val="0"/>
          <w:sz w:val="28"/>
          <w:szCs w:val="28"/>
        </w:rPr>
        <w:t>（住建）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</w:pPr>
      <w:r w:rsidRPr="00782C5D"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  <w:t xml:space="preserve"> </w:t>
      </w: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</w:pPr>
      <w:r w:rsidRPr="00782C5D">
        <w:rPr>
          <w:rFonts w:ascii="仿宋" w:eastAsia="仿宋" w:hAnsi="宋体" w:cs="黑体" w:hint="eastAsia"/>
          <w:color w:val="333333"/>
          <w:spacing w:val="-22"/>
          <w:kern w:val="0"/>
          <w:sz w:val="28"/>
          <w:szCs w:val="28"/>
        </w:rPr>
        <w:t xml:space="preserve"> </w:t>
      </w:r>
    </w:p>
    <w:p w:rsidR="00782C5D" w:rsidRPr="00782C5D" w:rsidRDefault="00782C5D" w:rsidP="00782C5D">
      <w:pPr>
        <w:widowControl/>
        <w:spacing w:line="540" w:lineRule="exact"/>
        <w:jc w:val="right"/>
        <w:rPr>
          <w:rFonts w:ascii="仿宋" w:eastAsia="仿宋" w:hAnsi="宋体" w:cs="黑体" w:hint="eastAsia"/>
          <w:color w:val="333333"/>
          <w:spacing w:val="-20"/>
          <w:kern w:val="0"/>
          <w:sz w:val="28"/>
          <w:szCs w:val="28"/>
        </w:rPr>
      </w:pPr>
      <w:r w:rsidRPr="00782C5D">
        <w:rPr>
          <w:rFonts w:ascii="仿宋" w:eastAsia="仿宋" w:hAnsi="宋体" w:cs="黑体" w:hint="eastAsia"/>
          <w:color w:val="333333"/>
          <w:spacing w:val="-20"/>
          <w:kern w:val="0"/>
          <w:sz w:val="28"/>
          <w:szCs w:val="28"/>
        </w:rPr>
        <w:t xml:space="preserve">佛山市南海区地方税务局 </w:t>
      </w:r>
    </w:p>
    <w:p w:rsidR="00782C5D" w:rsidRPr="00782C5D" w:rsidRDefault="00782C5D" w:rsidP="00782C5D">
      <w:pPr>
        <w:widowControl/>
        <w:spacing w:line="540" w:lineRule="exact"/>
        <w:jc w:val="right"/>
        <w:rPr>
          <w:rFonts w:ascii="宋体" w:eastAsia="宋体" w:hAnsi="宋体" w:cs="宋体" w:hint="eastAsia"/>
          <w:color w:val="333333"/>
          <w:kern w:val="0"/>
          <w:sz w:val="28"/>
          <w:szCs w:val="28"/>
        </w:rPr>
      </w:pPr>
      <w:r w:rsidRPr="00782C5D">
        <w:rPr>
          <w:rFonts w:ascii="仿宋" w:eastAsia="仿宋" w:hAnsi="宋体" w:cs="宋体" w:hint="eastAsia"/>
          <w:color w:val="333333"/>
          <w:sz w:val="28"/>
          <w:szCs w:val="28"/>
        </w:rPr>
        <w:t>2016年6月8日</w:t>
      </w:r>
    </w:p>
    <w:p w:rsidR="00782C5D" w:rsidRDefault="00782C5D" w:rsidP="00782C5D">
      <w:pPr>
        <w:widowControl/>
        <w:spacing w:line="540" w:lineRule="exact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782C5D" w:rsidRPr="00782C5D" w:rsidRDefault="00782C5D" w:rsidP="00782C5D">
      <w:pPr>
        <w:widowControl/>
        <w:spacing w:line="54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</w:p>
    <w:p w:rsidR="00782C5D" w:rsidRPr="00782C5D" w:rsidRDefault="00782C5D" w:rsidP="00782C5D">
      <w:pPr>
        <w:widowControl/>
        <w:spacing w:line="540" w:lineRule="exact"/>
        <w:jc w:val="left"/>
        <w:rPr>
          <w:rFonts w:ascii="仿宋" w:eastAsia="仿宋" w:hAnsi="宋体" w:cs="宋体"/>
          <w:color w:val="333333"/>
          <w:sz w:val="32"/>
          <w:szCs w:val="32"/>
        </w:rPr>
      </w:pPr>
    </w:p>
    <w:p w:rsidR="00782C5D" w:rsidRPr="00782C5D" w:rsidRDefault="00782C5D" w:rsidP="00782C5D">
      <w:pPr>
        <w:widowControl/>
        <w:spacing w:line="579" w:lineRule="exact"/>
        <w:jc w:val="left"/>
        <w:rPr>
          <w:rFonts w:ascii="黑体" w:eastAsia="黑体" w:hAnsi="仿宋" w:cs="仿宋" w:hint="eastAsia"/>
          <w:color w:val="333333"/>
          <w:sz w:val="32"/>
          <w:szCs w:val="32"/>
        </w:rPr>
      </w:pPr>
      <w:r w:rsidRPr="00782C5D">
        <w:rPr>
          <w:rFonts w:ascii="黑体" w:eastAsia="黑体" w:hAnsi="仿宋" w:cs="仿宋" w:hint="eastAsia"/>
          <w:color w:val="333333"/>
          <w:sz w:val="32"/>
          <w:szCs w:val="32"/>
        </w:rPr>
        <w:lastRenderedPageBreak/>
        <w:t>附件</w:t>
      </w:r>
    </w:p>
    <w:p w:rsidR="00782C5D" w:rsidRPr="00782C5D" w:rsidRDefault="00782C5D" w:rsidP="00782C5D">
      <w:pPr>
        <w:widowControl/>
        <w:spacing w:line="579" w:lineRule="exact"/>
        <w:jc w:val="left"/>
        <w:rPr>
          <w:rFonts w:ascii="黑体" w:eastAsia="黑体" w:hAnsi="仿宋" w:cs="仿宋" w:hint="eastAsia"/>
          <w:color w:val="333333"/>
          <w:sz w:val="32"/>
          <w:szCs w:val="32"/>
        </w:rPr>
      </w:pPr>
      <w:r w:rsidRPr="00782C5D">
        <w:rPr>
          <w:rFonts w:ascii="黑体" w:eastAsia="黑体" w:hAnsi="仿宋" w:cs="仿宋" w:hint="eastAsia"/>
          <w:color w:val="333333"/>
          <w:sz w:val="32"/>
          <w:szCs w:val="32"/>
        </w:rPr>
        <w:t xml:space="preserve"> </w:t>
      </w:r>
    </w:p>
    <w:p w:rsidR="00782C5D" w:rsidRPr="00782C5D" w:rsidRDefault="00782C5D" w:rsidP="00782C5D">
      <w:pPr>
        <w:widowControl/>
        <w:spacing w:line="579" w:lineRule="exact"/>
        <w:jc w:val="center"/>
        <w:rPr>
          <w:rFonts w:ascii="方正小标宋简体" w:eastAsia="方正小标宋简体" w:hAnsi="仿宋" w:cs="仿宋" w:hint="eastAsia"/>
          <w:color w:val="333333"/>
          <w:sz w:val="44"/>
          <w:szCs w:val="44"/>
        </w:rPr>
      </w:pPr>
      <w:r w:rsidRPr="00782C5D">
        <w:rPr>
          <w:rFonts w:ascii="方正小标宋简体" w:eastAsia="方正小标宋简体" w:hAnsi="仿宋" w:cs="仿宋" w:hint="eastAsia"/>
          <w:color w:val="333333"/>
          <w:sz w:val="44"/>
          <w:szCs w:val="44"/>
        </w:rPr>
        <w:t>参会回执</w:t>
      </w:r>
    </w:p>
    <w:p w:rsidR="00782C5D" w:rsidRPr="00782C5D" w:rsidRDefault="00782C5D" w:rsidP="00782C5D">
      <w:pPr>
        <w:widowControl/>
        <w:spacing w:line="579" w:lineRule="exact"/>
        <w:jc w:val="left"/>
        <w:rPr>
          <w:rFonts w:ascii="仿宋" w:eastAsia="仿宋" w:hAnsi="宋体" w:cs="宋体" w:hint="eastAsia"/>
          <w:color w:val="333333"/>
          <w:sz w:val="32"/>
          <w:szCs w:val="32"/>
        </w:rPr>
      </w:pPr>
      <w:r w:rsidRPr="00782C5D">
        <w:rPr>
          <w:rFonts w:ascii="仿宋" w:eastAsia="仿宋" w:hAnsi="宋体" w:cs="宋体" w:hint="eastAsia"/>
          <w:color w:val="333333"/>
          <w:sz w:val="32"/>
          <w:szCs w:val="32"/>
        </w:rPr>
        <w:t xml:space="preserve"> </w:t>
      </w:r>
    </w:p>
    <w:tbl>
      <w:tblPr>
        <w:tblW w:w="10027" w:type="dxa"/>
        <w:jc w:val="center"/>
        <w:tblLayout w:type="fixed"/>
        <w:tblLook w:val="04A0"/>
      </w:tblPr>
      <w:tblGrid>
        <w:gridCol w:w="3112"/>
        <w:gridCol w:w="2160"/>
        <w:gridCol w:w="2055"/>
        <w:gridCol w:w="2700"/>
      </w:tblGrid>
      <w:tr w:rsidR="00782C5D" w:rsidRPr="00782C5D" w:rsidTr="00782C5D">
        <w:trPr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  <w:r w:rsidRPr="00782C5D">
              <w:rPr>
                <w:rFonts w:ascii="仿宋" w:eastAsia="仿宋" w:hAnsi="宋体" w:cs="宋体" w:hint="eastAsia"/>
                <w:color w:val="343434"/>
                <w:sz w:val="32"/>
                <w:szCs w:val="32"/>
              </w:rPr>
              <w:t>单位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  <w:r w:rsidRPr="00782C5D">
              <w:rPr>
                <w:rFonts w:ascii="仿宋" w:eastAsia="仿宋" w:hAnsi="宋体" w:cs="宋体" w:hint="eastAsia"/>
                <w:color w:val="343434"/>
                <w:sz w:val="32"/>
                <w:szCs w:val="32"/>
              </w:rPr>
              <w:t>姓名</w:t>
            </w: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  <w:r w:rsidRPr="00782C5D">
              <w:rPr>
                <w:rFonts w:ascii="仿宋" w:eastAsia="仿宋" w:hAnsi="宋体" w:cs="宋体" w:hint="eastAsia"/>
                <w:color w:val="343434"/>
                <w:sz w:val="32"/>
                <w:szCs w:val="32"/>
              </w:rPr>
              <w:t>职务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  <w:r w:rsidRPr="00782C5D">
              <w:rPr>
                <w:rFonts w:ascii="仿宋" w:eastAsia="仿宋" w:hAnsi="宋体" w:cs="宋体" w:hint="eastAsia"/>
                <w:color w:val="343434"/>
                <w:sz w:val="32"/>
                <w:szCs w:val="32"/>
              </w:rPr>
              <w:t>联系电话</w:t>
            </w:r>
          </w:p>
        </w:tc>
      </w:tr>
      <w:tr w:rsidR="00782C5D" w:rsidRPr="00782C5D" w:rsidTr="00782C5D">
        <w:trPr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</w:tr>
      <w:tr w:rsidR="00782C5D" w:rsidRPr="00782C5D" w:rsidTr="00782C5D">
        <w:trPr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2C5D" w:rsidRPr="00782C5D" w:rsidRDefault="00782C5D" w:rsidP="00782C5D">
            <w:pPr>
              <w:widowControl/>
              <w:spacing w:line="579" w:lineRule="exact"/>
              <w:jc w:val="center"/>
              <w:rPr>
                <w:rFonts w:ascii="仿宋" w:eastAsia="仿宋" w:hAnsi="宋体" w:cs="宋体"/>
                <w:color w:val="343434"/>
                <w:sz w:val="32"/>
                <w:szCs w:val="32"/>
              </w:rPr>
            </w:pPr>
          </w:p>
        </w:tc>
      </w:tr>
    </w:tbl>
    <w:p w:rsidR="00782C5D" w:rsidRDefault="00782C5D" w:rsidP="00782C5D"/>
    <w:sectPr w:rsidR="00782C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71C8" w:rsidRDefault="00FC71C8" w:rsidP="00782C5D">
      <w:r>
        <w:separator/>
      </w:r>
    </w:p>
  </w:endnote>
  <w:endnote w:type="continuationSeparator" w:id="1">
    <w:p w:rsidR="00FC71C8" w:rsidRDefault="00FC71C8" w:rsidP="00782C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71C8" w:rsidRDefault="00FC71C8" w:rsidP="00782C5D">
      <w:r>
        <w:separator/>
      </w:r>
    </w:p>
  </w:footnote>
  <w:footnote w:type="continuationSeparator" w:id="1">
    <w:p w:rsidR="00FC71C8" w:rsidRDefault="00FC71C8" w:rsidP="00782C5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2C5D"/>
    <w:rsid w:val="00782C5D"/>
    <w:rsid w:val="00FC71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2C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2C5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2C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2C5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28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82975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25508692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110197788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858812685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</Words>
  <Characters>655</Characters>
  <Application>Microsoft Office Word</Application>
  <DocSecurity>0</DocSecurity>
  <Lines>5</Lines>
  <Paragraphs>1</Paragraphs>
  <ScaleCrop>false</ScaleCrop>
  <Company>bokun</Company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</cp:revision>
  <dcterms:created xsi:type="dcterms:W3CDTF">2016-06-13T01:21:00Z</dcterms:created>
  <dcterms:modified xsi:type="dcterms:W3CDTF">2016-06-13T01:23:00Z</dcterms:modified>
</cp:coreProperties>
</file>