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00000" w:rsidRDefault="007635D6" w:rsidP="007635D6">
      <w:pPr>
        <w:jc w:val="center"/>
        <w:rPr>
          <w:rFonts w:hint="eastAsia"/>
          <w:b/>
          <w:bCs/>
          <w:color w:val="333333"/>
          <w:kern w:val="36"/>
          <w:sz w:val="32"/>
          <w:szCs w:val="32"/>
        </w:rPr>
      </w:pPr>
      <w:r>
        <w:rPr>
          <w:rFonts w:hint="eastAsia"/>
          <w:b/>
          <w:bCs/>
          <w:color w:val="333333"/>
          <w:kern w:val="36"/>
          <w:sz w:val="32"/>
          <w:szCs w:val="32"/>
        </w:rPr>
        <w:t>佛山市南海区国土城建和水务局关于开展我区</w:t>
      </w:r>
      <w:r>
        <w:rPr>
          <w:rFonts w:hint="eastAsia"/>
          <w:b/>
          <w:bCs/>
          <w:color w:val="333333"/>
          <w:kern w:val="36"/>
          <w:sz w:val="32"/>
          <w:szCs w:val="32"/>
        </w:rPr>
        <w:t>2016</w:t>
      </w:r>
      <w:r>
        <w:rPr>
          <w:rFonts w:hint="eastAsia"/>
          <w:b/>
          <w:bCs/>
          <w:color w:val="333333"/>
          <w:kern w:val="36"/>
          <w:sz w:val="32"/>
          <w:szCs w:val="32"/>
        </w:rPr>
        <w:t>年第四季度房屋建筑和市政基础设施工程勘察、设计及施工图审查质量专项检查的通知</w:t>
      </w:r>
    </w:p>
    <w:p w:rsidR="007635D6" w:rsidRDefault="007635D6">
      <w:pPr>
        <w:rPr>
          <w:rFonts w:hint="eastAsia"/>
          <w:b/>
          <w:bCs/>
          <w:color w:val="333333"/>
          <w:kern w:val="36"/>
          <w:sz w:val="32"/>
          <w:szCs w:val="32"/>
        </w:rPr>
      </w:pPr>
    </w:p>
    <w:p w:rsidR="007635D6" w:rsidRPr="007635D6" w:rsidRDefault="007635D6" w:rsidP="007635D6">
      <w:pPr>
        <w:widowControl/>
        <w:spacing w:line="600" w:lineRule="atLeast"/>
        <w:rPr>
          <w:rFonts w:ascii="宋体" w:eastAsia="宋体" w:hAnsi="宋体" w:cs="宋体"/>
          <w:color w:val="333333"/>
          <w:kern w:val="0"/>
          <w:szCs w:val="21"/>
        </w:rPr>
      </w:pPr>
      <w:r w:rsidRPr="007635D6">
        <w:rPr>
          <w:rFonts w:ascii="仿宋_GB2312" w:eastAsia="仿宋_GB2312" w:hAnsi="宋体" w:cs="宋体" w:hint="eastAsia"/>
          <w:color w:val="333333"/>
          <w:kern w:val="0"/>
          <w:sz w:val="24"/>
          <w:szCs w:val="24"/>
        </w:rPr>
        <w:t>各有关勘察、设计单位、施工图审查机构：</w:t>
      </w:r>
    </w:p>
    <w:p w:rsidR="007635D6" w:rsidRPr="007635D6" w:rsidRDefault="007635D6" w:rsidP="007635D6">
      <w:pPr>
        <w:widowControl/>
        <w:spacing w:line="600" w:lineRule="atLeast"/>
        <w:ind w:firstLine="640"/>
        <w:rPr>
          <w:rFonts w:ascii="宋体" w:eastAsia="宋体" w:hAnsi="宋体" w:cs="宋体" w:hint="eastAsia"/>
          <w:color w:val="333333"/>
          <w:kern w:val="0"/>
          <w:szCs w:val="21"/>
        </w:rPr>
      </w:pPr>
      <w:r w:rsidRPr="007635D6">
        <w:rPr>
          <w:rFonts w:ascii="仿宋_GB2312" w:eastAsia="仿宋_GB2312" w:hAnsi="宋体" w:cs="宋体" w:hint="eastAsia"/>
          <w:color w:val="333333"/>
          <w:kern w:val="0"/>
          <w:sz w:val="24"/>
          <w:szCs w:val="24"/>
        </w:rPr>
        <w:t>为加强勘察设计质量监管，进一步规范市场秩序，确保建设工程质量安全，依据《建设工程质量管理条例》、《建设工程勘察设计管理条例》、《房屋建筑和市政基础设施工程施工图设计文件审查管理办法》及《广东省建设工程勘察设计管理条例》等有关法律法规的规定，我局决定近期开展有关勘察设计审图质量专项检查。现将有关事项通知如下。</w:t>
      </w:r>
    </w:p>
    <w:p w:rsidR="007635D6" w:rsidRPr="007635D6" w:rsidRDefault="007635D6" w:rsidP="007635D6">
      <w:pPr>
        <w:widowControl/>
        <w:spacing w:line="600" w:lineRule="atLeast"/>
        <w:ind w:firstLine="640"/>
        <w:rPr>
          <w:rFonts w:ascii="宋体" w:eastAsia="宋体" w:hAnsi="宋体" w:cs="宋体" w:hint="eastAsia"/>
          <w:color w:val="333333"/>
          <w:kern w:val="0"/>
          <w:szCs w:val="21"/>
        </w:rPr>
      </w:pPr>
      <w:r w:rsidRPr="007635D6">
        <w:rPr>
          <w:rFonts w:ascii="黑体" w:eastAsia="黑体" w:hAnsi="黑体" w:cs="宋体" w:hint="eastAsia"/>
          <w:color w:val="333333"/>
          <w:kern w:val="0"/>
          <w:sz w:val="24"/>
          <w:szCs w:val="24"/>
        </w:rPr>
        <w:t>一、检查时间及检查方式</w:t>
      </w:r>
    </w:p>
    <w:p w:rsidR="007635D6" w:rsidRPr="007635D6" w:rsidRDefault="007635D6" w:rsidP="007635D6">
      <w:pPr>
        <w:widowControl/>
        <w:spacing w:line="600" w:lineRule="atLeast"/>
        <w:ind w:firstLine="643"/>
        <w:rPr>
          <w:rFonts w:ascii="宋体" w:eastAsia="宋体" w:hAnsi="宋体" w:cs="宋体" w:hint="eastAsia"/>
          <w:color w:val="333333"/>
          <w:kern w:val="0"/>
          <w:szCs w:val="21"/>
        </w:rPr>
      </w:pPr>
      <w:r w:rsidRPr="007635D6">
        <w:rPr>
          <w:rFonts w:ascii="楷体_GB2312" w:eastAsia="楷体_GB2312" w:hAnsi="宋体" w:cs="宋体" w:hint="eastAsia"/>
          <w:b/>
          <w:bCs/>
          <w:color w:val="333333"/>
          <w:kern w:val="0"/>
          <w:sz w:val="24"/>
          <w:szCs w:val="24"/>
        </w:rPr>
        <w:t>（一）检查时间</w:t>
      </w:r>
    </w:p>
    <w:p w:rsidR="007635D6" w:rsidRPr="007635D6" w:rsidRDefault="007635D6" w:rsidP="007635D6">
      <w:pPr>
        <w:widowControl/>
        <w:spacing w:line="600" w:lineRule="atLeast"/>
        <w:ind w:firstLine="640"/>
        <w:rPr>
          <w:rFonts w:ascii="宋体" w:eastAsia="宋体" w:hAnsi="宋体" w:cs="宋体" w:hint="eastAsia"/>
          <w:color w:val="333333"/>
          <w:kern w:val="0"/>
          <w:szCs w:val="21"/>
        </w:rPr>
      </w:pPr>
      <w:r w:rsidRPr="007635D6">
        <w:rPr>
          <w:rFonts w:ascii="仿宋_GB2312" w:eastAsia="仿宋_GB2312" w:hAnsi="宋体" w:cs="宋体" w:hint="eastAsia"/>
          <w:color w:val="333333"/>
          <w:kern w:val="0"/>
          <w:sz w:val="24"/>
          <w:szCs w:val="24"/>
        </w:rPr>
        <w:t>2016年11月中下旬。</w:t>
      </w:r>
    </w:p>
    <w:p w:rsidR="007635D6" w:rsidRPr="007635D6" w:rsidRDefault="007635D6" w:rsidP="007635D6">
      <w:pPr>
        <w:widowControl/>
        <w:spacing w:line="600" w:lineRule="atLeast"/>
        <w:ind w:firstLine="643"/>
        <w:rPr>
          <w:rFonts w:ascii="宋体" w:eastAsia="宋体" w:hAnsi="宋体" w:cs="宋体" w:hint="eastAsia"/>
          <w:color w:val="333333"/>
          <w:kern w:val="0"/>
          <w:szCs w:val="21"/>
        </w:rPr>
      </w:pPr>
      <w:r w:rsidRPr="007635D6">
        <w:rPr>
          <w:rFonts w:ascii="楷体_GB2312" w:eastAsia="楷体_GB2312" w:hAnsi="宋体" w:cs="宋体" w:hint="eastAsia"/>
          <w:b/>
          <w:bCs/>
          <w:color w:val="333333"/>
          <w:kern w:val="0"/>
          <w:sz w:val="24"/>
          <w:szCs w:val="24"/>
        </w:rPr>
        <w:t>（二）检查方式</w:t>
      </w:r>
    </w:p>
    <w:p w:rsidR="007635D6" w:rsidRPr="007635D6" w:rsidRDefault="007635D6" w:rsidP="007635D6">
      <w:pPr>
        <w:widowControl/>
        <w:spacing w:line="600" w:lineRule="atLeast"/>
        <w:ind w:firstLine="640"/>
        <w:rPr>
          <w:rFonts w:ascii="宋体" w:eastAsia="宋体" w:hAnsi="宋体" w:cs="宋体" w:hint="eastAsia"/>
          <w:color w:val="333333"/>
          <w:kern w:val="0"/>
          <w:szCs w:val="21"/>
        </w:rPr>
      </w:pPr>
      <w:r w:rsidRPr="007635D6">
        <w:rPr>
          <w:rFonts w:ascii="仿宋_GB2312" w:eastAsia="仿宋_GB2312" w:hAnsi="宋体" w:cs="宋体" w:hint="eastAsia"/>
          <w:color w:val="333333"/>
          <w:kern w:val="0"/>
          <w:sz w:val="24"/>
          <w:szCs w:val="24"/>
        </w:rPr>
        <w:t>组织专家查看设计文件，采取随机抽查的方式，受检项目待定。</w:t>
      </w:r>
    </w:p>
    <w:p w:rsidR="007635D6" w:rsidRPr="007635D6" w:rsidRDefault="007635D6" w:rsidP="007635D6">
      <w:pPr>
        <w:widowControl/>
        <w:spacing w:line="600" w:lineRule="atLeast"/>
        <w:ind w:firstLine="640"/>
        <w:rPr>
          <w:rFonts w:ascii="宋体" w:eastAsia="宋体" w:hAnsi="宋体" w:cs="宋体" w:hint="eastAsia"/>
          <w:color w:val="333333"/>
          <w:kern w:val="0"/>
          <w:szCs w:val="21"/>
        </w:rPr>
      </w:pPr>
      <w:r w:rsidRPr="007635D6">
        <w:rPr>
          <w:rFonts w:ascii="黑体" w:eastAsia="黑体" w:hAnsi="黑体" w:cs="宋体" w:hint="eastAsia"/>
          <w:color w:val="333333"/>
          <w:kern w:val="0"/>
          <w:sz w:val="24"/>
          <w:szCs w:val="24"/>
        </w:rPr>
        <w:t>二、检查范围</w:t>
      </w:r>
    </w:p>
    <w:p w:rsidR="007635D6" w:rsidRPr="007635D6" w:rsidRDefault="007635D6" w:rsidP="007635D6">
      <w:pPr>
        <w:widowControl/>
        <w:spacing w:line="600" w:lineRule="atLeast"/>
        <w:ind w:firstLine="640"/>
        <w:rPr>
          <w:rFonts w:ascii="宋体" w:eastAsia="宋体" w:hAnsi="宋体" w:cs="宋体" w:hint="eastAsia"/>
          <w:color w:val="333333"/>
          <w:kern w:val="0"/>
          <w:szCs w:val="21"/>
        </w:rPr>
      </w:pPr>
      <w:r w:rsidRPr="007635D6">
        <w:rPr>
          <w:rFonts w:ascii="仿宋_GB2312" w:eastAsia="仿宋_GB2312" w:hAnsi="宋体" w:cs="宋体" w:hint="eastAsia"/>
          <w:color w:val="333333"/>
          <w:kern w:val="0"/>
          <w:sz w:val="24"/>
          <w:szCs w:val="24"/>
        </w:rPr>
        <w:t>2016年1月以来送审及审查合格的公共建筑、市政基础设施工程。</w:t>
      </w:r>
    </w:p>
    <w:p w:rsidR="007635D6" w:rsidRPr="007635D6" w:rsidRDefault="007635D6" w:rsidP="007635D6">
      <w:pPr>
        <w:widowControl/>
        <w:spacing w:line="600" w:lineRule="atLeast"/>
        <w:ind w:firstLine="640"/>
        <w:rPr>
          <w:rFonts w:ascii="宋体" w:eastAsia="宋体" w:hAnsi="宋体" w:cs="宋体" w:hint="eastAsia"/>
          <w:color w:val="333333"/>
          <w:kern w:val="0"/>
          <w:szCs w:val="21"/>
        </w:rPr>
      </w:pPr>
      <w:r w:rsidRPr="007635D6">
        <w:rPr>
          <w:rFonts w:ascii="黑体" w:eastAsia="黑体" w:hAnsi="黑体" w:cs="宋体" w:hint="eastAsia"/>
          <w:color w:val="333333"/>
          <w:kern w:val="0"/>
          <w:sz w:val="24"/>
          <w:szCs w:val="24"/>
        </w:rPr>
        <w:t>三、检查内容</w:t>
      </w:r>
    </w:p>
    <w:p w:rsidR="007635D6" w:rsidRPr="007635D6" w:rsidRDefault="007635D6" w:rsidP="007635D6">
      <w:pPr>
        <w:widowControl/>
        <w:spacing w:line="600" w:lineRule="atLeast"/>
        <w:ind w:firstLine="640"/>
        <w:rPr>
          <w:rFonts w:ascii="宋体" w:eastAsia="宋体" w:hAnsi="宋体" w:cs="宋体" w:hint="eastAsia"/>
          <w:color w:val="333333"/>
          <w:kern w:val="0"/>
          <w:szCs w:val="21"/>
        </w:rPr>
      </w:pPr>
      <w:r w:rsidRPr="007635D6">
        <w:rPr>
          <w:rFonts w:ascii="仿宋_GB2312" w:eastAsia="仿宋_GB2312" w:hAnsi="宋体" w:cs="宋体" w:hint="eastAsia"/>
          <w:color w:val="333333"/>
          <w:kern w:val="0"/>
          <w:sz w:val="24"/>
          <w:szCs w:val="24"/>
        </w:rPr>
        <w:t>（一）是否落实勘察、设计单位项目负责人质量终身责任制。</w:t>
      </w:r>
    </w:p>
    <w:p w:rsidR="007635D6" w:rsidRPr="007635D6" w:rsidRDefault="007635D6" w:rsidP="007635D6">
      <w:pPr>
        <w:widowControl/>
        <w:spacing w:line="600" w:lineRule="atLeast"/>
        <w:ind w:firstLine="640"/>
        <w:rPr>
          <w:rFonts w:ascii="宋体" w:eastAsia="宋体" w:hAnsi="宋体" w:cs="宋体" w:hint="eastAsia"/>
          <w:color w:val="333333"/>
          <w:kern w:val="0"/>
          <w:szCs w:val="21"/>
        </w:rPr>
      </w:pPr>
      <w:r w:rsidRPr="007635D6">
        <w:rPr>
          <w:rFonts w:ascii="仿宋_GB2312" w:eastAsia="仿宋_GB2312" w:hAnsi="宋体" w:cs="宋体" w:hint="eastAsia"/>
          <w:color w:val="333333"/>
          <w:kern w:val="0"/>
          <w:sz w:val="24"/>
          <w:szCs w:val="24"/>
        </w:rPr>
        <w:t>（二）勘察设计依据的规范、标准是否正确；勘察设计文件编制深度是否符合现行相关规定要求。</w:t>
      </w:r>
    </w:p>
    <w:p w:rsidR="007635D6" w:rsidRPr="007635D6" w:rsidRDefault="007635D6" w:rsidP="007635D6">
      <w:pPr>
        <w:widowControl/>
        <w:spacing w:line="600" w:lineRule="atLeast"/>
        <w:ind w:firstLine="640"/>
        <w:rPr>
          <w:rFonts w:ascii="宋体" w:eastAsia="宋体" w:hAnsi="宋体" w:cs="宋体" w:hint="eastAsia"/>
          <w:color w:val="333333"/>
          <w:kern w:val="0"/>
          <w:szCs w:val="21"/>
        </w:rPr>
      </w:pPr>
      <w:r w:rsidRPr="007635D6">
        <w:rPr>
          <w:rFonts w:ascii="仿宋_GB2312" w:eastAsia="仿宋_GB2312" w:hAnsi="宋体" w:cs="宋体" w:hint="eastAsia"/>
          <w:color w:val="333333"/>
          <w:kern w:val="0"/>
          <w:sz w:val="24"/>
          <w:szCs w:val="24"/>
        </w:rPr>
        <w:t>（三）施工图审查机构是否存在</w:t>
      </w:r>
      <w:r w:rsidRPr="007635D6">
        <w:rPr>
          <w:rFonts w:ascii="Times New Roman" w:eastAsia="宋体" w:hAnsi="Times New Roman" w:cs="Times New Roman"/>
          <w:color w:val="333333"/>
          <w:kern w:val="0"/>
          <w:sz w:val="24"/>
          <w:szCs w:val="24"/>
        </w:rPr>
        <w:t>“</w:t>
      </w:r>
      <w:r w:rsidRPr="007635D6">
        <w:rPr>
          <w:rFonts w:ascii="仿宋_GB2312" w:eastAsia="仿宋_GB2312" w:hAnsi="宋体" w:cs="宋体" w:hint="eastAsia"/>
          <w:color w:val="333333"/>
          <w:kern w:val="0"/>
          <w:sz w:val="24"/>
          <w:szCs w:val="24"/>
        </w:rPr>
        <w:t>违强</w:t>
      </w:r>
      <w:r w:rsidRPr="007635D6">
        <w:rPr>
          <w:rFonts w:ascii="Times New Roman" w:eastAsia="宋体" w:hAnsi="Times New Roman" w:cs="Times New Roman"/>
          <w:color w:val="333333"/>
          <w:kern w:val="0"/>
          <w:sz w:val="24"/>
          <w:szCs w:val="24"/>
        </w:rPr>
        <w:t>”</w:t>
      </w:r>
      <w:r w:rsidRPr="007635D6">
        <w:rPr>
          <w:rFonts w:ascii="仿宋_GB2312" w:eastAsia="仿宋_GB2312" w:hAnsi="宋体" w:cs="宋体" w:hint="eastAsia"/>
          <w:color w:val="333333"/>
          <w:kern w:val="0"/>
          <w:sz w:val="24"/>
          <w:szCs w:val="24"/>
        </w:rPr>
        <w:t>瞒报及超资格范围审查等违规行为。</w:t>
      </w:r>
    </w:p>
    <w:p w:rsidR="007635D6" w:rsidRPr="007635D6" w:rsidRDefault="007635D6" w:rsidP="007635D6">
      <w:pPr>
        <w:widowControl/>
        <w:spacing w:line="600" w:lineRule="atLeast"/>
        <w:ind w:firstLine="640"/>
        <w:rPr>
          <w:rFonts w:ascii="宋体" w:eastAsia="宋体" w:hAnsi="宋体" w:cs="宋体" w:hint="eastAsia"/>
          <w:color w:val="333333"/>
          <w:kern w:val="0"/>
          <w:szCs w:val="21"/>
        </w:rPr>
      </w:pPr>
      <w:r w:rsidRPr="007635D6">
        <w:rPr>
          <w:rFonts w:ascii="仿宋_GB2312" w:eastAsia="仿宋_GB2312" w:hAnsi="宋体" w:cs="宋体" w:hint="eastAsia"/>
          <w:color w:val="333333"/>
          <w:kern w:val="0"/>
          <w:sz w:val="24"/>
          <w:szCs w:val="24"/>
        </w:rPr>
        <w:lastRenderedPageBreak/>
        <w:t>（四）是否严格执行强制性标准条文，是否执行涉及公共利益和公共安全的一般标准条文，光纤到户、无障碍设施设计标准执行情况。</w:t>
      </w:r>
    </w:p>
    <w:p w:rsidR="007635D6" w:rsidRPr="007635D6" w:rsidRDefault="007635D6" w:rsidP="007635D6">
      <w:pPr>
        <w:widowControl/>
        <w:spacing w:line="600" w:lineRule="atLeast"/>
        <w:ind w:firstLine="640"/>
        <w:rPr>
          <w:rFonts w:ascii="宋体" w:eastAsia="宋体" w:hAnsi="宋体" w:cs="宋体" w:hint="eastAsia"/>
          <w:color w:val="333333"/>
          <w:kern w:val="0"/>
          <w:szCs w:val="21"/>
        </w:rPr>
      </w:pPr>
      <w:r w:rsidRPr="007635D6">
        <w:rPr>
          <w:rFonts w:ascii="仿宋_GB2312" w:eastAsia="仿宋_GB2312" w:hAnsi="宋体" w:cs="宋体" w:hint="eastAsia"/>
          <w:color w:val="333333"/>
          <w:kern w:val="0"/>
          <w:sz w:val="24"/>
          <w:szCs w:val="24"/>
        </w:rPr>
        <w:t>（五）是否按规定进行超限抗震设防审查及初步设计审查；相关部门的批文是否完备。</w:t>
      </w:r>
    </w:p>
    <w:p w:rsidR="007635D6" w:rsidRPr="007635D6" w:rsidRDefault="007635D6" w:rsidP="007635D6">
      <w:pPr>
        <w:widowControl/>
        <w:spacing w:line="600" w:lineRule="atLeast"/>
        <w:ind w:firstLine="640"/>
        <w:rPr>
          <w:rFonts w:ascii="宋体" w:eastAsia="宋体" w:hAnsi="宋体" w:cs="宋体" w:hint="eastAsia"/>
          <w:color w:val="333333"/>
          <w:kern w:val="0"/>
          <w:szCs w:val="21"/>
        </w:rPr>
      </w:pPr>
      <w:r w:rsidRPr="007635D6">
        <w:rPr>
          <w:rFonts w:ascii="仿宋_GB2312" w:eastAsia="仿宋_GB2312" w:hAnsi="宋体" w:cs="宋体" w:hint="eastAsia"/>
          <w:color w:val="333333"/>
          <w:kern w:val="0"/>
          <w:sz w:val="24"/>
          <w:szCs w:val="24"/>
        </w:rPr>
        <w:t>（六）是否按规定进行绿色建筑设计和审查。</w:t>
      </w:r>
      <w:r w:rsidRPr="007635D6">
        <w:rPr>
          <w:rFonts w:ascii="仿宋_GB2312" w:eastAsia="仿宋_GB2312" w:hAnsi="宋体" w:cs="宋体" w:hint="eastAsia"/>
          <w:color w:val="333333"/>
          <w:kern w:val="0"/>
          <w:sz w:val="24"/>
          <w:szCs w:val="24"/>
        </w:rPr>
        <w:t>    </w:t>
      </w:r>
      <w:r w:rsidRPr="007635D6">
        <w:rPr>
          <w:rFonts w:ascii="仿宋_GB2312" w:eastAsia="仿宋_GB2312" w:hAnsi="宋体" w:cs="宋体" w:hint="eastAsia"/>
          <w:color w:val="333333"/>
          <w:kern w:val="0"/>
          <w:sz w:val="24"/>
          <w:szCs w:val="24"/>
        </w:rPr>
        <w:t xml:space="preserve"> </w:t>
      </w:r>
    </w:p>
    <w:p w:rsidR="007635D6" w:rsidRPr="007635D6" w:rsidRDefault="007635D6" w:rsidP="007635D6">
      <w:pPr>
        <w:widowControl/>
        <w:spacing w:line="600" w:lineRule="atLeast"/>
        <w:ind w:firstLine="640"/>
        <w:rPr>
          <w:rFonts w:ascii="宋体" w:eastAsia="宋体" w:hAnsi="宋体" w:cs="宋体" w:hint="eastAsia"/>
          <w:color w:val="333333"/>
          <w:kern w:val="0"/>
          <w:szCs w:val="21"/>
        </w:rPr>
      </w:pPr>
      <w:r w:rsidRPr="007635D6">
        <w:rPr>
          <w:rFonts w:ascii="黑体" w:eastAsia="黑体" w:hAnsi="黑体" w:cs="宋体" w:hint="eastAsia"/>
          <w:color w:val="333333"/>
          <w:kern w:val="0"/>
          <w:sz w:val="24"/>
          <w:szCs w:val="24"/>
        </w:rPr>
        <w:t>四、检查结果和处理方式</w:t>
      </w:r>
    </w:p>
    <w:p w:rsidR="007635D6" w:rsidRPr="007635D6" w:rsidRDefault="007635D6" w:rsidP="007635D6">
      <w:pPr>
        <w:widowControl/>
        <w:spacing w:line="600" w:lineRule="atLeast"/>
        <w:ind w:firstLine="640"/>
        <w:rPr>
          <w:rFonts w:ascii="宋体" w:eastAsia="宋体" w:hAnsi="宋体" w:cs="宋体" w:hint="eastAsia"/>
          <w:color w:val="333333"/>
          <w:kern w:val="0"/>
          <w:szCs w:val="21"/>
        </w:rPr>
      </w:pPr>
      <w:r w:rsidRPr="007635D6">
        <w:rPr>
          <w:rFonts w:ascii="仿宋_GB2312" w:eastAsia="仿宋_GB2312" w:hAnsi="宋体" w:cs="宋体" w:hint="eastAsia"/>
          <w:color w:val="333333"/>
          <w:kern w:val="0"/>
          <w:sz w:val="24"/>
          <w:szCs w:val="24"/>
        </w:rPr>
        <w:t>对检查中发现违反标准强制性条文的工程项目，下发整改通知书，通报相关检查结果并上报市住建管理局。各责任单位对检查发现的问题限期进行整改，同时将检查发现的违反</w:t>
      </w:r>
      <w:r w:rsidRPr="007635D6">
        <w:rPr>
          <w:rFonts w:ascii="Times New Roman" w:eastAsia="宋体" w:hAnsi="Times New Roman" w:cs="Times New Roman"/>
          <w:color w:val="333333"/>
          <w:kern w:val="0"/>
          <w:sz w:val="24"/>
          <w:szCs w:val="24"/>
        </w:rPr>
        <w:t>“</w:t>
      </w:r>
      <w:r w:rsidRPr="007635D6">
        <w:rPr>
          <w:rFonts w:ascii="仿宋_GB2312" w:eastAsia="仿宋_GB2312" w:hAnsi="宋体" w:cs="宋体" w:hint="eastAsia"/>
          <w:color w:val="333333"/>
          <w:kern w:val="0"/>
          <w:sz w:val="24"/>
          <w:szCs w:val="24"/>
        </w:rPr>
        <w:t>强条</w:t>
      </w:r>
      <w:r w:rsidRPr="007635D6">
        <w:rPr>
          <w:rFonts w:ascii="Times New Roman" w:eastAsia="宋体" w:hAnsi="Times New Roman" w:cs="Times New Roman"/>
          <w:color w:val="333333"/>
          <w:kern w:val="0"/>
          <w:sz w:val="24"/>
          <w:szCs w:val="24"/>
        </w:rPr>
        <w:t>”</w:t>
      </w:r>
      <w:r w:rsidRPr="007635D6">
        <w:rPr>
          <w:rFonts w:ascii="仿宋_GB2312" w:eastAsia="仿宋_GB2312" w:hAnsi="宋体" w:cs="宋体" w:hint="eastAsia"/>
          <w:color w:val="333333"/>
          <w:kern w:val="0"/>
          <w:sz w:val="24"/>
          <w:szCs w:val="24"/>
        </w:rPr>
        <w:t>问题作为相关责任单位的不良记录计入诚信手册，并按《佛山市住房和城乡建设管理局建筑行业诚信管理办法》等规定进行处理。</w:t>
      </w:r>
    </w:p>
    <w:p w:rsidR="007635D6" w:rsidRPr="007635D6" w:rsidRDefault="007635D6" w:rsidP="007635D6">
      <w:pPr>
        <w:widowControl/>
        <w:spacing w:line="600" w:lineRule="atLeast"/>
        <w:ind w:firstLine="640"/>
        <w:rPr>
          <w:rFonts w:ascii="宋体" w:eastAsia="宋体" w:hAnsi="宋体" w:cs="宋体" w:hint="eastAsia"/>
          <w:color w:val="333333"/>
          <w:kern w:val="0"/>
          <w:szCs w:val="21"/>
        </w:rPr>
      </w:pPr>
      <w:r w:rsidRPr="007635D6">
        <w:rPr>
          <w:rFonts w:ascii="黑体" w:eastAsia="黑体" w:hAnsi="黑体" w:cs="宋体" w:hint="eastAsia"/>
          <w:color w:val="333333"/>
          <w:kern w:val="0"/>
          <w:sz w:val="24"/>
          <w:szCs w:val="24"/>
        </w:rPr>
        <w:t>五、其他要求</w:t>
      </w:r>
    </w:p>
    <w:p w:rsidR="007635D6" w:rsidRPr="007635D6" w:rsidRDefault="007635D6" w:rsidP="007635D6">
      <w:pPr>
        <w:widowControl/>
        <w:spacing w:line="600" w:lineRule="atLeast"/>
        <w:ind w:firstLine="640"/>
        <w:rPr>
          <w:rFonts w:ascii="宋体" w:eastAsia="宋体" w:hAnsi="宋体" w:cs="宋体" w:hint="eastAsia"/>
          <w:color w:val="333333"/>
          <w:kern w:val="0"/>
          <w:szCs w:val="21"/>
        </w:rPr>
      </w:pPr>
      <w:r w:rsidRPr="007635D6">
        <w:rPr>
          <w:rFonts w:ascii="仿宋_GB2312" w:eastAsia="仿宋_GB2312" w:hAnsi="宋体" w:cs="宋体" w:hint="eastAsia"/>
          <w:color w:val="333333"/>
          <w:kern w:val="0"/>
          <w:sz w:val="24"/>
          <w:szCs w:val="24"/>
        </w:rPr>
        <w:t>（一）各施工图审查机构要高度重视此次检查工作，安排专人跟进落实各项要求，确保报送资料的真实、准确和完整，对弄虚作假的将严肃按相关法律法规处理。如有其他说明或补充材料请在集中检查开始前同相关资料一并报送。</w:t>
      </w:r>
    </w:p>
    <w:p w:rsidR="007635D6" w:rsidRPr="007635D6" w:rsidRDefault="007635D6" w:rsidP="007635D6">
      <w:pPr>
        <w:widowControl/>
        <w:spacing w:line="600" w:lineRule="atLeast"/>
        <w:ind w:firstLine="640"/>
        <w:rPr>
          <w:rFonts w:ascii="宋体" w:eastAsia="宋体" w:hAnsi="宋体" w:cs="宋体" w:hint="eastAsia"/>
          <w:color w:val="333333"/>
          <w:kern w:val="0"/>
          <w:szCs w:val="21"/>
        </w:rPr>
      </w:pPr>
      <w:r w:rsidRPr="007635D6">
        <w:rPr>
          <w:rFonts w:ascii="仿宋_GB2312" w:eastAsia="仿宋_GB2312" w:hAnsi="宋体" w:cs="宋体" w:hint="eastAsia"/>
          <w:color w:val="333333"/>
          <w:kern w:val="0"/>
          <w:sz w:val="24"/>
          <w:szCs w:val="24"/>
        </w:rPr>
        <w:t>（二）受检机构和有关勘察设计单位提供全套勘察设计图资料（包括勘察原始记录、结构计算书等）。已审查的项目应提供相关审查资料（有关审查台账、审查意见书、审查合格书等）。</w:t>
      </w:r>
    </w:p>
    <w:p w:rsidR="007635D6" w:rsidRPr="007635D6" w:rsidRDefault="007635D6" w:rsidP="007635D6">
      <w:pPr>
        <w:widowControl/>
        <w:spacing w:line="600" w:lineRule="atLeast"/>
        <w:ind w:firstLine="640"/>
        <w:rPr>
          <w:rFonts w:ascii="宋体" w:eastAsia="宋体" w:hAnsi="宋体" w:cs="宋体" w:hint="eastAsia"/>
          <w:color w:val="333333"/>
          <w:kern w:val="0"/>
          <w:szCs w:val="21"/>
        </w:rPr>
      </w:pPr>
      <w:r w:rsidRPr="007635D6">
        <w:rPr>
          <w:rFonts w:ascii="仿宋_GB2312" w:eastAsia="仿宋_GB2312" w:hAnsi="宋体" w:cs="宋体" w:hint="eastAsia"/>
          <w:color w:val="333333"/>
          <w:kern w:val="0"/>
          <w:sz w:val="24"/>
          <w:szCs w:val="24"/>
        </w:rPr>
        <w:t>（三）检查专家应坚持以事实为依据，以法律、法规、规章、相关规范性文件、工程建设强制性标准为准绳，严格、公正地进行检查，认真规范填写检查意见。对于违反强制性标准的质量问题，应将违规事实和相关图号清晰明了地描述在检查意见中，并注明违反规范标准的名称及具体条款。</w:t>
      </w:r>
    </w:p>
    <w:p w:rsidR="007635D6" w:rsidRDefault="007635D6" w:rsidP="007635D6">
      <w:pPr>
        <w:widowControl/>
        <w:spacing w:line="600" w:lineRule="atLeast"/>
        <w:ind w:firstLine="640"/>
        <w:rPr>
          <w:rFonts w:ascii="宋体" w:eastAsia="宋体" w:hAnsi="宋体" w:cs="宋体" w:hint="eastAsia"/>
          <w:color w:val="333333"/>
          <w:kern w:val="0"/>
          <w:szCs w:val="21"/>
        </w:rPr>
      </w:pPr>
      <w:r w:rsidRPr="007635D6">
        <w:rPr>
          <w:rFonts w:ascii="宋体" w:eastAsia="宋体" w:hAnsi="宋体" w:cs="宋体" w:hint="eastAsia"/>
          <w:color w:val="333333"/>
          <w:kern w:val="0"/>
          <w:szCs w:val="21"/>
        </w:rPr>
        <w:t> </w:t>
      </w:r>
    </w:p>
    <w:p w:rsidR="007635D6" w:rsidRPr="007635D6" w:rsidRDefault="007635D6" w:rsidP="007635D6">
      <w:pPr>
        <w:widowControl/>
        <w:spacing w:line="600" w:lineRule="atLeast"/>
        <w:ind w:firstLine="640"/>
        <w:rPr>
          <w:rFonts w:ascii="宋体" w:eastAsia="宋体" w:hAnsi="宋体" w:cs="宋体" w:hint="eastAsia"/>
          <w:color w:val="333333"/>
          <w:kern w:val="0"/>
          <w:szCs w:val="21"/>
        </w:rPr>
      </w:pPr>
    </w:p>
    <w:p w:rsidR="007635D6" w:rsidRPr="007635D6" w:rsidRDefault="007635D6" w:rsidP="007635D6">
      <w:pPr>
        <w:widowControl/>
        <w:spacing w:line="600" w:lineRule="atLeast"/>
        <w:ind w:firstLine="640"/>
        <w:rPr>
          <w:rFonts w:ascii="宋体" w:eastAsia="宋体" w:hAnsi="宋体" w:cs="宋体" w:hint="eastAsia"/>
          <w:color w:val="333333"/>
          <w:kern w:val="0"/>
          <w:szCs w:val="21"/>
        </w:rPr>
      </w:pPr>
      <w:r w:rsidRPr="007635D6">
        <w:rPr>
          <w:rFonts w:ascii="宋体" w:eastAsia="宋体" w:hAnsi="宋体" w:cs="宋体" w:hint="eastAsia"/>
          <w:color w:val="333333"/>
          <w:kern w:val="0"/>
          <w:szCs w:val="21"/>
        </w:rPr>
        <w:t> </w:t>
      </w:r>
    </w:p>
    <w:p w:rsidR="007635D6" w:rsidRPr="007635D6" w:rsidRDefault="007635D6" w:rsidP="007635D6">
      <w:pPr>
        <w:widowControl/>
        <w:spacing w:line="600" w:lineRule="atLeast"/>
        <w:ind w:firstLine="640"/>
        <w:rPr>
          <w:rFonts w:ascii="宋体" w:eastAsia="宋体" w:hAnsi="宋体" w:cs="宋体" w:hint="eastAsia"/>
          <w:color w:val="333333"/>
          <w:kern w:val="0"/>
          <w:szCs w:val="21"/>
        </w:rPr>
      </w:pPr>
      <w:r w:rsidRPr="007635D6">
        <w:rPr>
          <w:rFonts w:ascii="宋体" w:eastAsia="宋体" w:hAnsi="宋体" w:cs="宋体" w:hint="eastAsia"/>
          <w:color w:val="333333"/>
          <w:kern w:val="0"/>
          <w:szCs w:val="21"/>
        </w:rPr>
        <w:t> </w:t>
      </w:r>
    </w:p>
    <w:p w:rsidR="007635D6" w:rsidRPr="007635D6" w:rsidRDefault="007635D6" w:rsidP="007635D6">
      <w:pPr>
        <w:widowControl/>
        <w:spacing w:line="600" w:lineRule="atLeast"/>
        <w:rPr>
          <w:rFonts w:ascii="宋体" w:eastAsia="宋体" w:hAnsi="宋体" w:cs="宋体" w:hint="eastAsia"/>
          <w:color w:val="333333"/>
          <w:kern w:val="0"/>
          <w:szCs w:val="21"/>
        </w:rPr>
      </w:pPr>
      <w:r w:rsidRPr="007635D6">
        <w:rPr>
          <w:rFonts w:ascii="仿宋_GB2312" w:eastAsia="仿宋_GB2312" w:hAnsi="宋体" w:cs="宋体" w:hint="eastAsia"/>
          <w:color w:val="333333"/>
          <w:kern w:val="0"/>
          <w:sz w:val="24"/>
          <w:szCs w:val="24"/>
        </w:rPr>
        <w:t>                    </w:t>
      </w:r>
      <w:r w:rsidRPr="007635D6">
        <w:rPr>
          <w:rFonts w:ascii="仿宋_GB2312" w:eastAsia="仿宋_GB2312" w:hAnsi="宋体" w:cs="宋体" w:hint="eastAsia"/>
          <w:color w:val="333333"/>
          <w:kern w:val="0"/>
          <w:sz w:val="24"/>
          <w:szCs w:val="24"/>
        </w:rPr>
        <w:t xml:space="preserve"> 佛山市南海区国土城建和水务局</w:t>
      </w:r>
    </w:p>
    <w:p w:rsidR="007635D6" w:rsidRPr="007635D6" w:rsidRDefault="007635D6" w:rsidP="007635D6">
      <w:pPr>
        <w:widowControl/>
        <w:spacing w:line="600" w:lineRule="atLeast"/>
        <w:ind w:firstLineChars="2565" w:firstLine="6156"/>
        <w:rPr>
          <w:rFonts w:ascii="宋体" w:eastAsia="宋体" w:hAnsi="宋体" w:cs="宋体" w:hint="eastAsia"/>
          <w:color w:val="333333"/>
          <w:kern w:val="0"/>
          <w:szCs w:val="21"/>
        </w:rPr>
      </w:pPr>
      <w:r w:rsidRPr="007635D6">
        <w:rPr>
          <w:rFonts w:ascii="仿宋_GB2312" w:eastAsia="仿宋_GB2312" w:hAnsi="宋体" w:cs="宋体" w:hint="eastAsia"/>
          <w:color w:val="333333"/>
          <w:kern w:val="0"/>
          <w:sz w:val="24"/>
          <w:szCs w:val="24"/>
        </w:rPr>
        <w:t>2016年11月10日</w:t>
      </w:r>
    </w:p>
    <w:p w:rsidR="007635D6" w:rsidRDefault="007635D6"/>
    <w:sectPr w:rsidR="007635D6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90E71" w:rsidRDefault="00B90E71" w:rsidP="007635D6">
      <w:r>
        <w:separator/>
      </w:r>
    </w:p>
  </w:endnote>
  <w:endnote w:type="continuationSeparator" w:id="1">
    <w:p w:rsidR="00B90E71" w:rsidRDefault="00B90E71" w:rsidP="007635D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仿宋_GB2312">
    <w:altName w:val="Arial Unicode MS"/>
    <w:panose1 w:val="00000000000000000000"/>
    <w:charset w:val="86"/>
    <w:family w:val="roman"/>
    <w:notTrueType/>
    <w:pitch w:val="default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楷体_GB2312">
    <w:altName w:val="Arial Unicode MS"/>
    <w:panose1 w:val="00000000000000000000"/>
    <w:charset w:val="86"/>
    <w:family w:val="roman"/>
    <w:notTrueType/>
    <w:pitch w:val="default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90E71" w:rsidRDefault="00B90E71" w:rsidP="007635D6">
      <w:r>
        <w:separator/>
      </w:r>
    </w:p>
  </w:footnote>
  <w:footnote w:type="continuationSeparator" w:id="1">
    <w:p w:rsidR="00B90E71" w:rsidRDefault="00B90E71" w:rsidP="007635D6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7635D6"/>
    <w:rsid w:val="007635D6"/>
    <w:rsid w:val="00B90E7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7635D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7635D6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7635D6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7635D6"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4507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09134694">
          <w:marLeft w:val="0"/>
          <w:marRight w:val="0"/>
          <w:marTop w:val="60"/>
          <w:marBottom w:val="0"/>
          <w:divBdr>
            <w:top w:val="dashed" w:sz="2" w:space="0" w:color="0000FF"/>
            <w:left w:val="dashed" w:sz="2" w:space="0" w:color="0000FF"/>
            <w:bottom w:val="dashed" w:sz="2" w:space="0" w:color="0000FF"/>
            <w:right w:val="dashed" w:sz="2" w:space="0" w:color="0000FF"/>
          </w:divBdr>
          <w:divsChild>
            <w:div w:id="1930386890">
              <w:marLeft w:val="150"/>
              <w:marRight w:val="0"/>
              <w:marTop w:val="75"/>
              <w:marBottom w:val="0"/>
              <w:divBdr>
                <w:top w:val="dashed" w:sz="2" w:space="0" w:color="CCCCCC"/>
                <w:left w:val="dashed" w:sz="2" w:space="0" w:color="CCCCCC"/>
                <w:bottom w:val="dashed" w:sz="2" w:space="0" w:color="CCCCCC"/>
                <w:right w:val="dashed" w:sz="2" w:space="0" w:color="CCCCCC"/>
              </w:divBdr>
              <w:divsChild>
                <w:div w:id="912278302">
                  <w:marLeft w:val="0"/>
                  <w:marRight w:val="0"/>
                  <w:marTop w:val="0"/>
                  <w:marBottom w:val="0"/>
                  <w:divBdr>
                    <w:top w:val="dashed" w:sz="2" w:space="0" w:color="CCCCCC"/>
                    <w:left w:val="dashed" w:sz="2" w:space="0" w:color="CCCCCC"/>
                    <w:bottom w:val="dashed" w:sz="2" w:space="0" w:color="CCCCCC"/>
                    <w:right w:val="dashed" w:sz="2" w:space="0" w:color="CCCCCC"/>
                  </w:divBdr>
                  <w:divsChild>
                    <w:div w:id="548340427">
                      <w:marLeft w:val="1275"/>
                      <w:marRight w:val="0"/>
                      <w:marTop w:val="375"/>
                      <w:marBottom w:val="0"/>
                      <w:divBdr>
                        <w:top w:val="dashed" w:sz="2" w:space="0" w:color="FF00FF"/>
                        <w:left w:val="dashed" w:sz="2" w:space="0" w:color="FF00FF"/>
                        <w:bottom w:val="dashed" w:sz="2" w:space="0" w:color="FF00FF"/>
                        <w:right w:val="dashed" w:sz="2" w:space="0" w:color="FF00FF"/>
                      </w:divBdr>
                      <w:divsChild>
                        <w:div w:id="192703811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166</Words>
  <Characters>949</Characters>
  <Application>Microsoft Office Word</Application>
  <DocSecurity>0</DocSecurity>
  <Lines>7</Lines>
  <Paragraphs>2</Paragraphs>
  <ScaleCrop>false</ScaleCrop>
  <Company>Regaltec</Company>
  <LinksUpToDate>false</LinksUpToDate>
  <CharactersWithSpaces>1113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Zen</dc:creator>
  <cp:keywords/>
  <dc:description/>
  <cp:lastModifiedBy>Zen</cp:lastModifiedBy>
  <cp:revision>2</cp:revision>
  <dcterms:created xsi:type="dcterms:W3CDTF">2016-11-11T01:53:00Z</dcterms:created>
  <dcterms:modified xsi:type="dcterms:W3CDTF">2016-11-11T01:53:00Z</dcterms:modified>
</cp:coreProperties>
</file>