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3A20D3" w:rsidP="003A20D3">
      <w:pPr>
        <w:jc w:val="center"/>
        <w:rPr>
          <w:rFonts w:hint="eastAsia"/>
          <w:b/>
          <w:bCs/>
          <w:color w:val="333333"/>
          <w:kern w:val="36"/>
          <w:sz w:val="32"/>
          <w:szCs w:val="32"/>
        </w:rPr>
      </w:pPr>
      <w:r>
        <w:rPr>
          <w:rFonts w:hint="eastAsia"/>
          <w:b/>
          <w:bCs/>
          <w:color w:val="333333"/>
          <w:kern w:val="36"/>
          <w:sz w:val="32"/>
          <w:szCs w:val="32"/>
        </w:rPr>
        <w:t>佛山市南海区国土城建和水务局关于开展工程质量安全百日集中严整专项行动暨</w:t>
      </w:r>
      <w:r>
        <w:rPr>
          <w:rFonts w:hint="eastAsia"/>
          <w:b/>
          <w:bCs/>
          <w:color w:val="333333"/>
          <w:kern w:val="36"/>
          <w:sz w:val="32"/>
          <w:szCs w:val="32"/>
        </w:rPr>
        <w:t>2016</w:t>
      </w:r>
      <w:r>
        <w:rPr>
          <w:rFonts w:hint="eastAsia"/>
          <w:b/>
          <w:bCs/>
          <w:color w:val="333333"/>
          <w:kern w:val="36"/>
          <w:sz w:val="32"/>
          <w:szCs w:val="32"/>
        </w:rPr>
        <w:t>年第四季度房屋市政工程质量和施工安全生产大检查的通知</w:t>
      </w:r>
    </w:p>
    <w:p w:rsidR="003A20D3" w:rsidRDefault="003A20D3">
      <w:pPr>
        <w:rPr>
          <w:rFonts w:hint="eastAsia"/>
          <w:b/>
          <w:bCs/>
          <w:color w:val="333333"/>
          <w:kern w:val="36"/>
          <w:sz w:val="32"/>
          <w:szCs w:val="32"/>
        </w:rPr>
      </w:pPr>
    </w:p>
    <w:p w:rsidR="003A20D3" w:rsidRPr="003A20D3" w:rsidRDefault="003A20D3" w:rsidP="003A20D3">
      <w:pPr>
        <w:widowControl/>
        <w:spacing w:line="375" w:lineRule="atLeast"/>
        <w:jc w:val="center"/>
        <w:rPr>
          <w:rFonts w:ascii="宋体" w:eastAsia="宋体" w:hAnsi="宋体" w:cs="宋体"/>
          <w:color w:val="333333"/>
          <w:kern w:val="0"/>
          <w:szCs w:val="21"/>
        </w:rPr>
      </w:pPr>
      <w:r w:rsidRPr="003A20D3">
        <w:rPr>
          <w:rFonts w:ascii="仿宋_GB2312" w:eastAsia="仿宋_GB2312" w:hAnsi="宋体" w:cs="宋体" w:hint="eastAsia"/>
          <w:color w:val="333333"/>
          <w:kern w:val="0"/>
          <w:sz w:val="24"/>
          <w:szCs w:val="24"/>
        </w:rPr>
        <w:t>南建设工〔2016〕92号</w:t>
      </w:r>
    </w:p>
    <w:p w:rsidR="003A20D3" w:rsidRPr="003A20D3" w:rsidRDefault="003A20D3" w:rsidP="003A20D3">
      <w:pPr>
        <w:widowControl/>
        <w:spacing w:line="360" w:lineRule="auto"/>
        <w:rPr>
          <w:rFonts w:ascii="宋体" w:eastAsia="宋体" w:hAnsi="宋体" w:cs="宋体" w:hint="eastAsia"/>
          <w:color w:val="333333"/>
          <w:kern w:val="0"/>
          <w:szCs w:val="21"/>
        </w:rPr>
      </w:pPr>
      <w:r w:rsidRPr="003A20D3">
        <w:rPr>
          <w:rFonts w:ascii="宋体" w:eastAsia="宋体" w:hAnsi="宋体" w:cs="宋体" w:hint="eastAsia"/>
          <w:color w:val="333333"/>
          <w:kern w:val="0"/>
          <w:sz w:val="44"/>
          <w:szCs w:val="44"/>
        </w:rPr>
        <w:t> </w:t>
      </w:r>
      <w:r w:rsidRPr="003A20D3">
        <w:rPr>
          <w:rFonts w:ascii="宋体" w:eastAsia="宋体" w:hAnsi="宋体" w:cs="宋体" w:hint="eastAsia"/>
          <w:color w:val="333333"/>
          <w:kern w:val="0"/>
          <w:szCs w:val="21"/>
        </w:rPr>
        <w:t> </w:t>
      </w:r>
    </w:p>
    <w:p w:rsidR="003A20D3" w:rsidRPr="003A20D3" w:rsidRDefault="003A20D3" w:rsidP="003A20D3">
      <w:pPr>
        <w:widowControl/>
        <w:spacing w:line="640" w:lineRule="atLeast"/>
        <w:rPr>
          <w:rFonts w:ascii="宋体" w:eastAsia="宋体" w:hAnsi="宋体" w:cs="宋体" w:hint="eastAsia"/>
          <w:color w:val="333333"/>
          <w:kern w:val="0"/>
          <w:szCs w:val="21"/>
        </w:rPr>
      </w:pPr>
      <w:r w:rsidRPr="003A20D3">
        <w:rPr>
          <w:rFonts w:ascii="仿宋_GB2312" w:eastAsia="仿宋_GB2312" w:hAnsi="宋体" w:cs="宋体" w:hint="eastAsia"/>
          <w:color w:val="333333"/>
          <w:kern w:val="0"/>
          <w:sz w:val="24"/>
          <w:szCs w:val="24"/>
        </w:rPr>
        <w:t>各镇（街道）国土城建和水务局，区建筑工程质量（施工安全）监督站，各建设、施工、监理单位：</w:t>
      </w:r>
    </w:p>
    <w:p w:rsidR="003A20D3" w:rsidRPr="003A20D3" w:rsidRDefault="003A20D3" w:rsidP="003A20D3">
      <w:pPr>
        <w:widowControl/>
        <w:spacing w:line="640" w:lineRule="atLeast"/>
        <w:ind w:firstLine="640"/>
        <w:rPr>
          <w:rFonts w:ascii="宋体" w:eastAsia="宋体" w:hAnsi="宋体" w:cs="宋体" w:hint="eastAsia"/>
          <w:color w:val="333333"/>
          <w:kern w:val="0"/>
          <w:szCs w:val="21"/>
        </w:rPr>
      </w:pPr>
      <w:r w:rsidRPr="003A20D3">
        <w:rPr>
          <w:rFonts w:ascii="仿宋_GB2312" w:eastAsia="仿宋_GB2312" w:hAnsi="宋体" w:cs="宋体" w:hint="eastAsia"/>
          <w:color w:val="333333"/>
          <w:kern w:val="0"/>
          <w:sz w:val="24"/>
          <w:szCs w:val="24"/>
        </w:rPr>
        <w:t>为贯彻落实省、市、区政府第四季度防范重特大生产安全事故工作会议精神，深刻吸取</w:t>
      </w:r>
      <w:r w:rsidRPr="003A20D3">
        <w:rPr>
          <w:rFonts w:ascii="Times New Roman" w:eastAsia="宋体" w:hAnsi="Times New Roman" w:cs="Times New Roman"/>
          <w:color w:val="333333"/>
          <w:kern w:val="0"/>
          <w:sz w:val="24"/>
          <w:szCs w:val="24"/>
        </w:rPr>
        <w:t>“</w:t>
      </w:r>
      <w:r w:rsidRPr="003A20D3">
        <w:rPr>
          <w:rFonts w:ascii="仿宋_GB2312" w:eastAsia="仿宋_GB2312" w:hAnsi="宋体" w:cs="宋体" w:hint="eastAsia"/>
          <w:color w:val="333333"/>
          <w:kern w:val="0"/>
          <w:sz w:val="24"/>
          <w:szCs w:val="24"/>
        </w:rPr>
        <w:t>11.24</w:t>
      </w:r>
      <w:r w:rsidRPr="003A20D3">
        <w:rPr>
          <w:rFonts w:ascii="Times New Roman" w:eastAsia="宋体" w:hAnsi="Times New Roman" w:cs="Times New Roman"/>
          <w:color w:val="333333"/>
          <w:kern w:val="0"/>
          <w:sz w:val="24"/>
          <w:szCs w:val="24"/>
        </w:rPr>
        <w:t>”</w:t>
      </w:r>
      <w:r w:rsidRPr="003A20D3">
        <w:rPr>
          <w:rFonts w:ascii="仿宋_GB2312" w:eastAsia="仿宋_GB2312" w:hAnsi="宋体" w:cs="宋体" w:hint="eastAsia"/>
          <w:color w:val="333333"/>
          <w:kern w:val="0"/>
          <w:sz w:val="24"/>
          <w:szCs w:val="24"/>
        </w:rPr>
        <w:t>江西丰城电厂特别重大事故教训，举一反三，有效防范生产安全事故的发生，特别是针对第四季度在建工程存在赶工期赶进度的现象，确保第四季度至明年春节前我区房屋市政工程质量安全形势稳定，根据《佛山市住房和城乡建设管理局关于迅速开展房屋建筑施工安全生产大检查的紧急通知》（佛建管函〔2016〕885号）、《佛山市住房和城乡建设局关于印发〈全市住房城乡建设领域风险点危险源排查整治专项行动工作方案〉的通知》（佛建管函〔2016〕701号）、《佛山市安全生产委员会办公室转发关于深入开展安全生产大检查切实加强岁末年初安全生产工作的通知》（佛安办〔2016〕157号）、《南海区在建工程消防安全专项整治工作方案》（南消安委办〔2016〕45号）、《南海区房屋建筑及市政基础设施工程质量安全百日集中严整专项行动工作方案》（南建设工〔2016〕86号）、《南海区2016年房屋市政工程今冬明春火灾防控工作方案》（南建设工〔2016〕88号）、《佛山市南海区国土城建和水</w:t>
      </w:r>
      <w:r w:rsidRPr="003A20D3">
        <w:rPr>
          <w:rFonts w:ascii="仿宋_GB2312" w:eastAsia="仿宋_GB2312" w:hAnsi="宋体" w:cs="宋体" w:hint="eastAsia"/>
          <w:color w:val="333333"/>
          <w:kern w:val="0"/>
          <w:sz w:val="24"/>
          <w:szCs w:val="24"/>
        </w:rPr>
        <w:lastRenderedPageBreak/>
        <w:t>务局关于开展解决拖欠农民工工资问题专项行动的通知》（南建设〔2016〕87号）及《佛山市南海区国土城建和水务局转发佛山市安全生产委员会办公室关于开展特种作业人员持证上岗专项检查的通知》（南建设工〔2016〕89号）等文件要求，我局决定联合南海区公安消防大队、区安全生产监督管理局、区食品药品监督管理局、区人力资源和社会保障局组织开展工程质量安全百日集中严整专项行动暨2016年第四季度房屋市政工程质量和施工安全生产大检查。现将有关事项通知如下：</w:t>
      </w:r>
    </w:p>
    <w:p w:rsidR="003A20D3" w:rsidRPr="003A20D3" w:rsidRDefault="003A20D3" w:rsidP="003A20D3">
      <w:pPr>
        <w:widowControl/>
        <w:spacing w:line="640" w:lineRule="atLeast"/>
        <w:ind w:firstLine="640"/>
        <w:rPr>
          <w:rFonts w:ascii="宋体" w:eastAsia="宋体" w:hAnsi="宋体" w:cs="宋体" w:hint="eastAsia"/>
          <w:color w:val="333333"/>
          <w:kern w:val="0"/>
          <w:szCs w:val="21"/>
        </w:rPr>
      </w:pPr>
      <w:r w:rsidRPr="003A20D3">
        <w:rPr>
          <w:rFonts w:ascii="黑体" w:eastAsia="黑体" w:hAnsi="黑体" w:cs="宋体" w:hint="eastAsia"/>
          <w:color w:val="333333"/>
          <w:kern w:val="0"/>
          <w:sz w:val="24"/>
          <w:szCs w:val="24"/>
        </w:rPr>
        <w:t>一、检查依据</w:t>
      </w:r>
    </w:p>
    <w:p w:rsidR="003A20D3" w:rsidRPr="003A20D3" w:rsidRDefault="003A20D3" w:rsidP="003A20D3">
      <w:pPr>
        <w:widowControl/>
        <w:spacing w:line="640" w:lineRule="atLeast"/>
        <w:ind w:firstLine="640"/>
        <w:rPr>
          <w:rFonts w:ascii="宋体" w:eastAsia="宋体" w:hAnsi="宋体" w:cs="宋体" w:hint="eastAsia"/>
          <w:color w:val="333333"/>
          <w:kern w:val="0"/>
          <w:szCs w:val="21"/>
        </w:rPr>
      </w:pPr>
      <w:r w:rsidRPr="003A20D3">
        <w:rPr>
          <w:rFonts w:ascii="仿宋_GB2312" w:eastAsia="仿宋_GB2312" w:hAnsi="宋体" w:cs="宋体" w:hint="eastAsia"/>
          <w:color w:val="333333"/>
          <w:kern w:val="0"/>
          <w:sz w:val="24"/>
          <w:szCs w:val="24"/>
        </w:rPr>
        <w:t>《建筑法》、《建设工程安全生产管理条例》、《建设工程质量管理条例》、《建筑施工安全检查标准》（JGJ59-2011）、《建设工程施工现场消防安全技术规范》(GB50720-2011)、《广东省建设工程质量监督管理办法》、《建筑工程施工许可管理办法》《建筑工程施工转包违法分包等违法行为认定查处管理办法（试行）》等法律法规和标准。</w:t>
      </w:r>
    </w:p>
    <w:p w:rsidR="003A20D3" w:rsidRPr="003A20D3" w:rsidRDefault="003A20D3" w:rsidP="003A20D3">
      <w:pPr>
        <w:widowControl/>
        <w:spacing w:line="640" w:lineRule="atLeast"/>
        <w:ind w:firstLine="640"/>
        <w:rPr>
          <w:rFonts w:ascii="宋体" w:eastAsia="宋体" w:hAnsi="宋体" w:cs="宋体" w:hint="eastAsia"/>
          <w:color w:val="333333"/>
          <w:kern w:val="0"/>
          <w:szCs w:val="21"/>
        </w:rPr>
      </w:pPr>
      <w:r w:rsidRPr="003A20D3">
        <w:rPr>
          <w:rFonts w:ascii="黑体" w:eastAsia="黑体" w:hAnsi="黑体" w:cs="宋体" w:hint="eastAsia"/>
          <w:color w:val="333333"/>
          <w:kern w:val="0"/>
          <w:sz w:val="24"/>
          <w:szCs w:val="24"/>
        </w:rPr>
        <w:t>二、主要安排</w:t>
      </w:r>
    </w:p>
    <w:p w:rsidR="003A20D3" w:rsidRPr="003A20D3" w:rsidRDefault="003A20D3" w:rsidP="003A20D3">
      <w:pPr>
        <w:widowControl/>
        <w:spacing w:line="640" w:lineRule="atLeast"/>
        <w:ind w:firstLine="640"/>
        <w:rPr>
          <w:rFonts w:ascii="宋体" w:eastAsia="宋体" w:hAnsi="宋体" w:cs="宋体" w:hint="eastAsia"/>
          <w:color w:val="333333"/>
          <w:kern w:val="0"/>
          <w:szCs w:val="21"/>
        </w:rPr>
      </w:pPr>
      <w:r w:rsidRPr="003A20D3">
        <w:rPr>
          <w:rFonts w:ascii="楷体_GB2312" w:eastAsia="楷体_GB2312" w:hAnsi="宋体" w:cs="宋体" w:hint="eastAsia"/>
          <w:b/>
          <w:bCs/>
          <w:color w:val="333333"/>
          <w:kern w:val="0"/>
          <w:sz w:val="24"/>
          <w:szCs w:val="24"/>
        </w:rPr>
        <w:t>（一）检查时间</w:t>
      </w:r>
    </w:p>
    <w:p w:rsidR="003A20D3" w:rsidRPr="003A20D3" w:rsidRDefault="003A20D3" w:rsidP="003A20D3">
      <w:pPr>
        <w:widowControl/>
        <w:spacing w:line="640" w:lineRule="atLeast"/>
        <w:ind w:firstLine="640"/>
        <w:rPr>
          <w:rFonts w:ascii="宋体" w:eastAsia="宋体" w:hAnsi="宋体" w:cs="宋体" w:hint="eastAsia"/>
          <w:color w:val="333333"/>
          <w:kern w:val="0"/>
          <w:szCs w:val="21"/>
        </w:rPr>
      </w:pPr>
      <w:r w:rsidRPr="003A20D3">
        <w:rPr>
          <w:rFonts w:ascii="仿宋_GB2312" w:eastAsia="仿宋_GB2312" w:hAnsi="宋体" w:cs="宋体" w:hint="eastAsia"/>
          <w:color w:val="333333"/>
          <w:kern w:val="0"/>
          <w:sz w:val="24"/>
          <w:szCs w:val="24"/>
        </w:rPr>
        <w:t>11月30日至12月2日。</w:t>
      </w:r>
    </w:p>
    <w:p w:rsidR="003A20D3" w:rsidRPr="003A20D3" w:rsidRDefault="003A20D3" w:rsidP="003A20D3">
      <w:pPr>
        <w:widowControl/>
        <w:spacing w:line="640" w:lineRule="atLeast"/>
        <w:ind w:firstLine="640"/>
        <w:rPr>
          <w:rFonts w:ascii="宋体" w:eastAsia="宋体" w:hAnsi="宋体" w:cs="宋体" w:hint="eastAsia"/>
          <w:color w:val="333333"/>
          <w:kern w:val="0"/>
          <w:szCs w:val="21"/>
        </w:rPr>
      </w:pPr>
      <w:r w:rsidRPr="003A20D3">
        <w:rPr>
          <w:rFonts w:ascii="楷体_GB2312" w:eastAsia="楷体_GB2312" w:hAnsi="宋体" w:cs="宋体" w:hint="eastAsia"/>
          <w:b/>
          <w:bCs/>
          <w:color w:val="333333"/>
          <w:kern w:val="0"/>
          <w:sz w:val="24"/>
          <w:szCs w:val="24"/>
        </w:rPr>
        <w:t>（二）领导机构</w:t>
      </w:r>
    </w:p>
    <w:p w:rsidR="003A20D3" w:rsidRPr="003A20D3" w:rsidRDefault="003A20D3" w:rsidP="003A20D3">
      <w:pPr>
        <w:widowControl/>
        <w:spacing w:line="640" w:lineRule="atLeast"/>
        <w:ind w:firstLine="640"/>
        <w:rPr>
          <w:rFonts w:ascii="宋体" w:eastAsia="宋体" w:hAnsi="宋体" w:cs="宋体" w:hint="eastAsia"/>
          <w:color w:val="333333"/>
          <w:kern w:val="0"/>
          <w:szCs w:val="21"/>
        </w:rPr>
      </w:pPr>
      <w:r w:rsidRPr="003A20D3">
        <w:rPr>
          <w:rFonts w:ascii="仿宋_GB2312" w:eastAsia="仿宋_GB2312" w:hAnsi="宋体" w:cs="宋体" w:hint="eastAsia"/>
          <w:color w:val="333333"/>
          <w:kern w:val="0"/>
          <w:sz w:val="24"/>
          <w:szCs w:val="24"/>
        </w:rPr>
        <w:t>为加强领导，做好统筹工作，本次检查成立工作领导小组。工作领导小组组长由我局常务副局长麦满良担任，副组长由副局长黄玮瑜担任，区国土城建和水务局工程质量安全监管科、建筑市场监管科、区建筑工程质量（施工安全）监督站、区散装水泥办公室相关人员担任成员。</w:t>
      </w:r>
    </w:p>
    <w:p w:rsidR="003A20D3" w:rsidRPr="003A20D3" w:rsidRDefault="003A20D3" w:rsidP="003A20D3">
      <w:pPr>
        <w:widowControl/>
        <w:spacing w:line="640" w:lineRule="atLeast"/>
        <w:ind w:firstLine="640"/>
        <w:rPr>
          <w:rFonts w:ascii="宋体" w:eastAsia="宋体" w:hAnsi="宋体" w:cs="宋体" w:hint="eastAsia"/>
          <w:color w:val="333333"/>
          <w:kern w:val="0"/>
          <w:szCs w:val="21"/>
        </w:rPr>
      </w:pPr>
      <w:r w:rsidRPr="003A20D3">
        <w:rPr>
          <w:rFonts w:ascii="楷体_GB2312" w:eastAsia="楷体_GB2312" w:hAnsi="宋体" w:cs="宋体" w:hint="eastAsia"/>
          <w:b/>
          <w:bCs/>
          <w:color w:val="333333"/>
          <w:kern w:val="0"/>
          <w:sz w:val="24"/>
          <w:szCs w:val="24"/>
        </w:rPr>
        <w:lastRenderedPageBreak/>
        <w:t>（三）检查人员</w:t>
      </w:r>
    </w:p>
    <w:p w:rsidR="003A20D3" w:rsidRPr="003A20D3" w:rsidRDefault="003A20D3" w:rsidP="003A20D3">
      <w:pPr>
        <w:widowControl/>
        <w:spacing w:line="640" w:lineRule="atLeast"/>
        <w:ind w:firstLine="640"/>
        <w:rPr>
          <w:rFonts w:ascii="宋体" w:eastAsia="宋体" w:hAnsi="宋体" w:cs="宋体" w:hint="eastAsia"/>
          <w:color w:val="333333"/>
          <w:kern w:val="0"/>
          <w:szCs w:val="21"/>
        </w:rPr>
      </w:pPr>
      <w:r w:rsidRPr="003A20D3">
        <w:rPr>
          <w:rFonts w:ascii="仿宋_GB2312" w:eastAsia="仿宋_GB2312" w:hAnsi="宋体" w:cs="宋体" w:hint="eastAsia"/>
          <w:color w:val="333333"/>
          <w:kern w:val="0"/>
          <w:sz w:val="24"/>
          <w:szCs w:val="24"/>
        </w:rPr>
        <w:t>检查组由区国土城建和水务局、区公安消防大队、区安全生产监督管理局、区食品药品监督管理局、区人力资源和社会保障局、区建筑工程质量（施工安全）监督站、区散装水泥办公室、各镇（街道）国土城建和水务局工作人员和区建筑工程质量安全巡查专家组成。</w:t>
      </w:r>
    </w:p>
    <w:p w:rsidR="003A20D3" w:rsidRPr="003A20D3" w:rsidRDefault="003A20D3" w:rsidP="003A20D3">
      <w:pPr>
        <w:widowControl/>
        <w:spacing w:line="640" w:lineRule="atLeast"/>
        <w:ind w:firstLine="640"/>
        <w:rPr>
          <w:rFonts w:ascii="宋体" w:eastAsia="宋体" w:hAnsi="宋体" w:cs="宋体" w:hint="eastAsia"/>
          <w:color w:val="333333"/>
          <w:kern w:val="0"/>
          <w:szCs w:val="21"/>
        </w:rPr>
      </w:pPr>
      <w:r w:rsidRPr="003A20D3">
        <w:rPr>
          <w:rFonts w:ascii="楷体_GB2312" w:eastAsia="楷体_GB2312" w:hAnsi="宋体" w:cs="宋体" w:hint="eastAsia"/>
          <w:b/>
          <w:bCs/>
          <w:color w:val="333333"/>
          <w:kern w:val="0"/>
          <w:sz w:val="24"/>
          <w:szCs w:val="24"/>
        </w:rPr>
        <w:t>（四）检查范围</w:t>
      </w:r>
    </w:p>
    <w:p w:rsidR="003A20D3" w:rsidRPr="003A20D3" w:rsidRDefault="003A20D3" w:rsidP="003A20D3">
      <w:pPr>
        <w:widowControl/>
        <w:spacing w:line="640" w:lineRule="atLeast"/>
        <w:ind w:firstLine="640"/>
        <w:rPr>
          <w:rFonts w:ascii="宋体" w:eastAsia="宋体" w:hAnsi="宋体" w:cs="宋体" w:hint="eastAsia"/>
          <w:color w:val="333333"/>
          <w:kern w:val="0"/>
          <w:szCs w:val="21"/>
        </w:rPr>
      </w:pPr>
      <w:r w:rsidRPr="003A20D3">
        <w:rPr>
          <w:rFonts w:ascii="仿宋_GB2312" w:eastAsia="仿宋_GB2312" w:hAnsi="宋体" w:cs="宋体" w:hint="eastAsia"/>
          <w:color w:val="333333"/>
          <w:kern w:val="0"/>
          <w:sz w:val="24"/>
          <w:szCs w:val="24"/>
        </w:rPr>
        <w:t>本次检查将充分体现差异化管理模式，对全区在建房屋建筑和市政基础设施工程进行筛选。重点检查《南海区房屋建筑及市政基础设施工程质量安全百日集中严整专项行动工作方案》当中提及的</w:t>
      </w:r>
      <w:r w:rsidRPr="003A20D3">
        <w:rPr>
          <w:rFonts w:ascii="Times New Roman" w:eastAsia="宋体" w:hAnsi="Times New Roman" w:cs="Times New Roman"/>
          <w:color w:val="333333"/>
          <w:kern w:val="0"/>
          <w:sz w:val="24"/>
          <w:szCs w:val="24"/>
        </w:rPr>
        <w:t>“</w:t>
      </w:r>
      <w:r w:rsidRPr="003A20D3">
        <w:rPr>
          <w:rFonts w:ascii="仿宋_GB2312" w:eastAsia="仿宋_GB2312" w:hAnsi="宋体" w:cs="宋体" w:hint="eastAsia"/>
          <w:color w:val="333333"/>
          <w:kern w:val="0"/>
          <w:sz w:val="24"/>
          <w:szCs w:val="24"/>
        </w:rPr>
        <w:t>三类企业、五类工程、十二种行为</w:t>
      </w:r>
      <w:r w:rsidRPr="003A20D3">
        <w:rPr>
          <w:rFonts w:ascii="Times New Roman" w:eastAsia="宋体" w:hAnsi="Times New Roman" w:cs="Times New Roman"/>
          <w:color w:val="333333"/>
          <w:kern w:val="0"/>
          <w:sz w:val="24"/>
          <w:szCs w:val="24"/>
        </w:rPr>
        <w:t>”</w:t>
      </w:r>
      <w:r w:rsidRPr="003A20D3">
        <w:rPr>
          <w:rFonts w:ascii="仿宋_GB2312" w:eastAsia="仿宋_GB2312" w:hAnsi="宋体" w:cs="宋体" w:hint="eastAsia"/>
          <w:color w:val="333333"/>
          <w:kern w:val="0"/>
          <w:sz w:val="24"/>
          <w:szCs w:val="24"/>
        </w:rPr>
        <w:t>，特别是本年度发生过生产安全事故，劳资纠纷及扬尘治理工作不力的项目。</w:t>
      </w:r>
    </w:p>
    <w:p w:rsidR="003A20D3" w:rsidRPr="003A20D3" w:rsidRDefault="003A20D3" w:rsidP="003A20D3">
      <w:pPr>
        <w:widowControl/>
        <w:spacing w:line="640" w:lineRule="atLeast"/>
        <w:ind w:firstLine="640"/>
        <w:rPr>
          <w:rFonts w:ascii="宋体" w:eastAsia="宋体" w:hAnsi="宋体" w:cs="宋体" w:hint="eastAsia"/>
          <w:color w:val="333333"/>
          <w:kern w:val="0"/>
          <w:szCs w:val="21"/>
        </w:rPr>
      </w:pPr>
      <w:r w:rsidRPr="003A20D3">
        <w:rPr>
          <w:rFonts w:ascii="黑体" w:eastAsia="黑体" w:hAnsi="黑体" w:cs="宋体" w:hint="eastAsia"/>
          <w:color w:val="333333"/>
          <w:kern w:val="0"/>
          <w:sz w:val="24"/>
          <w:szCs w:val="24"/>
        </w:rPr>
        <w:t>三、检查内容</w:t>
      </w:r>
    </w:p>
    <w:p w:rsidR="003A20D3" w:rsidRPr="003A20D3" w:rsidRDefault="003A20D3" w:rsidP="003A20D3">
      <w:pPr>
        <w:widowControl/>
        <w:spacing w:line="640" w:lineRule="atLeast"/>
        <w:ind w:firstLine="640"/>
        <w:rPr>
          <w:rFonts w:ascii="宋体" w:eastAsia="宋体" w:hAnsi="宋体" w:cs="宋体" w:hint="eastAsia"/>
          <w:color w:val="333333"/>
          <w:kern w:val="0"/>
          <w:szCs w:val="21"/>
        </w:rPr>
      </w:pPr>
      <w:r w:rsidRPr="003A20D3">
        <w:rPr>
          <w:rFonts w:ascii="楷体_GB2312" w:eastAsia="楷体_GB2312" w:hAnsi="宋体" w:cs="宋体" w:hint="eastAsia"/>
          <w:b/>
          <w:bCs/>
          <w:color w:val="333333"/>
          <w:kern w:val="0"/>
          <w:sz w:val="24"/>
          <w:szCs w:val="24"/>
        </w:rPr>
        <w:t>（一）建筑市场行为情况</w:t>
      </w:r>
    </w:p>
    <w:p w:rsidR="003A20D3" w:rsidRPr="003A20D3" w:rsidRDefault="003A20D3" w:rsidP="003A20D3">
      <w:pPr>
        <w:widowControl/>
        <w:spacing w:line="640" w:lineRule="atLeast"/>
        <w:ind w:firstLine="640"/>
        <w:rPr>
          <w:rFonts w:ascii="宋体" w:eastAsia="宋体" w:hAnsi="宋体" w:cs="宋体" w:hint="eastAsia"/>
          <w:color w:val="333333"/>
          <w:kern w:val="0"/>
          <w:szCs w:val="21"/>
        </w:rPr>
      </w:pPr>
      <w:r w:rsidRPr="003A20D3">
        <w:rPr>
          <w:rFonts w:ascii="仿宋_GB2312" w:eastAsia="仿宋_GB2312" w:hAnsi="宋体" w:cs="宋体" w:hint="eastAsia"/>
          <w:color w:val="333333"/>
          <w:kern w:val="0"/>
          <w:sz w:val="24"/>
          <w:szCs w:val="24"/>
        </w:rPr>
        <w:t>1.招标项目的施工、监理单位是否按招标文件要求及投标承诺，在项目现场投入相应的管理人员、大型机械及设备，施工进度是否符合合同要求。</w:t>
      </w:r>
    </w:p>
    <w:p w:rsidR="003A20D3" w:rsidRPr="003A20D3" w:rsidRDefault="003A20D3" w:rsidP="003A20D3">
      <w:pPr>
        <w:widowControl/>
        <w:spacing w:line="640" w:lineRule="atLeast"/>
        <w:ind w:firstLine="640"/>
        <w:rPr>
          <w:rFonts w:ascii="宋体" w:eastAsia="宋体" w:hAnsi="宋体" w:cs="宋体" w:hint="eastAsia"/>
          <w:color w:val="333333"/>
          <w:kern w:val="0"/>
          <w:szCs w:val="21"/>
        </w:rPr>
      </w:pPr>
      <w:r w:rsidRPr="003A20D3">
        <w:rPr>
          <w:rFonts w:ascii="仿宋_GB2312" w:eastAsia="仿宋_GB2312" w:hAnsi="宋体" w:cs="宋体" w:hint="eastAsia"/>
          <w:color w:val="333333"/>
          <w:kern w:val="0"/>
          <w:sz w:val="24"/>
          <w:szCs w:val="24"/>
        </w:rPr>
        <w:t>2.施工总承包、专业承包、劳务分包单位承包、分包工程的情况，是否存在施工单位无资质或超越资质承揽工程、违法分包转包工程行为。</w:t>
      </w:r>
    </w:p>
    <w:p w:rsidR="003A20D3" w:rsidRPr="003A20D3" w:rsidRDefault="003A20D3" w:rsidP="003A20D3">
      <w:pPr>
        <w:widowControl/>
        <w:spacing w:line="640" w:lineRule="atLeast"/>
        <w:ind w:firstLine="640"/>
        <w:rPr>
          <w:rFonts w:ascii="宋体" w:eastAsia="宋体" w:hAnsi="宋体" w:cs="宋体" w:hint="eastAsia"/>
          <w:color w:val="333333"/>
          <w:kern w:val="0"/>
          <w:szCs w:val="21"/>
        </w:rPr>
      </w:pPr>
      <w:r w:rsidRPr="003A20D3">
        <w:rPr>
          <w:rFonts w:ascii="仿宋_GB2312" w:eastAsia="仿宋_GB2312" w:hAnsi="宋体" w:cs="宋体" w:hint="eastAsia"/>
          <w:color w:val="333333"/>
          <w:kern w:val="0"/>
          <w:sz w:val="24"/>
          <w:szCs w:val="24"/>
        </w:rPr>
        <w:t>3.各责任主体现场项目负责人、技术负责人、质量管理负责人、安全管理负责人与企业依法建立劳动关系情况。</w:t>
      </w:r>
    </w:p>
    <w:p w:rsidR="003A20D3" w:rsidRPr="003A20D3" w:rsidRDefault="003A20D3" w:rsidP="003A20D3">
      <w:pPr>
        <w:widowControl/>
        <w:spacing w:line="640" w:lineRule="atLeast"/>
        <w:ind w:firstLine="640"/>
        <w:rPr>
          <w:rFonts w:ascii="宋体" w:eastAsia="宋体" w:hAnsi="宋体" w:cs="宋体" w:hint="eastAsia"/>
          <w:color w:val="333333"/>
          <w:kern w:val="0"/>
          <w:szCs w:val="21"/>
        </w:rPr>
      </w:pPr>
      <w:r w:rsidRPr="003A20D3">
        <w:rPr>
          <w:rFonts w:ascii="仿宋_GB2312" w:eastAsia="仿宋_GB2312" w:hAnsi="宋体" w:cs="宋体" w:hint="eastAsia"/>
          <w:color w:val="333333"/>
          <w:kern w:val="0"/>
          <w:sz w:val="24"/>
          <w:szCs w:val="24"/>
        </w:rPr>
        <w:t>4.建设单位与施工、监理单位之间的工程款项拨付情况，施工总承包、专业承包单位与劳务分包单位的工程款拨付情况。</w:t>
      </w:r>
    </w:p>
    <w:p w:rsidR="003A20D3" w:rsidRPr="003A20D3" w:rsidRDefault="003A20D3" w:rsidP="003A20D3">
      <w:pPr>
        <w:widowControl/>
        <w:spacing w:line="640" w:lineRule="atLeast"/>
        <w:ind w:firstLine="640"/>
        <w:rPr>
          <w:rFonts w:ascii="宋体" w:eastAsia="宋体" w:hAnsi="宋体" w:cs="宋体" w:hint="eastAsia"/>
          <w:color w:val="333333"/>
          <w:kern w:val="0"/>
          <w:szCs w:val="21"/>
        </w:rPr>
      </w:pPr>
      <w:r w:rsidRPr="003A20D3">
        <w:rPr>
          <w:rFonts w:ascii="仿宋_GB2312" w:eastAsia="仿宋_GB2312" w:hAnsi="宋体" w:cs="宋体" w:hint="eastAsia"/>
          <w:color w:val="333333"/>
          <w:kern w:val="0"/>
          <w:sz w:val="24"/>
          <w:szCs w:val="24"/>
        </w:rPr>
        <w:lastRenderedPageBreak/>
        <w:t>5.施工总承包、专业承包、劳务分包单位劳资管理情况，是否建立劳务人员实名制管理，是否建立工人工资分账管理，是否建立工资发放清单台帐，是否按照合同约定支付工资并公示。</w:t>
      </w:r>
    </w:p>
    <w:p w:rsidR="003A20D3" w:rsidRPr="003A20D3" w:rsidRDefault="003A20D3" w:rsidP="003A20D3">
      <w:pPr>
        <w:widowControl/>
        <w:spacing w:line="640" w:lineRule="atLeast"/>
        <w:ind w:firstLine="640"/>
        <w:rPr>
          <w:rFonts w:ascii="宋体" w:eastAsia="宋体" w:hAnsi="宋体" w:cs="宋体" w:hint="eastAsia"/>
          <w:color w:val="333333"/>
          <w:kern w:val="0"/>
          <w:szCs w:val="21"/>
        </w:rPr>
      </w:pPr>
      <w:r w:rsidRPr="003A20D3">
        <w:rPr>
          <w:rFonts w:ascii="楷体_GB2312" w:eastAsia="楷体_GB2312" w:hAnsi="宋体" w:cs="宋体" w:hint="eastAsia"/>
          <w:b/>
          <w:bCs/>
          <w:color w:val="333333"/>
          <w:kern w:val="0"/>
          <w:sz w:val="24"/>
          <w:szCs w:val="24"/>
        </w:rPr>
        <w:t>（二）工程质量管理情况</w:t>
      </w:r>
    </w:p>
    <w:p w:rsidR="003A20D3" w:rsidRPr="003A20D3" w:rsidRDefault="003A20D3" w:rsidP="003A20D3">
      <w:pPr>
        <w:widowControl/>
        <w:spacing w:line="640" w:lineRule="atLeast"/>
        <w:ind w:firstLine="640"/>
        <w:rPr>
          <w:rFonts w:ascii="宋体" w:eastAsia="宋体" w:hAnsi="宋体" w:cs="宋体" w:hint="eastAsia"/>
          <w:color w:val="333333"/>
          <w:kern w:val="0"/>
          <w:szCs w:val="21"/>
        </w:rPr>
      </w:pPr>
      <w:r w:rsidRPr="003A20D3">
        <w:rPr>
          <w:rFonts w:ascii="仿宋_GB2312" w:eastAsia="仿宋_GB2312" w:hAnsi="宋体" w:cs="宋体" w:hint="eastAsia"/>
          <w:color w:val="333333"/>
          <w:kern w:val="0"/>
          <w:sz w:val="24"/>
          <w:szCs w:val="24"/>
        </w:rPr>
        <w:t>1.参建各方主体质量保证体系建立及运行情况。</w:t>
      </w:r>
    </w:p>
    <w:p w:rsidR="003A20D3" w:rsidRPr="003A20D3" w:rsidRDefault="003A20D3" w:rsidP="003A20D3">
      <w:pPr>
        <w:widowControl/>
        <w:spacing w:line="640" w:lineRule="atLeast"/>
        <w:ind w:firstLine="640"/>
        <w:rPr>
          <w:rFonts w:ascii="宋体" w:eastAsia="宋体" w:hAnsi="宋体" w:cs="宋体" w:hint="eastAsia"/>
          <w:color w:val="333333"/>
          <w:kern w:val="0"/>
          <w:szCs w:val="21"/>
        </w:rPr>
      </w:pPr>
      <w:r w:rsidRPr="003A20D3">
        <w:rPr>
          <w:rFonts w:ascii="仿宋_GB2312" w:eastAsia="仿宋_GB2312" w:hAnsi="宋体" w:cs="宋体" w:hint="eastAsia"/>
          <w:color w:val="333333"/>
          <w:kern w:val="0"/>
          <w:sz w:val="24"/>
          <w:szCs w:val="24"/>
        </w:rPr>
        <w:t>2.五方责任主体项目负责人签订质量终身责任承诺书及落实质量安全责任制情况。</w:t>
      </w:r>
    </w:p>
    <w:p w:rsidR="003A20D3" w:rsidRPr="003A20D3" w:rsidRDefault="003A20D3" w:rsidP="003A20D3">
      <w:pPr>
        <w:widowControl/>
        <w:spacing w:line="640" w:lineRule="atLeast"/>
        <w:ind w:firstLine="640"/>
        <w:rPr>
          <w:rFonts w:ascii="宋体" w:eastAsia="宋体" w:hAnsi="宋体" w:cs="宋体" w:hint="eastAsia"/>
          <w:color w:val="333333"/>
          <w:kern w:val="0"/>
          <w:szCs w:val="21"/>
        </w:rPr>
      </w:pPr>
      <w:r w:rsidRPr="003A20D3">
        <w:rPr>
          <w:rFonts w:ascii="仿宋_GB2312" w:eastAsia="仿宋_GB2312" w:hAnsi="宋体" w:cs="宋体" w:hint="eastAsia"/>
          <w:color w:val="333333"/>
          <w:kern w:val="0"/>
          <w:sz w:val="24"/>
          <w:szCs w:val="24"/>
        </w:rPr>
        <w:t>3.建筑材料、构配件管理情况，包括建筑材料进退场台账管理情况，进场验收和复检制度执行情况，材料见证送检情况及不及格处理等。</w:t>
      </w:r>
    </w:p>
    <w:p w:rsidR="003A20D3" w:rsidRPr="003A20D3" w:rsidRDefault="003A20D3" w:rsidP="003A20D3">
      <w:pPr>
        <w:widowControl/>
        <w:spacing w:line="640" w:lineRule="atLeast"/>
        <w:ind w:firstLine="640"/>
        <w:rPr>
          <w:rFonts w:ascii="宋体" w:eastAsia="宋体" w:hAnsi="宋体" w:cs="宋体" w:hint="eastAsia"/>
          <w:color w:val="333333"/>
          <w:kern w:val="0"/>
          <w:szCs w:val="21"/>
        </w:rPr>
      </w:pPr>
      <w:r w:rsidRPr="003A20D3">
        <w:rPr>
          <w:rFonts w:ascii="仿宋_GB2312" w:eastAsia="仿宋_GB2312" w:hAnsi="宋体" w:cs="宋体" w:hint="eastAsia"/>
          <w:color w:val="333333"/>
          <w:kern w:val="0"/>
          <w:sz w:val="24"/>
          <w:szCs w:val="24"/>
        </w:rPr>
        <w:t>4.地基基础和主体结构等分部工程质量验收情况。</w:t>
      </w:r>
    </w:p>
    <w:p w:rsidR="003A20D3" w:rsidRPr="003A20D3" w:rsidRDefault="003A20D3" w:rsidP="003A20D3">
      <w:pPr>
        <w:widowControl/>
        <w:spacing w:line="640" w:lineRule="atLeast"/>
        <w:ind w:firstLine="640"/>
        <w:rPr>
          <w:rFonts w:ascii="宋体" w:eastAsia="宋体" w:hAnsi="宋体" w:cs="宋体" w:hint="eastAsia"/>
          <w:color w:val="333333"/>
          <w:kern w:val="0"/>
          <w:szCs w:val="21"/>
        </w:rPr>
      </w:pPr>
      <w:r w:rsidRPr="003A20D3">
        <w:rPr>
          <w:rFonts w:ascii="仿宋_GB2312" w:eastAsia="仿宋_GB2312" w:hAnsi="宋体" w:cs="宋体" w:hint="eastAsia"/>
          <w:color w:val="333333"/>
          <w:kern w:val="0"/>
          <w:sz w:val="24"/>
          <w:szCs w:val="24"/>
        </w:rPr>
        <w:t>5.按要求对施工现场</w:t>
      </w:r>
      <w:r w:rsidRPr="003A20D3">
        <w:rPr>
          <w:rFonts w:ascii="Times New Roman" w:eastAsia="宋体" w:hAnsi="Times New Roman" w:cs="Times New Roman"/>
          <w:color w:val="333333"/>
          <w:kern w:val="0"/>
          <w:sz w:val="24"/>
          <w:szCs w:val="24"/>
        </w:rPr>
        <w:t>“</w:t>
      </w:r>
      <w:r w:rsidRPr="003A20D3">
        <w:rPr>
          <w:rFonts w:ascii="仿宋_GB2312" w:eastAsia="仿宋_GB2312" w:hAnsi="宋体" w:cs="宋体" w:hint="eastAsia"/>
          <w:color w:val="333333"/>
          <w:kern w:val="0"/>
          <w:sz w:val="24"/>
          <w:szCs w:val="24"/>
        </w:rPr>
        <w:t>三禁</w:t>
      </w:r>
      <w:r w:rsidRPr="003A20D3">
        <w:rPr>
          <w:rFonts w:ascii="Times New Roman" w:eastAsia="宋体" w:hAnsi="Times New Roman" w:cs="Times New Roman"/>
          <w:color w:val="333333"/>
          <w:kern w:val="0"/>
          <w:sz w:val="24"/>
          <w:szCs w:val="24"/>
        </w:rPr>
        <w:t>”</w:t>
      </w:r>
      <w:r w:rsidRPr="003A20D3">
        <w:rPr>
          <w:rFonts w:ascii="仿宋_GB2312" w:eastAsia="仿宋_GB2312" w:hAnsi="宋体" w:cs="宋体" w:hint="eastAsia"/>
          <w:color w:val="333333"/>
          <w:kern w:val="0"/>
          <w:sz w:val="24"/>
          <w:szCs w:val="24"/>
        </w:rPr>
        <w:t>工作（禁止使用袋装水泥、禁止现场搅拌混凝土、禁止现场搅拌砂浆）的落实情况。</w:t>
      </w:r>
    </w:p>
    <w:p w:rsidR="003A20D3" w:rsidRPr="003A20D3" w:rsidRDefault="003A20D3" w:rsidP="003A20D3">
      <w:pPr>
        <w:widowControl/>
        <w:spacing w:line="640" w:lineRule="atLeast"/>
        <w:ind w:firstLine="640"/>
        <w:rPr>
          <w:rFonts w:ascii="宋体" w:eastAsia="宋体" w:hAnsi="宋体" w:cs="宋体" w:hint="eastAsia"/>
          <w:color w:val="333333"/>
          <w:kern w:val="0"/>
          <w:szCs w:val="21"/>
        </w:rPr>
      </w:pPr>
      <w:r w:rsidRPr="003A20D3">
        <w:rPr>
          <w:rFonts w:ascii="仿宋_GB2312" w:eastAsia="仿宋_GB2312" w:hAnsi="宋体" w:cs="宋体" w:hint="eastAsia"/>
          <w:color w:val="333333"/>
          <w:kern w:val="0"/>
          <w:sz w:val="24"/>
          <w:szCs w:val="24"/>
        </w:rPr>
        <w:t>6.其他质量方面管理情况。</w:t>
      </w:r>
    </w:p>
    <w:p w:rsidR="003A20D3" w:rsidRPr="003A20D3" w:rsidRDefault="003A20D3" w:rsidP="003A20D3">
      <w:pPr>
        <w:widowControl/>
        <w:spacing w:line="640" w:lineRule="atLeast"/>
        <w:ind w:firstLine="640"/>
        <w:rPr>
          <w:rFonts w:ascii="宋体" w:eastAsia="宋体" w:hAnsi="宋体" w:cs="宋体" w:hint="eastAsia"/>
          <w:color w:val="333333"/>
          <w:kern w:val="0"/>
          <w:szCs w:val="21"/>
        </w:rPr>
      </w:pPr>
      <w:r w:rsidRPr="003A20D3">
        <w:rPr>
          <w:rFonts w:ascii="楷体_GB2312" w:eastAsia="楷体_GB2312" w:hAnsi="宋体" w:cs="宋体" w:hint="eastAsia"/>
          <w:b/>
          <w:bCs/>
          <w:color w:val="333333"/>
          <w:kern w:val="0"/>
          <w:sz w:val="24"/>
          <w:szCs w:val="24"/>
        </w:rPr>
        <w:t>（三）工程施工安全管理情况</w:t>
      </w:r>
    </w:p>
    <w:p w:rsidR="003A20D3" w:rsidRPr="003A20D3" w:rsidRDefault="003A20D3" w:rsidP="003A20D3">
      <w:pPr>
        <w:widowControl/>
        <w:spacing w:line="640" w:lineRule="atLeast"/>
        <w:ind w:firstLine="640"/>
        <w:rPr>
          <w:rFonts w:ascii="宋体" w:eastAsia="宋体" w:hAnsi="宋体" w:cs="宋体" w:hint="eastAsia"/>
          <w:color w:val="333333"/>
          <w:kern w:val="0"/>
          <w:szCs w:val="21"/>
        </w:rPr>
      </w:pPr>
      <w:r w:rsidRPr="003A20D3">
        <w:rPr>
          <w:rFonts w:ascii="仿宋_GB2312" w:eastAsia="仿宋_GB2312" w:hAnsi="宋体" w:cs="宋体" w:hint="eastAsia"/>
          <w:color w:val="333333"/>
          <w:kern w:val="0"/>
          <w:sz w:val="24"/>
          <w:szCs w:val="24"/>
        </w:rPr>
        <w:t>1.工程各方责任主体相关人员到位履责情况。</w:t>
      </w:r>
    </w:p>
    <w:p w:rsidR="003A20D3" w:rsidRPr="003A20D3" w:rsidRDefault="003A20D3" w:rsidP="003A20D3">
      <w:pPr>
        <w:widowControl/>
        <w:spacing w:line="640" w:lineRule="atLeast"/>
        <w:ind w:firstLine="640"/>
        <w:rPr>
          <w:rFonts w:ascii="宋体" w:eastAsia="宋体" w:hAnsi="宋体" w:cs="宋体" w:hint="eastAsia"/>
          <w:color w:val="333333"/>
          <w:kern w:val="0"/>
          <w:szCs w:val="21"/>
        </w:rPr>
      </w:pPr>
      <w:r w:rsidRPr="003A20D3">
        <w:rPr>
          <w:rFonts w:ascii="仿宋_GB2312" w:eastAsia="仿宋_GB2312" w:hAnsi="宋体" w:cs="宋体" w:hint="eastAsia"/>
          <w:color w:val="333333"/>
          <w:kern w:val="0"/>
          <w:sz w:val="24"/>
          <w:szCs w:val="24"/>
        </w:rPr>
        <w:t>2.建筑施工现场风险点、危险源排查整治情况，脚手架、基坑工程、模板支架、高处作业、施工用电、建筑起重机械、施工机具等安全管理情况。危险性较大的分部分项工程落实施工方案情况，包括施工方案按规定审批或论证情况、进行安全技术交底情况、施工过程中按施工方案施工情况、重大危险源公示情况、重大危险源隐患检查台账及整改落实情况。</w:t>
      </w:r>
    </w:p>
    <w:p w:rsidR="003A20D3" w:rsidRPr="003A20D3" w:rsidRDefault="003A20D3" w:rsidP="003A20D3">
      <w:pPr>
        <w:widowControl/>
        <w:spacing w:line="640" w:lineRule="atLeast"/>
        <w:ind w:firstLine="640"/>
        <w:rPr>
          <w:rFonts w:ascii="宋体" w:eastAsia="宋体" w:hAnsi="宋体" w:cs="宋体" w:hint="eastAsia"/>
          <w:color w:val="333333"/>
          <w:kern w:val="0"/>
          <w:szCs w:val="21"/>
        </w:rPr>
      </w:pPr>
      <w:r w:rsidRPr="003A20D3">
        <w:rPr>
          <w:rFonts w:ascii="仿宋_GB2312" w:eastAsia="仿宋_GB2312" w:hAnsi="宋体" w:cs="宋体" w:hint="eastAsia"/>
          <w:color w:val="333333"/>
          <w:kern w:val="0"/>
          <w:sz w:val="24"/>
          <w:szCs w:val="24"/>
        </w:rPr>
        <w:lastRenderedPageBreak/>
        <w:t>3.施工现场消防安全管理工作情况：是否建立消防组织、并按规定配备消防设备、设施；是否具有消防总平面图;是否具有消防设施器材布置图；是否制定消防管理制度；是否制定消防应急预案情况；消防责任人落实情况。</w:t>
      </w:r>
    </w:p>
    <w:p w:rsidR="003A20D3" w:rsidRPr="003A20D3" w:rsidRDefault="003A20D3" w:rsidP="003A20D3">
      <w:pPr>
        <w:widowControl/>
        <w:spacing w:line="640" w:lineRule="atLeast"/>
        <w:ind w:firstLine="640"/>
        <w:rPr>
          <w:rFonts w:ascii="宋体" w:eastAsia="宋体" w:hAnsi="宋体" w:cs="宋体" w:hint="eastAsia"/>
          <w:color w:val="333333"/>
          <w:kern w:val="0"/>
          <w:szCs w:val="21"/>
        </w:rPr>
      </w:pPr>
      <w:r w:rsidRPr="003A20D3">
        <w:rPr>
          <w:rFonts w:ascii="仿宋_GB2312" w:eastAsia="仿宋_GB2312" w:hAnsi="宋体" w:cs="宋体" w:hint="eastAsia"/>
          <w:color w:val="333333"/>
          <w:kern w:val="0"/>
          <w:sz w:val="24"/>
          <w:szCs w:val="24"/>
        </w:rPr>
        <w:t>4.施工现场高处作业安全管理情况：是否有编制具针对性预防高处坠落事故专项方案或措施；是否按规定对作业人员进行了相关安全技术交底；是否落实高处作业安全防护措施；是否按类别、有针对性地将各类安全警示标志悬挂于施工现场各相应部位，设置夜间警示标志。</w:t>
      </w:r>
    </w:p>
    <w:p w:rsidR="003A20D3" w:rsidRPr="003A20D3" w:rsidRDefault="003A20D3" w:rsidP="003A20D3">
      <w:pPr>
        <w:widowControl/>
        <w:spacing w:line="640" w:lineRule="atLeast"/>
        <w:ind w:firstLine="640"/>
        <w:rPr>
          <w:rFonts w:ascii="宋体" w:eastAsia="宋体" w:hAnsi="宋体" w:cs="宋体" w:hint="eastAsia"/>
          <w:color w:val="333333"/>
          <w:kern w:val="0"/>
          <w:szCs w:val="21"/>
        </w:rPr>
      </w:pPr>
      <w:r w:rsidRPr="003A20D3">
        <w:rPr>
          <w:rFonts w:ascii="仿宋_GB2312" w:eastAsia="仿宋_GB2312" w:hAnsi="宋体" w:cs="宋体" w:hint="eastAsia"/>
          <w:color w:val="333333"/>
          <w:kern w:val="0"/>
          <w:sz w:val="24"/>
          <w:szCs w:val="24"/>
        </w:rPr>
        <w:t>5.编制和落实施工安全事故应急预案情况。</w:t>
      </w:r>
    </w:p>
    <w:p w:rsidR="003A20D3" w:rsidRPr="003A20D3" w:rsidRDefault="003A20D3" w:rsidP="003A20D3">
      <w:pPr>
        <w:widowControl/>
        <w:spacing w:line="640" w:lineRule="atLeast"/>
        <w:ind w:firstLine="640"/>
        <w:rPr>
          <w:rFonts w:ascii="宋体" w:eastAsia="宋体" w:hAnsi="宋体" w:cs="宋体" w:hint="eastAsia"/>
          <w:color w:val="333333"/>
          <w:kern w:val="0"/>
          <w:szCs w:val="21"/>
        </w:rPr>
      </w:pPr>
      <w:r w:rsidRPr="003A20D3">
        <w:rPr>
          <w:rFonts w:ascii="仿宋_GB2312" w:eastAsia="仿宋_GB2312" w:hAnsi="宋体" w:cs="宋体" w:hint="eastAsia"/>
          <w:color w:val="333333"/>
          <w:kern w:val="0"/>
          <w:sz w:val="24"/>
          <w:szCs w:val="24"/>
        </w:rPr>
        <w:t>6.建筑施工特种作业人员持操作资格证书上岗情况。</w:t>
      </w:r>
    </w:p>
    <w:p w:rsidR="003A20D3" w:rsidRPr="003A20D3" w:rsidRDefault="003A20D3" w:rsidP="003A20D3">
      <w:pPr>
        <w:widowControl/>
        <w:spacing w:line="640" w:lineRule="atLeast"/>
        <w:ind w:firstLine="640"/>
        <w:rPr>
          <w:rFonts w:ascii="宋体" w:eastAsia="宋体" w:hAnsi="宋体" w:cs="宋体" w:hint="eastAsia"/>
          <w:color w:val="333333"/>
          <w:kern w:val="0"/>
          <w:szCs w:val="21"/>
        </w:rPr>
      </w:pPr>
      <w:r w:rsidRPr="003A20D3">
        <w:rPr>
          <w:rFonts w:ascii="仿宋_GB2312" w:eastAsia="仿宋_GB2312" w:hAnsi="宋体" w:cs="宋体" w:hint="eastAsia"/>
          <w:color w:val="333333"/>
          <w:kern w:val="0"/>
          <w:sz w:val="24"/>
          <w:szCs w:val="24"/>
        </w:rPr>
        <w:t>7.工地食堂食品安全管理情况。</w:t>
      </w:r>
    </w:p>
    <w:p w:rsidR="003A20D3" w:rsidRPr="003A20D3" w:rsidRDefault="003A20D3" w:rsidP="003A20D3">
      <w:pPr>
        <w:widowControl/>
        <w:spacing w:line="640" w:lineRule="atLeast"/>
        <w:ind w:firstLine="640"/>
        <w:rPr>
          <w:rFonts w:ascii="宋体" w:eastAsia="宋体" w:hAnsi="宋体" w:cs="宋体" w:hint="eastAsia"/>
          <w:color w:val="333333"/>
          <w:kern w:val="0"/>
          <w:szCs w:val="21"/>
        </w:rPr>
      </w:pPr>
      <w:r w:rsidRPr="003A20D3">
        <w:rPr>
          <w:rFonts w:ascii="黑体" w:eastAsia="黑体" w:hAnsi="黑体" w:cs="宋体" w:hint="eastAsia"/>
          <w:color w:val="333333"/>
          <w:kern w:val="0"/>
          <w:sz w:val="24"/>
          <w:szCs w:val="24"/>
        </w:rPr>
        <w:t>四、有关要求</w:t>
      </w:r>
    </w:p>
    <w:p w:rsidR="003A20D3" w:rsidRPr="003A20D3" w:rsidRDefault="003A20D3" w:rsidP="003A20D3">
      <w:pPr>
        <w:widowControl/>
        <w:spacing w:line="640" w:lineRule="atLeast"/>
        <w:ind w:firstLine="640"/>
        <w:rPr>
          <w:rFonts w:ascii="宋体" w:eastAsia="宋体" w:hAnsi="宋体" w:cs="宋体" w:hint="eastAsia"/>
          <w:color w:val="333333"/>
          <w:kern w:val="0"/>
          <w:szCs w:val="21"/>
        </w:rPr>
      </w:pPr>
      <w:r w:rsidRPr="003A20D3">
        <w:rPr>
          <w:rFonts w:ascii="仿宋_GB2312" w:eastAsia="仿宋_GB2312" w:hAnsi="宋体" w:cs="宋体" w:hint="eastAsia"/>
          <w:color w:val="333333"/>
          <w:kern w:val="0"/>
          <w:sz w:val="24"/>
          <w:szCs w:val="24"/>
        </w:rPr>
        <w:t>（一）各有关单位必须对本次质量安全生产大检查给予高度重视，针对岁末年初施工现场安全管理特点和在建工程安全生产存在的主要薄弱环节，加大安全隐患排查力度，防范安全生产事故的发生。建设、施工、监理单位应当做好自查自纠并按要求填写好《在建工程安全生产情况自查表》（详见附件1）留置备查。检查组将对建设、施工、监理企业是否有认真按照文件要求，开展项目现场自查自纠工作进行检查。</w:t>
      </w:r>
    </w:p>
    <w:p w:rsidR="003A20D3" w:rsidRPr="003A20D3" w:rsidRDefault="003A20D3" w:rsidP="003A20D3">
      <w:pPr>
        <w:widowControl/>
        <w:spacing w:line="640" w:lineRule="atLeast"/>
        <w:ind w:firstLine="640"/>
        <w:rPr>
          <w:rFonts w:ascii="宋体" w:eastAsia="宋体" w:hAnsi="宋体" w:cs="宋体" w:hint="eastAsia"/>
          <w:color w:val="333333"/>
          <w:kern w:val="0"/>
          <w:szCs w:val="21"/>
        </w:rPr>
      </w:pPr>
      <w:r w:rsidRPr="003A20D3">
        <w:rPr>
          <w:rFonts w:ascii="仿宋_GB2312" w:eastAsia="仿宋_GB2312" w:hAnsi="宋体" w:cs="宋体" w:hint="eastAsia"/>
          <w:color w:val="333333"/>
          <w:kern w:val="0"/>
          <w:sz w:val="24"/>
          <w:szCs w:val="24"/>
        </w:rPr>
        <w:t>（二）被抽检项目的建设、施工、监理等单位的项目管理人员届时必须到场，提供相关文件资料，接受询问检查，配合检查人员对现场进行实地踏勘。检查各方责任主体市场行为的相关文件资料在检查时不能当场提供、检查后限时内不能补交的，视同没有此类材料，按违法行为予以认定。</w:t>
      </w:r>
    </w:p>
    <w:p w:rsidR="003A20D3" w:rsidRPr="003A20D3" w:rsidRDefault="003A20D3" w:rsidP="003A20D3">
      <w:pPr>
        <w:widowControl/>
        <w:spacing w:line="640" w:lineRule="atLeast"/>
        <w:ind w:firstLine="640"/>
        <w:rPr>
          <w:rFonts w:ascii="宋体" w:eastAsia="宋体" w:hAnsi="宋体" w:cs="宋体" w:hint="eastAsia"/>
          <w:color w:val="333333"/>
          <w:kern w:val="0"/>
          <w:szCs w:val="21"/>
        </w:rPr>
      </w:pPr>
      <w:r w:rsidRPr="003A20D3">
        <w:rPr>
          <w:rFonts w:ascii="仿宋_GB2312" w:eastAsia="仿宋_GB2312" w:hAnsi="宋体" w:cs="宋体" w:hint="eastAsia"/>
          <w:color w:val="333333"/>
          <w:kern w:val="0"/>
          <w:sz w:val="24"/>
          <w:szCs w:val="24"/>
        </w:rPr>
        <w:lastRenderedPageBreak/>
        <w:t>（三）建筑市场行为检查。按照《各方主体项目现场须提供材料清单》等（详见附件8-11）对项目建设、施工、监理单位有关资料进行抽查。</w:t>
      </w:r>
    </w:p>
    <w:p w:rsidR="003A20D3" w:rsidRPr="003A20D3" w:rsidRDefault="003A20D3" w:rsidP="003A20D3">
      <w:pPr>
        <w:widowControl/>
        <w:spacing w:line="640" w:lineRule="atLeast"/>
        <w:ind w:firstLine="640"/>
        <w:rPr>
          <w:rFonts w:ascii="宋体" w:eastAsia="宋体" w:hAnsi="宋体" w:cs="宋体" w:hint="eastAsia"/>
          <w:color w:val="333333"/>
          <w:kern w:val="0"/>
          <w:szCs w:val="21"/>
        </w:rPr>
      </w:pPr>
      <w:r w:rsidRPr="003A20D3">
        <w:rPr>
          <w:rFonts w:ascii="仿宋_GB2312" w:eastAsia="仿宋_GB2312" w:hAnsi="宋体" w:cs="宋体" w:hint="eastAsia"/>
          <w:color w:val="333333"/>
          <w:kern w:val="0"/>
          <w:sz w:val="24"/>
          <w:szCs w:val="24"/>
        </w:rPr>
        <w:t>（四）施工现场质量安全检查。</w:t>
      </w:r>
    </w:p>
    <w:p w:rsidR="003A20D3" w:rsidRPr="003A20D3" w:rsidRDefault="003A20D3" w:rsidP="003A20D3">
      <w:pPr>
        <w:widowControl/>
        <w:spacing w:line="640" w:lineRule="atLeast"/>
        <w:ind w:firstLine="640"/>
        <w:rPr>
          <w:rFonts w:ascii="宋体" w:eastAsia="宋体" w:hAnsi="宋体" w:cs="宋体" w:hint="eastAsia"/>
          <w:color w:val="333333"/>
          <w:kern w:val="0"/>
          <w:szCs w:val="21"/>
        </w:rPr>
      </w:pPr>
      <w:r w:rsidRPr="003A20D3">
        <w:rPr>
          <w:rFonts w:ascii="仿宋_GB2312" w:eastAsia="仿宋_GB2312" w:hAnsi="宋体" w:cs="宋体" w:hint="eastAsia"/>
          <w:color w:val="333333"/>
          <w:kern w:val="0"/>
          <w:sz w:val="24"/>
          <w:szCs w:val="24"/>
        </w:rPr>
        <w:t>1.施工及消防安全：按照《建筑工程项目主要管理人员到位情况检查表》（详见附件2）对工地现场人员到位履职情况进行检查；按照《建筑施工安全检查标准》(JGJ59-2011)附录A、B评分表对现场施工安全进行检查；按照《房屋市政工程工地施工现场消防安全专项检查表》（详见附件3）对现场消防安全进行检查；按照《建筑工地集体食堂巡查表》（详见附件7）对工地食堂食品安全情况进行检查。</w:t>
      </w:r>
    </w:p>
    <w:p w:rsidR="003A20D3" w:rsidRPr="003A20D3" w:rsidRDefault="003A20D3" w:rsidP="003A20D3">
      <w:pPr>
        <w:widowControl/>
        <w:spacing w:line="640" w:lineRule="atLeast"/>
        <w:ind w:firstLine="640"/>
        <w:rPr>
          <w:rFonts w:ascii="宋体" w:eastAsia="宋体" w:hAnsi="宋体" w:cs="宋体" w:hint="eastAsia"/>
          <w:color w:val="333333"/>
          <w:kern w:val="0"/>
          <w:szCs w:val="21"/>
        </w:rPr>
      </w:pPr>
      <w:r w:rsidRPr="003A20D3">
        <w:rPr>
          <w:rFonts w:ascii="仿宋_GB2312" w:eastAsia="仿宋_GB2312" w:hAnsi="宋体" w:cs="宋体" w:hint="eastAsia"/>
          <w:color w:val="333333"/>
          <w:kern w:val="0"/>
          <w:sz w:val="24"/>
          <w:szCs w:val="24"/>
        </w:rPr>
        <w:t>2.工程质量：按照《</w:t>
      </w:r>
      <w:r w:rsidRPr="003A20D3">
        <w:rPr>
          <w:rFonts w:ascii="Times New Roman" w:eastAsia="宋体" w:hAnsi="Times New Roman" w:cs="Times New Roman"/>
          <w:color w:val="333333"/>
          <w:kern w:val="0"/>
          <w:sz w:val="24"/>
          <w:szCs w:val="24"/>
        </w:rPr>
        <w:t>“</w:t>
      </w:r>
      <w:r w:rsidRPr="003A20D3">
        <w:rPr>
          <w:rFonts w:ascii="仿宋_GB2312" w:eastAsia="仿宋_GB2312" w:hAnsi="宋体" w:cs="宋体" w:hint="eastAsia"/>
          <w:color w:val="333333"/>
          <w:kern w:val="0"/>
          <w:sz w:val="24"/>
          <w:szCs w:val="24"/>
        </w:rPr>
        <w:t>三禁</w:t>
      </w:r>
      <w:r w:rsidRPr="003A20D3">
        <w:rPr>
          <w:rFonts w:ascii="Times New Roman" w:eastAsia="宋体" w:hAnsi="Times New Roman" w:cs="Times New Roman"/>
          <w:color w:val="333333"/>
          <w:kern w:val="0"/>
          <w:sz w:val="24"/>
          <w:szCs w:val="24"/>
        </w:rPr>
        <w:t>”</w:t>
      </w:r>
      <w:r w:rsidRPr="003A20D3">
        <w:rPr>
          <w:rFonts w:ascii="仿宋_GB2312" w:eastAsia="仿宋_GB2312" w:hAnsi="宋体" w:cs="宋体" w:hint="eastAsia"/>
          <w:color w:val="333333"/>
          <w:kern w:val="0"/>
          <w:sz w:val="24"/>
          <w:szCs w:val="24"/>
        </w:rPr>
        <w:t>工作检查项目评分表》等（详见附件4-6）进行检查。</w:t>
      </w:r>
    </w:p>
    <w:p w:rsidR="003A20D3" w:rsidRPr="003A20D3" w:rsidRDefault="003A20D3" w:rsidP="003A20D3">
      <w:pPr>
        <w:widowControl/>
        <w:spacing w:line="640" w:lineRule="atLeast"/>
        <w:ind w:firstLine="640"/>
        <w:rPr>
          <w:rFonts w:ascii="宋体" w:eastAsia="宋体" w:hAnsi="宋体" w:cs="宋体" w:hint="eastAsia"/>
          <w:color w:val="333333"/>
          <w:kern w:val="0"/>
          <w:szCs w:val="21"/>
        </w:rPr>
      </w:pPr>
      <w:r w:rsidRPr="003A20D3">
        <w:rPr>
          <w:rFonts w:ascii="仿宋_GB2312" w:eastAsia="仿宋_GB2312" w:hAnsi="宋体" w:cs="宋体" w:hint="eastAsia"/>
          <w:color w:val="333333"/>
          <w:kern w:val="0"/>
          <w:sz w:val="24"/>
          <w:szCs w:val="24"/>
        </w:rPr>
        <w:t>（五）对发现存在项目管理人员不到位、质量或安全隐患、未落实企业自查工作的工程，由各检查组发出《责令改正通知书》，对发现存在重大的质量、安全隐患及其他严重情况的发出《责令停工通知书》，同时严格按照《广东省住房和城乡建设厅建筑工程安全生产动态管理办法》和《佛山市住房和城乡建设管理局建筑行业诚信管理办法》进行扣分，并予以全区通报。存在违法行为的依法予以行政处罚。</w:t>
      </w:r>
    </w:p>
    <w:p w:rsidR="003A20D3" w:rsidRPr="003A20D3" w:rsidRDefault="003A20D3" w:rsidP="003A20D3">
      <w:pPr>
        <w:widowControl/>
        <w:spacing w:line="640" w:lineRule="atLeast"/>
        <w:ind w:firstLine="640"/>
        <w:rPr>
          <w:rFonts w:ascii="宋体" w:eastAsia="宋体" w:hAnsi="宋体" w:cs="宋体" w:hint="eastAsia"/>
          <w:color w:val="333333"/>
          <w:kern w:val="0"/>
          <w:szCs w:val="21"/>
        </w:rPr>
      </w:pPr>
      <w:r w:rsidRPr="003A20D3">
        <w:rPr>
          <w:rFonts w:ascii="仿宋_GB2312" w:eastAsia="仿宋_GB2312" w:hAnsi="宋体" w:cs="宋体" w:hint="eastAsia"/>
          <w:color w:val="333333"/>
          <w:kern w:val="0"/>
          <w:sz w:val="24"/>
          <w:szCs w:val="24"/>
        </w:rPr>
        <w:t>（六）检查组发出的《责令改正通知书》和《责令停工通知书》由工程监理单位督促施工单位按要求整改后，报区监督站复查。复查结果由区监督站及时报区国土城建和水务局工程质量安全监管科。</w:t>
      </w:r>
    </w:p>
    <w:p w:rsidR="003A20D3" w:rsidRPr="003A20D3" w:rsidRDefault="003A20D3" w:rsidP="003A20D3">
      <w:pPr>
        <w:widowControl/>
        <w:spacing w:line="640" w:lineRule="atLeast"/>
        <w:ind w:firstLine="640"/>
        <w:rPr>
          <w:rFonts w:ascii="宋体" w:eastAsia="宋体" w:hAnsi="宋体" w:cs="宋体" w:hint="eastAsia"/>
          <w:color w:val="333333"/>
          <w:kern w:val="0"/>
          <w:szCs w:val="21"/>
        </w:rPr>
      </w:pPr>
      <w:r w:rsidRPr="003A20D3">
        <w:rPr>
          <w:rFonts w:ascii="宋体" w:eastAsia="宋体" w:hAnsi="宋体" w:cs="宋体" w:hint="eastAsia"/>
          <w:color w:val="333333"/>
          <w:kern w:val="0"/>
          <w:szCs w:val="21"/>
        </w:rPr>
        <w:t> </w:t>
      </w:r>
    </w:p>
    <w:p w:rsidR="007B3251" w:rsidRPr="003A20D3" w:rsidRDefault="003A20D3" w:rsidP="0065770F">
      <w:pPr>
        <w:widowControl/>
        <w:spacing w:line="640" w:lineRule="atLeast"/>
        <w:ind w:firstLine="640"/>
        <w:rPr>
          <w:rFonts w:ascii="宋体" w:eastAsia="宋体" w:hAnsi="宋体" w:cs="宋体" w:hint="eastAsia"/>
          <w:color w:val="333333"/>
          <w:kern w:val="0"/>
          <w:szCs w:val="21"/>
        </w:rPr>
      </w:pPr>
      <w:r w:rsidRPr="003A20D3">
        <w:rPr>
          <w:rFonts w:ascii="仿宋_GB2312" w:eastAsia="仿宋_GB2312" w:hAnsi="宋体" w:cs="宋体" w:hint="eastAsia"/>
          <w:color w:val="333333"/>
          <w:kern w:val="0"/>
          <w:sz w:val="24"/>
          <w:szCs w:val="24"/>
        </w:rPr>
        <w:lastRenderedPageBreak/>
        <w:t>附件：</w:t>
      </w:r>
      <w:r w:rsidR="0065770F" w:rsidRPr="003A20D3">
        <w:rPr>
          <w:rFonts w:ascii="宋体" w:eastAsia="宋体" w:hAnsi="宋体" w:cs="宋体" w:hint="eastAsia"/>
          <w:color w:val="333333"/>
          <w:kern w:val="0"/>
          <w:szCs w:val="21"/>
        </w:rPr>
        <w:t xml:space="preserve"> </w:t>
      </w:r>
    </w:p>
    <w:p w:rsidR="0065770F" w:rsidRPr="0065770F" w:rsidRDefault="0065770F" w:rsidP="0065770F">
      <w:pPr>
        <w:widowControl/>
        <w:spacing w:line="640" w:lineRule="atLeast"/>
        <w:ind w:firstLine="640"/>
        <w:rPr>
          <w:rFonts w:ascii="宋体" w:eastAsia="宋体" w:hAnsi="宋体" w:cs="宋体" w:hint="eastAsia"/>
          <w:color w:val="333333"/>
          <w:kern w:val="0"/>
          <w:szCs w:val="21"/>
        </w:rPr>
      </w:pPr>
      <w:r w:rsidRPr="0065770F">
        <w:rPr>
          <w:rFonts w:ascii="宋体" w:eastAsia="宋体" w:hAnsi="宋体" w:cs="宋体" w:hint="eastAsia"/>
          <w:color w:val="333333"/>
          <w:kern w:val="0"/>
          <w:szCs w:val="21"/>
        </w:rPr>
        <w:t>01.在建工程安全生产情况自查表</w:t>
      </w:r>
    </w:p>
    <w:p w:rsidR="0065770F" w:rsidRPr="0065770F" w:rsidRDefault="0065770F" w:rsidP="0065770F">
      <w:pPr>
        <w:widowControl/>
        <w:spacing w:line="640" w:lineRule="atLeast"/>
        <w:ind w:firstLine="640"/>
        <w:rPr>
          <w:rFonts w:ascii="宋体" w:eastAsia="宋体" w:hAnsi="宋体" w:cs="宋体" w:hint="eastAsia"/>
          <w:color w:val="333333"/>
          <w:kern w:val="0"/>
          <w:szCs w:val="21"/>
        </w:rPr>
      </w:pPr>
      <w:r w:rsidRPr="0065770F">
        <w:rPr>
          <w:rFonts w:ascii="宋体" w:eastAsia="宋体" w:hAnsi="宋体" w:cs="宋体" w:hint="eastAsia"/>
          <w:color w:val="333333"/>
          <w:kern w:val="0"/>
          <w:szCs w:val="21"/>
        </w:rPr>
        <w:t>02.建筑工程项目主要管理人员到位情况检查表</w:t>
      </w:r>
    </w:p>
    <w:p w:rsidR="0065770F" w:rsidRPr="0065770F" w:rsidRDefault="0065770F" w:rsidP="0065770F">
      <w:pPr>
        <w:widowControl/>
        <w:spacing w:line="640" w:lineRule="atLeast"/>
        <w:ind w:firstLine="640"/>
        <w:rPr>
          <w:rFonts w:ascii="宋体" w:eastAsia="宋体" w:hAnsi="宋体" w:cs="宋体" w:hint="eastAsia"/>
          <w:color w:val="333333"/>
          <w:kern w:val="0"/>
          <w:szCs w:val="21"/>
        </w:rPr>
      </w:pPr>
      <w:r w:rsidRPr="0065770F">
        <w:rPr>
          <w:rFonts w:ascii="宋体" w:eastAsia="宋体" w:hAnsi="宋体" w:cs="宋体" w:hint="eastAsia"/>
          <w:color w:val="333333"/>
          <w:kern w:val="0"/>
          <w:szCs w:val="21"/>
        </w:rPr>
        <w:t>03.房屋市政工程工地施工现场消防安全专项检查表</w:t>
      </w:r>
    </w:p>
    <w:p w:rsidR="0065770F" w:rsidRPr="0065770F" w:rsidRDefault="0065770F" w:rsidP="0065770F">
      <w:pPr>
        <w:widowControl/>
        <w:spacing w:line="640" w:lineRule="atLeast"/>
        <w:ind w:firstLine="640"/>
        <w:rPr>
          <w:rFonts w:ascii="宋体" w:eastAsia="宋体" w:hAnsi="宋体" w:cs="宋体" w:hint="eastAsia"/>
          <w:color w:val="333333"/>
          <w:kern w:val="0"/>
          <w:szCs w:val="21"/>
        </w:rPr>
      </w:pPr>
      <w:r w:rsidRPr="0065770F">
        <w:rPr>
          <w:rFonts w:ascii="宋体" w:eastAsia="宋体" w:hAnsi="宋体" w:cs="宋体" w:hint="eastAsia"/>
          <w:color w:val="333333"/>
          <w:kern w:val="0"/>
          <w:szCs w:val="21"/>
        </w:rPr>
        <w:t>04.“三禁”工作检查项目评分表</w:t>
      </w:r>
    </w:p>
    <w:p w:rsidR="0065770F" w:rsidRPr="0065770F" w:rsidRDefault="0065770F" w:rsidP="0065770F">
      <w:pPr>
        <w:widowControl/>
        <w:spacing w:line="640" w:lineRule="atLeast"/>
        <w:ind w:firstLine="640"/>
        <w:rPr>
          <w:rFonts w:ascii="宋体" w:eastAsia="宋体" w:hAnsi="宋体" w:cs="宋体" w:hint="eastAsia"/>
          <w:color w:val="333333"/>
          <w:kern w:val="0"/>
          <w:szCs w:val="21"/>
        </w:rPr>
      </w:pPr>
      <w:r w:rsidRPr="0065770F">
        <w:rPr>
          <w:rFonts w:ascii="宋体" w:eastAsia="宋体" w:hAnsi="宋体" w:cs="宋体" w:hint="eastAsia"/>
          <w:color w:val="333333"/>
          <w:kern w:val="0"/>
          <w:szCs w:val="21"/>
        </w:rPr>
        <w:t>05.房屋建筑工程质量检查表</w:t>
      </w:r>
    </w:p>
    <w:p w:rsidR="0065770F" w:rsidRPr="0065770F" w:rsidRDefault="0065770F" w:rsidP="0065770F">
      <w:pPr>
        <w:widowControl/>
        <w:spacing w:line="640" w:lineRule="atLeast"/>
        <w:ind w:firstLine="640"/>
        <w:rPr>
          <w:rFonts w:ascii="宋体" w:eastAsia="宋体" w:hAnsi="宋体" w:cs="宋体" w:hint="eastAsia"/>
          <w:color w:val="333333"/>
          <w:kern w:val="0"/>
          <w:szCs w:val="21"/>
        </w:rPr>
      </w:pPr>
      <w:r w:rsidRPr="0065770F">
        <w:rPr>
          <w:rFonts w:ascii="宋体" w:eastAsia="宋体" w:hAnsi="宋体" w:cs="宋体" w:hint="eastAsia"/>
          <w:color w:val="333333"/>
          <w:kern w:val="0"/>
          <w:szCs w:val="21"/>
        </w:rPr>
        <w:t>06.监理单位履职情况监督抽查表</w:t>
      </w:r>
    </w:p>
    <w:p w:rsidR="0065770F" w:rsidRPr="0065770F" w:rsidRDefault="0065770F" w:rsidP="0065770F">
      <w:pPr>
        <w:widowControl/>
        <w:spacing w:line="640" w:lineRule="atLeast"/>
        <w:ind w:firstLine="640"/>
        <w:rPr>
          <w:rFonts w:ascii="宋体" w:eastAsia="宋体" w:hAnsi="宋体" w:cs="宋体" w:hint="eastAsia"/>
          <w:color w:val="333333"/>
          <w:kern w:val="0"/>
          <w:szCs w:val="21"/>
        </w:rPr>
      </w:pPr>
      <w:r w:rsidRPr="0065770F">
        <w:rPr>
          <w:rFonts w:ascii="宋体" w:eastAsia="宋体" w:hAnsi="宋体" w:cs="宋体" w:hint="eastAsia"/>
          <w:color w:val="333333"/>
          <w:kern w:val="0"/>
          <w:szCs w:val="21"/>
        </w:rPr>
        <w:t>07.建筑工地集体食堂巡查表</w:t>
      </w:r>
    </w:p>
    <w:p w:rsidR="0065770F" w:rsidRPr="0065770F" w:rsidRDefault="0065770F" w:rsidP="0065770F">
      <w:pPr>
        <w:widowControl/>
        <w:spacing w:line="640" w:lineRule="atLeast"/>
        <w:ind w:firstLine="640"/>
        <w:rPr>
          <w:rFonts w:ascii="宋体" w:eastAsia="宋体" w:hAnsi="宋体" w:cs="宋体" w:hint="eastAsia"/>
          <w:color w:val="333333"/>
          <w:kern w:val="0"/>
          <w:szCs w:val="21"/>
        </w:rPr>
      </w:pPr>
      <w:r w:rsidRPr="0065770F">
        <w:rPr>
          <w:rFonts w:ascii="宋体" w:eastAsia="宋体" w:hAnsi="宋体" w:cs="宋体" w:hint="eastAsia"/>
          <w:color w:val="333333"/>
          <w:kern w:val="0"/>
          <w:szCs w:val="21"/>
        </w:rPr>
        <w:t>08.各方主体项目现场须提供材料清单</w:t>
      </w:r>
    </w:p>
    <w:p w:rsidR="0065770F" w:rsidRPr="0065770F" w:rsidRDefault="0065770F" w:rsidP="0065770F">
      <w:pPr>
        <w:widowControl/>
        <w:spacing w:line="640" w:lineRule="atLeast"/>
        <w:ind w:firstLine="640"/>
        <w:rPr>
          <w:rFonts w:ascii="宋体" w:eastAsia="宋体" w:hAnsi="宋体" w:cs="宋体" w:hint="eastAsia"/>
          <w:color w:val="333333"/>
          <w:kern w:val="0"/>
          <w:szCs w:val="21"/>
        </w:rPr>
      </w:pPr>
      <w:r w:rsidRPr="0065770F">
        <w:rPr>
          <w:rFonts w:ascii="宋体" w:eastAsia="宋体" w:hAnsi="宋体" w:cs="宋体" w:hint="eastAsia"/>
          <w:color w:val="333333"/>
          <w:kern w:val="0"/>
          <w:szCs w:val="21"/>
        </w:rPr>
        <w:t>09.建设单位检查表</w:t>
      </w:r>
    </w:p>
    <w:p w:rsidR="0065770F" w:rsidRPr="0065770F" w:rsidRDefault="0065770F" w:rsidP="0065770F">
      <w:pPr>
        <w:widowControl/>
        <w:spacing w:line="640" w:lineRule="atLeast"/>
        <w:ind w:firstLine="640"/>
        <w:rPr>
          <w:rFonts w:ascii="宋体" w:eastAsia="宋体" w:hAnsi="宋体" w:cs="宋体" w:hint="eastAsia"/>
          <w:color w:val="333333"/>
          <w:kern w:val="0"/>
          <w:szCs w:val="21"/>
        </w:rPr>
      </w:pPr>
      <w:r w:rsidRPr="0065770F">
        <w:rPr>
          <w:rFonts w:ascii="宋体" w:eastAsia="宋体" w:hAnsi="宋体" w:cs="宋体" w:hint="eastAsia"/>
          <w:color w:val="333333"/>
          <w:kern w:val="0"/>
          <w:szCs w:val="21"/>
        </w:rPr>
        <w:t>10.施工（总承包、专业承包、分包）企业检查</w:t>
      </w:r>
    </w:p>
    <w:p w:rsidR="003A20D3" w:rsidRPr="003A20D3" w:rsidRDefault="0065770F" w:rsidP="0065770F">
      <w:pPr>
        <w:widowControl/>
        <w:spacing w:line="640" w:lineRule="atLeast"/>
        <w:ind w:firstLine="640"/>
        <w:rPr>
          <w:rFonts w:ascii="宋体" w:eastAsia="宋体" w:hAnsi="宋体" w:cs="宋体" w:hint="eastAsia"/>
          <w:color w:val="333333"/>
          <w:kern w:val="0"/>
          <w:szCs w:val="21"/>
        </w:rPr>
      </w:pPr>
      <w:r w:rsidRPr="0065770F">
        <w:rPr>
          <w:rFonts w:ascii="宋体" w:eastAsia="宋体" w:hAnsi="宋体" w:cs="宋体" w:hint="eastAsia"/>
          <w:color w:val="333333"/>
          <w:kern w:val="0"/>
          <w:szCs w:val="21"/>
        </w:rPr>
        <w:t>11.南海区建筑领域企业劳资管理情况检查表</w:t>
      </w:r>
    </w:p>
    <w:p w:rsidR="003A20D3" w:rsidRDefault="003A20D3" w:rsidP="003A20D3">
      <w:pPr>
        <w:widowControl/>
        <w:spacing w:line="640" w:lineRule="atLeast"/>
        <w:ind w:firstLine="640"/>
        <w:rPr>
          <w:rFonts w:ascii="宋体" w:eastAsia="宋体" w:hAnsi="宋体" w:cs="宋体" w:hint="eastAsia"/>
          <w:color w:val="333333"/>
          <w:kern w:val="0"/>
          <w:szCs w:val="21"/>
        </w:rPr>
      </w:pPr>
      <w:r w:rsidRPr="003A20D3">
        <w:rPr>
          <w:rFonts w:ascii="宋体" w:eastAsia="宋体" w:hAnsi="宋体" w:cs="宋体" w:hint="eastAsia"/>
          <w:color w:val="333333"/>
          <w:kern w:val="0"/>
          <w:szCs w:val="21"/>
        </w:rPr>
        <w:t> </w:t>
      </w:r>
    </w:p>
    <w:p w:rsidR="0065770F" w:rsidRDefault="0065770F" w:rsidP="003A20D3">
      <w:pPr>
        <w:widowControl/>
        <w:spacing w:line="640" w:lineRule="atLeast"/>
        <w:ind w:firstLine="640"/>
        <w:rPr>
          <w:rFonts w:ascii="宋体" w:eastAsia="宋体" w:hAnsi="宋体" w:cs="宋体" w:hint="eastAsia"/>
          <w:color w:val="333333"/>
          <w:kern w:val="0"/>
          <w:szCs w:val="21"/>
        </w:rPr>
      </w:pPr>
    </w:p>
    <w:p w:rsidR="0065770F" w:rsidRPr="003A20D3" w:rsidRDefault="0065770F" w:rsidP="003A20D3">
      <w:pPr>
        <w:widowControl/>
        <w:spacing w:line="640" w:lineRule="atLeast"/>
        <w:ind w:firstLine="640"/>
        <w:rPr>
          <w:rFonts w:ascii="宋体" w:eastAsia="宋体" w:hAnsi="宋体" w:cs="宋体" w:hint="eastAsia"/>
          <w:color w:val="333333"/>
          <w:kern w:val="0"/>
          <w:szCs w:val="21"/>
        </w:rPr>
      </w:pPr>
    </w:p>
    <w:p w:rsidR="003A20D3" w:rsidRPr="003A20D3" w:rsidRDefault="003A20D3" w:rsidP="003A20D3">
      <w:pPr>
        <w:widowControl/>
        <w:spacing w:line="640" w:lineRule="atLeast"/>
        <w:ind w:firstLine="3840"/>
        <w:rPr>
          <w:rFonts w:ascii="宋体" w:eastAsia="宋体" w:hAnsi="宋体" w:cs="宋体" w:hint="eastAsia"/>
          <w:color w:val="333333"/>
          <w:kern w:val="0"/>
          <w:szCs w:val="21"/>
        </w:rPr>
      </w:pPr>
      <w:r w:rsidRPr="003A20D3">
        <w:rPr>
          <w:rFonts w:ascii="仿宋_GB2312" w:eastAsia="仿宋_GB2312" w:hAnsi="宋体" w:cs="宋体" w:hint="eastAsia"/>
          <w:color w:val="333333"/>
          <w:kern w:val="0"/>
          <w:sz w:val="24"/>
          <w:szCs w:val="24"/>
        </w:rPr>
        <w:t>佛山市南海区国土城建和水务局</w:t>
      </w:r>
    </w:p>
    <w:p w:rsidR="003A20D3" w:rsidRPr="003A20D3" w:rsidRDefault="003A20D3" w:rsidP="003A20D3">
      <w:pPr>
        <w:widowControl/>
        <w:spacing w:line="640" w:lineRule="atLeast"/>
        <w:ind w:firstLine="3840"/>
        <w:rPr>
          <w:rFonts w:ascii="宋体" w:eastAsia="宋体" w:hAnsi="宋体" w:cs="宋体" w:hint="eastAsia"/>
          <w:color w:val="333333"/>
          <w:kern w:val="0"/>
          <w:szCs w:val="21"/>
        </w:rPr>
      </w:pPr>
      <w:r w:rsidRPr="003A20D3">
        <w:rPr>
          <w:rFonts w:ascii="仿宋_GB2312" w:eastAsia="仿宋_GB2312" w:hAnsi="宋体" w:cs="宋体" w:hint="eastAsia"/>
          <w:color w:val="333333"/>
          <w:kern w:val="0"/>
          <w:sz w:val="24"/>
          <w:szCs w:val="24"/>
        </w:rPr>
        <w:t>   </w:t>
      </w:r>
      <w:r w:rsidRPr="003A20D3">
        <w:rPr>
          <w:rFonts w:ascii="仿宋_GB2312" w:eastAsia="仿宋_GB2312" w:hAnsi="宋体" w:cs="宋体" w:hint="eastAsia"/>
          <w:color w:val="333333"/>
          <w:kern w:val="0"/>
          <w:sz w:val="24"/>
          <w:szCs w:val="24"/>
        </w:rPr>
        <w:t xml:space="preserve"> 2016年11月28日</w:t>
      </w:r>
    </w:p>
    <w:p w:rsidR="003A20D3" w:rsidRPr="003A20D3" w:rsidRDefault="003A20D3" w:rsidP="007B3251">
      <w:pPr>
        <w:widowControl/>
        <w:spacing w:line="640" w:lineRule="atLeast"/>
        <w:ind w:firstLineChars="915" w:firstLine="2196"/>
      </w:pPr>
      <w:r w:rsidRPr="003A20D3">
        <w:rPr>
          <w:rFonts w:ascii="仿宋_GB2312" w:eastAsia="仿宋_GB2312" w:hAnsi="宋体" w:cs="宋体" w:hint="eastAsia"/>
          <w:color w:val="333333"/>
          <w:kern w:val="0"/>
          <w:sz w:val="24"/>
          <w:szCs w:val="24"/>
        </w:rPr>
        <w:t>（联系人：李勇，联系电话：0757-86231971）</w:t>
      </w:r>
    </w:p>
    <w:sectPr w:rsidR="003A20D3" w:rsidRPr="003A20D3">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57714" w:rsidRDefault="00557714" w:rsidP="003A20D3">
      <w:r>
        <w:separator/>
      </w:r>
    </w:p>
  </w:endnote>
  <w:endnote w:type="continuationSeparator" w:id="1">
    <w:p w:rsidR="00557714" w:rsidRDefault="00557714" w:rsidP="003A20D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00000000" w:usb2="00000000"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Arial Unicode MS"/>
    <w:panose1 w:val="00000000000000000000"/>
    <w:charset w:val="86"/>
    <w:family w:val="roman"/>
    <w:notTrueType/>
    <w:pitch w:val="default"/>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_GB2312">
    <w:altName w:val="Arial Unicode MS"/>
    <w:panose1 w:val="00000000000000000000"/>
    <w:charset w:val="86"/>
    <w:family w:val="roman"/>
    <w:notTrueType/>
    <w:pitch w:val="default"/>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57714" w:rsidRDefault="00557714" w:rsidP="003A20D3">
      <w:r>
        <w:separator/>
      </w:r>
    </w:p>
  </w:footnote>
  <w:footnote w:type="continuationSeparator" w:id="1">
    <w:p w:rsidR="00557714" w:rsidRDefault="00557714" w:rsidP="003A20D3">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8B5D52"/>
    <w:multiLevelType w:val="hybridMultilevel"/>
    <w:tmpl w:val="5D88C226"/>
    <w:lvl w:ilvl="0" w:tplc="FEB4FE9C">
      <w:start w:val="1"/>
      <w:numFmt w:val="decimal"/>
      <w:lvlText w:val="%1."/>
      <w:lvlJc w:val="left"/>
      <w:pPr>
        <w:ind w:left="1200" w:hanging="360"/>
      </w:pPr>
      <w:rPr>
        <w:rFonts w:hint="default"/>
      </w:rPr>
    </w:lvl>
    <w:lvl w:ilvl="1" w:tplc="04090019" w:tentative="1">
      <w:start w:val="1"/>
      <w:numFmt w:val="lowerLetter"/>
      <w:lvlText w:val="%2)"/>
      <w:lvlJc w:val="left"/>
      <w:pPr>
        <w:ind w:left="1680" w:hanging="420"/>
      </w:pPr>
    </w:lvl>
    <w:lvl w:ilvl="2" w:tplc="0409001B" w:tentative="1">
      <w:start w:val="1"/>
      <w:numFmt w:val="lowerRoman"/>
      <w:lvlText w:val="%3."/>
      <w:lvlJc w:val="right"/>
      <w:pPr>
        <w:ind w:left="2100" w:hanging="420"/>
      </w:pPr>
    </w:lvl>
    <w:lvl w:ilvl="3" w:tplc="0409000F" w:tentative="1">
      <w:start w:val="1"/>
      <w:numFmt w:val="decimal"/>
      <w:lvlText w:val="%4."/>
      <w:lvlJc w:val="left"/>
      <w:pPr>
        <w:ind w:left="2520" w:hanging="420"/>
      </w:pPr>
    </w:lvl>
    <w:lvl w:ilvl="4" w:tplc="04090019" w:tentative="1">
      <w:start w:val="1"/>
      <w:numFmt w:val="lowerLetter"/>
      <w:lvlText w:val="%5)"/>
      <w:lvlJc w:val="left"/>
      <w:pPr>
        <w:ind w:left="2940" w:hanging="420"/>
      </w:pPr>
    </w:lvl>
    <w:lvl w:ilvl="5" w:tplc="0409001B" w:tentative="1">
      <w:start w:val="1"/>
      <w:numFmt w:val="lowerRoman"/>
      <w:lvlText w:val="%6."/>
      <w:lvlJc w:val="right"/>
      <w:pPr>
        <w:ind w:left="3360" w:hanging="420"/>
      </w:pPr>
    </w:lvl>
    <w:lvl w:ilvl="6" w:tplc="0409000F" w:tentative="1">
      <w:start w:val="1"/>
      <w:numFmt w:val="decimal"/>
      <w:lvlText w:val="%7."/>
      <w:lvlJc w:val="left"/>
      <w:pPr>
        <w:ind w:left="3780" w:hanging="420"/>
      </w:pPr>
    </w:lvl>
    <w:lvl w:ilvl="7" w:tplc="04090019" w:tentative="1">
      <w:start w:val="1"/>
      <w:numFmt w:val="lowerLetter"/>
      <w:lvlText w:val="%8)"/>
      <w:lvlJc w:val="left"/>
      <w:pPr>
        <w:ind w:left="4200" w:hanging="420"/>
      </w:pPr>
    </w:lvl>
    <w:lvl w:ilvl="8" w:tplc="0409001B" w:tentative="1">
      <w:start w:val="1"/>
      <w:numFmt w:val="lowerRoman"/>
      <w:lvlText w:val="%9."/>
      <w:lvlJc w:val="right"/>
      <w:pPr>
        <w:ind w:left="4620" w:hanging="420"/>
      </w:pPr>
    </w:lvl>
  </w:abstractNum>
  <w:abstractNum w:abstractNumId="1">
    <w:nsid w:val="5D887BEA"/>
    <w:multiLevelType w:val="hybridMultilevel"/>
    <w:tmpl w:val="F744A866"/>
    <w:lvl w:ilvl="0" w:tplc="1D9C6AC2">
      <w:start w:val="1"/>
      <w:numFmt w:val="decimal"/>
      <w:lvlText w:val="%1."/>
      <w:lvlJc w:val="left"/>
      <w:pPr>
        <w:ind w:left="1480" w:hanging="360"/>
      </w:pPr>
      <w:rPr>
        <w:rFonts w:hint="default"/>
      </w:rPr>
    </w:lvl>
    <w:lvl w:ilvl="1" w:tplc="04090019" w:tentative="1">
      <w:start w:val="1"/>
      <w:numFmt w:val="lowerLetter"/>
      <w:lvlText w:val="%2)"/>
      <w:lvlJc w:val="left"/>
      <w:pPr>
        <w:ind w:left="1960" w:hanging="420"/>
      </w:pPr>
    </w:lvl>
    <w:lvl w:ilvl="2" w:tplc="0409001B" w:tentative="1">
      <w:start w:val="1"/>
      <w:numFmt w:val="lowerRoman"/>
      <w:lvlText w:val="%3."/>
      <w:lvlJc w:val="right"/>
      <w:pPr>
        <w:ind w:left="2380" w:hanging="420"/>
      </w:pPr>
    </w:lvl>
    <w:lvl w:ilvl="3" w:tplc="0409000F" w:tentative="1">
      <w:start w:val="1"/>
      <w:numFmt w:val="decimal"/>
      <w:lvlText w:val="%4."/>
      <w:lvlJc w:val="left"/>
      <w:pPr>
        <w:ind w:left="2800" w:hanging="420"/>
      </w:pPr>
    </w:lvl>
    <w:lvl w:ilvl="4" w:tplc="04090019" w:tentative="1">
      <w:start w:val="1"/>
      <w:numFmt w:val="lowerLetter"/>
      <w:lvlText w:val="%5)"/>
      <w:lvlJc w:val="left"/>
      <w:pPr>
        <w:ind w:left="3220" w:hanging="420"/>
      </w:pPr>
    </w:lvl>
    <w:lvl w:ilvl="5" w:tplc="0409001B" w:tentative="1">
      <w:start w:val="1"/>
      <w:numFmt w:val="lowerRoman"/>
      <w:lvlText w:val="%6."/>
      <w:lvlJc w:val="right"/>
      <w:pPr>
        <w:ind w:left="3640" w:hanging="420"/>
      </w:pPr>
    </w:lvl>
    <w:lvl w:ilvl="6" w:tplc="0409000F" w:tentative="1">
      <w:start w:val="1"/>
      <w:numFmt w:val="decimal"/>
      <w:lvlText w:val="%7."/>
      <w:lvlJc w:val="left"/>
      <w:pPr>
        <w:ind w:left="4060" w:hanging="420"/>
      </w:pPr>
    </w:lvl>
    <w:lvl w:ilvl="7" w:tplc="04090019" w:tentative="1">
      <w:start w:val="1"/>
      <w:numFmt w:val="lowerLetter"/>
      <w:lvlText w:val="%8)"/>
      <w:lvlJc w:val="left"/>
      <w:pPr>
        <w:ind w:left="4480" w:hanging="420"/>
      </w:pPr>
    </w:lvl>
    <w:lvl w:ilvl="8" w:tplc="0409001B" w:tentative="1">
      <w:start w:val="1"/>
      <w:numFmt w:val="lowerRoman"/>
      <w:lvlText w:val="%9."/>
      <w:lvlJc w:val="right"/>
      <w:pPr>
        <w:ind w:left="4900" w:hanging="42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3A20D3"/>
    <w:rsid w:val="003A20D3"/>
    <w:rsid w:val="00557714"/>
    <w:rsid w:val="005F71D2"/>
    <w:rsid w:val="0065770F"/>
    <w:rsid w:val="007B3251"/>
    <w:rsid w:val="00EA75C8"/>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3A20D3"/>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3A20D3"/>
    <w:rPr>
      <w:sz w:val="18"/>
      <w:szCs w:val="18"/>
    </w:rPr>
  </w:style>
  <w:style w:type="paragraph" w:styleId="a4">
    <w:name w:val="footer"/>
    <w:basedOn w:val="a"/>
    <w:link w:val="Char0"/>
    <w:uiPriority w:val="99"/>
    <w:semiHidden/>
    <w:unhideWhenUsed/>
    <w:rsid w:val="003A20D3"/>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3A20D3"/>
    <w:rPr>
      <w:sz w:val="18"/>
      <w:szCs w:val="18"/>
    </w:rPr>
  </w:style>
  <w:style w:type="character" w:styleId="a5">
    <w:name w:val="Hyperlink"/>
    <w:basedOn w:val="a0"/>
    <w:uiPriority w:val="99"/>
    <w:semiHidden/>
    <w:unhideWhenUsed/>
    <w:rsid w:val="003A20D3"/>
    <w:rPr>
      <w:strike w:val="0"/>
      <w:dstrike w:val="0"/>
      <w:color w:val="343434"/>
      <w:sz w:val="20"/>
      <w:szCs w:val="20"/>
      <w:u w:val="none"/>
      <w:effect w:val="none"/>
    </w:rPr>
  </w:style>
  <w:style w:type="paragraph" w:styleId="a6">
    <w:name w:val="Balloon Text"/>
    <w:basedOn w:val="a"/>
    <w:link w:val="Char1"/>
    <w:uiPriority w:val="99"/>
    <w:semiHidden/>
    <w:unhideWhenUsed/>
    <w:rsid w:val="003A20D3"/>
    <w:rPr>
      <w:sz w:val="18"/>
      <w:szCs w:val="18"/>
    </w:rPr>
  </w:style>
  <w:style w:type="character" w:customStyle="1" w:styleId="Char1">
    <w:name w:val="批注框文本 Char"/>
    <w:basedOn w:val="a0"/>
    <w:link w:val="a6"/>
    <w:uiPriority w:val="99"/>
    <w:semiHidden/>
    <w:rsid w:val="003A20D3"/>
    <w:rPr>
      <w:sz w:val="18"/>
      <w:szCs w:val="18"/>
    </w:rPr>
  </w:style>
  <w:style w:type="paragraph" w:styleId="a7">
    <w:name w:val="List Paragraph"/>
    <w:basedOn w:val="a"/>
    <w:uiPriority w:val="34"/>
    <w:qFormat/>
    <w:rsid w:val="007B3251"/>
    <w:pPr>
      <w:ind w:firstLineChars="200" w:firstLine="420"/>
    </w:pPr>
  </w:style>
</w:styles>
</file>

<file path=word/webSettings.xml><?xml version="1.0" encoding="utf-8"?>
<w:webSettings xmlns:r="http://schemas.openxmlformats.org/officeDocument/2006/relationships" xmlns:w="http://schemas.openxmlformats.org/wordprocessingml/2006/main">
  <w:divs>
    <w:div w:id="1277903215">
      <w:bodyDiv w:val="1"/>
      <w:marLeft w:val="0"/>
      <w:marRight w:val="0"/>
      <w:marTop w:val="0"/>
      <w:marBottom w:val="0"/>
      <w:divBdr>
        <w:top w:val="none" w:sz="0" w:space="0" w:color="auto"/>
        <w:left w:val="none" w:sz="0" w:space="0" w:color="auto"/>
        <w:bottom w:val="none" w:sz="0" w:space="0" w:color="auto"/>
        <w:right w:val="none" w:sz="0" w:space="0" w:color="auto"/>
      </w:divBdr>
      <w:divsChild>
        <w:div w:id="1447895338">
          <w:marLeft w:val="0"/>
          <w:marRight w:val="0"/>
          <w:marTop w:val="60"/>
          <w:marBottom w:val="0"/>
          <w:divBdr>
            <w:top w:val="dashed" w:sz="2" w:space="0" w:color="0000FF"/>
            <w:left w:val="dashed" w:sz="2" w:space="0" w:color="0000FF"/>
            <w:bottom w:val="dashed" w:sz="2" w:space="0" w:color="0000FF"/>
            <w:right w:val="dashed" w:sz="2" w:space="0" w:color="0000FF"/>
          </w:divBdr>
          <w:divsChild>
            <w:div w:id="1808425346">
              <w:marLeft w:val="150"/>
              <w:marRight w:val="0"/>
              <w:marTop w:val="75"/>
              <w:marBottom w:val="0"/>
              <w:divBdr>
                <w:top w:val="dashed" w:sz="2" w:space="0" w:color="CCCCCC"/>
                <w:left w:val="dashed" w:sz="2" w:space="0" w:color="CCCCCC"/>
                <w:bottom w:val="dashed" w:sz="2" w:space="0" w:color="CCCCCC"/>
                <w:right w:val="dashed" w:sz="2" w:space="0" w:color="CCCCCC"/>
              </w:divBdr>
              <w:divsChild>
                <w:div w:id="995230820">
                  <w:marLeft w:val="0"/>
                  <w:marRight w:val="0"/>
                  <w:marTop w:val="0"/>
                  <w:marBottom w:val="0"/>
                  <w:divBdr>
                    <w:top w:val="dashed" w:sz="2" w:space="0" w:color="CCCCCC"/>
                    <w:left w:val="dashed" w:sz="2" w:space="0" w:color="CCCCCC"/>
                    <w:bottom w:val="dashed" w:sz="2" w:space="0" w:color="CCCCCC"/>
                    <w:right w:val="dashed" w:sz="2" w:space="0" w:color="CCCCCC"/>
                  </w:divBdr>
                  <w:divsChild>
                    <w:div w:id="825054702">
                      <w:marLeft w:val="1275"/>
                      <w:marRight w:val="0"/>
                      <w:marTop w:val="375"/>
                      <w:marBottom w:val="0"/>
                      <w:divBdr>
                        <w:top w:val="dashed" w:sz="2" w:space="0" w:color="FF00FF"/>
                        <w:left w:val="dashed" w:sz="2" w:space="0" w:color="FF00FF"/>
                        <w:bottom w:val="dashed" w:sz="2" w:space="0" w:color="FF00FF"/>
                        <w:right w:val="dashed" w:sz="2" w:space="0" w:color="FF00FF"/>
                      </w:divBdr>
                      <w:divsChild>
                        <w:div w:id="1507749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46</TotalTime>
  <Pages>7</Pages>
  <Words>542</Words>
  <Characters>3090</Characters>
  <Application>Microsoft Office Word</Application>
  <DocSecurity>0</DocSecurity>
  <Lines>25</Lines>
  <Paragraphs>7</Paragraphs>
  <ScaleCrop>false</ScaleCrop>
  <Company>Regaltec</Company>
  <LinksUpToDate>false</LinksUpToDate>
  <CharactersWithSpaces>3625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9</cp:revision>
  <dcterms:created xsi:type="dcterms:W3CDTF">2016-11-30T02:13:00Z</dcterms:created>
  <dcterms:modified xsi:type="dcterms:W3CDTF">2016-11-30T02:59:00Z</dcterms:modified>
</cp:coreProperties>
</file>