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2EE" w:rsidRDefault="000612EE">
      <w:pPr>
        <w:rPr>
          <w:color w:val="000000"/>
          <w:sz w:val="44"/>
          <w:szCs w:val="44"/>
        </w:rPr>
      </w:pPr>
      <w:r>
        <w:rPr>
          <w:color w:val="000000"/>
          <w:sz w:val="44"/>
          <w:szCs w:val="44"/>
        </w:rPr>
        <w:pict>
          <v:group id="组合 2" o:spid="_x0000_s1027" style="position:absolute;left:0;text-align:left;margin-left:-23.85pt;margin-top:-15.6pt;width:477.75pt;height:698.15pt;z-index:251658240" coordsize="9555,13963203" o:gfxdata="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">
            <v:line id="直线 3" o:spid="_x0000_s1026" style="position:absolute" from="105,1327" to="9555,1327" o:gfxdata="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OGq7LugAAANoA&#10;AAAPAAAAAAAAAAEAIAAAACIAAABkcnMvZG93bnJldi54bWxQSwECFAAUAAAACACHTuJAMy8FnjsA&#10;AAA5AAAAEAAAAAAAAAABACAAAAAJAQAAZHJzL3NoYXBleG1sLnhtbFBLBQYAAAAABgAGAFsBAACz&#10;AwAAAAA=&#10;" strokecolor="red" strokeweight="5.5pt">
              <v:stroke linestyle="thickThin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9" type="#_x0000_t202" style="position:absolute;left:278;width:9237;height:936" o:gfxdata="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jgvaBbsAAADa&#10;AAAADwAAAAAAAAABACAAAAAiAAAAZHJzL2Rvd25yZXYueG1sUEsBAhQAFAAAAAgAh07iQDMvBZ47&#10;AAAAOQAAABAAAAAAAAAAAQAgAAAACgEAAGRycy9zaGFwZXhtbC54bWxQSwUGAAAAAAYABgBbAQAA&#10;tAMAAAAA&#10;" filled="f" stroked="f">
              <v:textbox style="mso-fit-shape-to-text:t" inset="0,0,0,0">
                <w:txbxContent>
                  <w:p w:rsidR="000612EE" w:rsidRDefault="00BF190C">
                    <w:pPr>
                      <w:jc w:val="center"/>
                    </w:pPr>
                    <w:r>
                      <w:rPr>
                        <w:rFonts w:ascii="新宋体" w:eastAsia="新宋体" w:hAnsi="新宋体" w:hint="eastAsia"/>
                        <w:noProof/>
                      </w:rPr>
                      <w:drawing>
                        <wp:inline distT="0" distB="0" distL="114300" distR="114300">
                          <wp:extent cx="5753100" cy="457200"/>
                          <wp:effectExtent l="0" t="0" r="0" b="0"/>
                          <wp:docPr id="3" name="图片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图片 3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7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753100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line id="直线 5" o:spid="_x0000_s1028" style="position:absolute;flip:y" from="0,13963" to="9555,13963" o:gfxdata="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IKHRb4A&#10;AADaAAAADwAAAAAAAAABACAAAAAiAAAAZHJzL2Rvd25yZXYueG1sUEsBAhQAFAAAAAgAh07iQDMv&#10;BZ47AAAAOQAAABAAAAAAAAAAAQAgAAAADQEAAGRycy9zaGFwZXhtbC54bWxQSwUGAAAAAAYABgBb&#10;AQAAtwMAAAAA&#10;" strokecolor="red" strokeweight="5.5pt">
              <v:stroke linestyle="thinThick"/>
            </v:line>
          </v:group>
        </w:pict>
      </w:r>
    </w:p>
    <w:p w:rsidR="000612EE" w:rsidRDefault="000612EE">
      <w:pPr>
        <w:rPr>
          <w:rFonts w:ascii="仿宋_GB2312" w:eastAsia="仿宋_GB2312" w:cs="仿宋_GB2312"/>
          <w:color w:val="000000"/>
          <w:sz w:val="32"/>
          <w:szCs w:val="32"/>
        </w:rPr>
      </w:pPr>
    </w:p>
    <w:p w:rsidR="000612EE" w:rsidRDefault="000612EE">
      <w:pPr>
        <w:adjustRightInd w:val="0"/>
        <w:snapToGrid w:val="0"/>
        <w:spacing w:line="240" w:lineRule="exact"/>
        <w:rPr>
          <w:rFonts w:eastAsia="仿宋_GB2312"/>
          <w:color w:val="000000"/>
          <w:sz w:val="32"/>
          <w:szCs w:val="32"/>
        </w:rPr>
      </w:pPr>
    </w:p>
    <w:p w:rsidR="000612EE" w:rsidRDefault="000612EE">
      <w:pPr>
        <w:adjustRightInd w:val="0"/>
        <w:snapToGrid w:val="0"/>
        <w:spacing w:line="240" w:lineRule="exact"/>
        <w:rPr>
          <w:rFonts w:eastAsia="仿宋_GB2312"/>
          <w:color w:val="000000"/>
          <w:sz w:val="32"/>
          <w:szCs w:val="32"/>
        </w:rPr>
      </w:pPr>
    </w:p>
    <w:p w:rsidR="000612EE" w:rsidRDefault="00BF190C">
      <w:pPr>
        <w:pStyle w:val="1"/>
        <w:spacing w:line="640" w:lineRule="exact"/>
        <w:jc w:val="center"/>
        <w:rPr>
          <w:rFonts w:ascii="方正小标宋简体" w:eastAsia="方正小标宋简体" w:hint="default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佛山市南海区国土城建和水务局关于开展</w:t>
      </w:r>
      <w:r>
        <w:rPr>
          <w:rFonts w:ascii="方正小标宋简体" w:eastAsia="方正小标宋简体"/>
          <w:sz w:val="44"/>
          <w:szCs w:val="44"/>
        </w:rPr>
        <w:t>2016</w:t>
      </w:r>
      <w:r>
        <w:rPr>
          <w:rFonts w:ascii="方正小标宋简体" w:eastAsia="方正小标宋简体"/>
          <w:sz w:val="44"/>
          <w:szCs w:val="44"/>
        </w:rPr>
        <w:t>年度第四期招投标从业人员培训的通知</w:t>
      </w:r>
    </w:p>
    <w:p w:rsidR="000612EE" w:rsidRDefault="000612EE">
      <w:pPr>
        <w:adjustRightInd w:val="0"/>
        <w:snapToGrid w:val="0"/>
        <w:spacing w:line="240" w:lineRule="exact"/>
        <w:rPr>
          <w:rFonts w:eastAsia="仿宋_GB2312"/>
          <w:color w:val="000000"/>
          <w:sz w:val="32"/>
          <w:szCs w:val="32"/>
        </w:rPr>
      </w:pPr>
    </w:p>
    <w:p w:rsidR="000612EE" w:rsidRDefault="000612EE">
      <w:pPr>
        <w:rPr>
          <w:color w:val="000000"/>
          <w:szCs w:val="21"/>
        </w:rPr>
      </w:pPr>
    </w:p>
    <w:p w:rsidR="000612EE" w:rsidRDefault="00BF190C">
      <w:pPr>
        <w:spacing w:line="64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各有关单位：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为继续加强工程建设项目招标代理机构的行业管理及诚信管理工作，不断增强我区招投标从业人员的业务能力，我局拟举办</w:t>
      </w:r>
      <w:r>
        <w:rPr>
          <w:rFonts w:ascii="仿宋_GB2312" w:eastAsia="仿宋_GB2312" w:hint="eastAsia"/>
          <w:sz w:val="32"/>
          <w:szCs w:val="32"/>
        </w:rPr>
        <w:t>2016</w:t>
      </w:r>
      <w:r>
        <w:rPr>
          <w:rFonts w:ascii="仿宋_GB2312" w:eastAsia="仿宋_GB2312" w:hint="eastAsia"/>
          <w:sz w:val="32"/>
          <w:szCs w:val="32"/>
        </w:rPr>
        <w:t>年度第四期招投标从业人员培训，委托佛山市南海区建筑业协会承办。现将相关事项通知如下：</w:t>
      </w:r>
    </w:p>
    <w:p w:rsidR="000612EE" w:rsidRDefault="00BF190C">
      <w:pPr>
        <w:spacing w:line="6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一、培训对象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（一）在南海区内有业务的招标代理机构从业人员（注：</w:t>
      </w:r>
      <w:r>
        <w:rPr>
          <w:rFonts w:ascii="仿宋_GB2312" w:eastAsia="仿宋_GB2312" w:hint="eastAsia"/>
          <w:sz w:val="32"/>
          <w:szCs w:val="32"/>
        </w:rPr>
        <w:t>2016</w:t>
      </w:r>
      <w:r>
        <w:rPr>
          <w:rFonts w:ascii="仿宋_GB2312" w:eastAsia="仿宋_GB2312" w:hint="eastAsia"/>
          <w:sz w:val="32"/>
          <w:szCs w:val="32"/>
        </w:rPr>
        <w:t>年在区内从事相关业务的招标代理机构务必派员参加培训，若缺席，我局将按佛山市诚信管理办法予以诚信扣分）；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（二）投标企业交易员等。</w:t>
      </w:r>
    </w:p>
    <w:p w:rsidR="000612EE" w:rsidRDefault="00BF190C">
      <w:pPr>
        <w:spacing w:line="6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二、参训须知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由于培训课室容纳人数有限，请各参训单位派</w:t>
      </w:r>
      <w:r>
        <w:rPr>
          <w:rFonts w:ascii="仿宋_GB2312" w:eastAsia="仿宋_GB2312" w:hint="eastAsia"/>
          <w:sz w:val="32"/>
          <w:szCs w:val="32"/>
        </w:rPr>
        <w:t>1-2</w:t>
      </w:r>
      <w:r>
        <w:rPr>
          <w:rFonts w:ascii="仿宋_GB2312" w:eastAsia="仿宋_GB2312" w:hint="eastAsia"/>
          <w:sz w:val="32"/>
          <w:szCs w:val="32"/>
        </w:rPr>
        <w:t>人参加培训（限</w:t>
      </w:r>
      <w:r>
        <w:rPr>
          <w:rFonts w:ascii="仿宋_GB2312" w:eastAsia="仿宋_GB2312" w:hint="eastAsia"/>
          <w:sz w:val="32"/>
          <w:szCs w:val="32"/>
        </w:rPr>
        <w:t>200</w:t>
      </w:r>
      <w:r>
        <w:rPr>
          <w:rFonts w:ascii="仿宋_GB2312" w:eastAsia="仿宋_GB2312" w:hint="eastAsia"/>
          <w:sz w:val="32"/>
          <w:szCs w:val="32"/>
        </w:rPr>
        <w:t>人）。由于培训地点停车位不足，建议拼车或选择公共交通工具到场。</w:t>
      </w:r>
    </w:p>
    <w:p w:rsidR="000612EE" w:rsidRDefault="00BF190C">
      <w:pPr>
        <w:spacing w:line="640" w:lineRule="exact"/>
        <w:ind w:firstLineChars="200" w:firstLine="643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lastRenderedPageBreak/>
        <w:t>（一）培训时间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12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30</w:t>
      </w:r>
      <w:r>
        <w:rPr>
          <w:rFonts w:ascii="仿宋_GB2312" w:eastAsia="仿宋_GB2312" w:hint="eastAsia"/>
          <w:sz w:val="32"/>
          <w:szCs w:val="32"/>
        </w:rPr>
        <w:t>日（星期五）</w:t>
      </w:r>
      <w:r>
        <w:rPr>
          <w:rFonts w:ascii="仿宋_GB2312" w:eastAsia="仿宋_GB2312" w:hint="eastAsia"/>
          <w:sz w:val="32"/>
          <w:szCs w:val="32"/>
        </w:rPr>
        <w:t>14:00-17:30</w:t>
      </w:r>
      <w:r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14:00-14:30</w:t>
      </w:r>
      <w:r>
        <w:rPr>
          <w:rFonts w:ascii="仿宋_GB2312" w:eastAsia="仿宋_GB2312" w:hint="eastAsia"/>
          <w:sz w:val="32"/>
          <w:szCs w:val="32"/>
        </w:rPr>
        <w:t>签到）。</w:t>
      </w:r>
    </w:p>
    <w:p w:rsidR="000612EE" w:rsidRDefault="00BF190C">
      <w:pPr>
        <w:spacing w:line="640" w:lineRule="exact"/>
        <w:ind w:firstLineChars="200" w:firstLine="643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（二）培训内容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招标投标相关法律法规；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招标方式的划分及适用情形；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>
        <w:rPr>
          <w:rFonts w:ascii="仿宋_GB2312" w:eastAsia="仿宋_GB2312" w:hint="eastAsia"/>
          <w:sz w:val="32"/>
          <w:szCs w:val="32"/>
        </w:rPr>
        <w:t>招标投标的过程环节；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</w:t>
      </w:r>
      <w:r>
        <w:rPr>
          <w:rFonts w:ascii="仿宋_GB2312" w:eastAsia="仿宋_GB2312" w:hint="eastAsia"/>
          <w:sz w:val="32"/>
          <w:szCs w:val="32"/>
        </w:rPr>
        <w:t>相关省、市的工程招标规则；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</w:t>
      </w:r>
      <w:r>
        <w:rPr>
          <w:rFonts w:ascii="仿宋_GB2312" w:eastAsia="仿宋_GB2312" w:hint="eastAsia"/>
          <w:sz w:val="32"/>
          <w:szCs w:val="32"/>
        </w:rPr>
        <w:t>禁止行为及法律责任。</w:t>
      </w:r>
    </w:p>
    <w:p w:rsidR="000612EE" w:rsidRDefault="00BF190C">
      <w:pPr>
        <w:spacing w:line="640" w:lineRule="exact"/>
        <w:ind w:firstLineChars="200" w:firstLine="643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（三）培训讲师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韦科栋——国家注册招标师、建造师，广东省采联采购招标有限公司总工室副主任。</w:t>
      </w:r>
    </w:p>
    <w:p w:rsidR="000612EE" w:rsidRDefault="00BF190C">
      <w:pPr>
        <w:spacing w:line="640" w:lineRule="exact"/>
        <w:ind w:firstLineChars="200" w:firstLine="643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（四）培训地点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佛山市南海区桂城街道天佑三路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号（南海区住建局）三楼</w:t>
      </w:r>
      <w:r>
        <w:rPr>
          <w:rFonts w:ascii="仿宋_GB2312" w:eastAsia="仿宋_GB2312" w:hint="eastAsia"/>
          <w:sz w:val="32"/>
          <w:szCs w:val="32"/>
        </w:rPr>
        <w:t>305</w:t>
      </w:r>
      <w:r>
        <w:rPr>
          <w:rFonts w:ascii="仿宋_GB2312" w:eastAsia="仿宋_GB2312" w:hint="eastAsia"/>
          <w:sz w:val="32"/>
          <w:szCs w:val="32"/>
        </w:rPr>
        <w:t>会议室。</w:t>
      </w:r>
    </w:p>
    <w:p w:rsidR="000612EE" w:rsidRDefault="00BF190C">
      <w:pPr>
        <w:spacing w:line="6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三、其他事项</w:t>
      </w: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请参加培训的单位于</w:t>
      </w:r>
      <w:r>
        <w:rPr>
          <w:rFonts w:ascii="仿宋_GB2312" w:eastAsia="仿宋_GB2312" w:hint="eastAsia"/>
          <w:sz w:val="32"/>
          <w:szCs w:val="32"/>
        </w:rPr>
        <w:t>12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28</w:t>
      </w:r>
      <w:r>
        <w:rPr>
          <w:rFonts w:ascii="仿宋_GB2312" w:eastAsia="仿宋_GB2312" w:hint="eastAsia"/>
          <w:sz w:val="32"/>
          <w:szCs w:val="32"/>
        </w:rPr>
        <w:t>下午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30</w:t>
      </w:r>
      <w:r>
        <w:rPr>
          <w:rFonts w:ascii="仿宋_GB2312" w:eastAsia="仿宋_GB2312" w:hint="eastAsia"/>
          <w:sz w:val="32"/>
          <w:szCs w:val="32"/>
        </w:rPr>
        <w:t>前报名，额满即止，统一填写回执后以电子邮件方式发送至邮箱：</w:t>
      </w:r>
      <w:r>
        <w:rPr>
          <w:rFonts w:ascii="仿宋_GB2312" w:eastAsia="仿宋_GB2312" w:hint="eastAsia"/>
          <w:sz w:val="32"/>
          <w:szCs w:val="32"/>
        </w:rPr>
        <w:t>yanney2016@qq.com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0612EE" w:rsidRDefault="000612EE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附件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：参训人员回执</w:t>
      </w:r>
    </w:p>
    <w:p w:rsidR="000612EE" w:rsidRDefault="000612EE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0612EE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0612EE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BF190C" w:rsidP="002C3C40">
      <w:pPr>
        <w:spacing w:line="640" w:lineRule="exact"/>
        <w:ind w:firstLineChars="1250" w:firstLine="400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佛山市南海区国土城建和水务局</w:t>
      </w:r>
    </w:p>
    <w:p w:rsidR="000612EE" w:rsidRDefault="00BF190C" w:rsidP="002C3C40">
      <w:pPr>
        <w:spacing w:line="640" w:lineRule="exact"/>
        <w:ind w:firstLineChars="1800" w:firstLine="576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>201</w:t>
      </w:r>
      <w:r>
        <w:rPr>
          <w:rFonts w:ascii="仿宋_GB2312" w:eastAsia="仿宋_GB2312" w:hAnsi="宋体" w:hint="eastAsia"/>
          <w:sz w:val="32"/>
          <w:szCs w:val="32"/>
        </w:rPr>
        <w:t>6</w:t>
      </w:r>
      <w:r>
        <w:rPr>
          <w:rFonts w:ascii="仿宋_GB2312" w:eastAsia="仿宋_GB2312" w:hAnsi="宋体" w:hint="eastAsia"/>
          <w:sz w:val="32"/>
          <w:szCs w:val="32"/>
        </w:rPr>
        <w:t>年</w:t>
      </w:r>
      <w:r>
        <w:rPr>
          <w:rFonts w:ascii="仿宋_GB2312" w:eastAsia="仿宋_GB2312" w:hAnsi="宋体" w:hint="eastAsia"/>
          <w:sz w:val="32"/>
          <w:szCs w:val="32"/>
        </w:rPr>
        <w:t>12</w:t>
      </w:r>
      <w:r>
        <w:rPr>
          <w:rFonts w:ascii="仿宋_GB2312" w:eastAsia="仿宋_GB2312" w:hAnsi="宋体" w:hint="eastAsia"/>
          <w:sz w:val="32"/>
          <w:szCs w:val="32"/>
        </w:rPr>
        <w:t>月</w:t>
      </w:r>
      <w:r>
        <w:rPr>
          <w:rFonts w:ascii="仿宋_GB2312" w:eastAsia="仿宋_GB2312" w:hAnsi="宋体" w:hint="eastAsia"/>
          <w:sz w:val="32"/>
          <w:szCs w:val="32"/>
        </w:rPr>
        <w:t>21</w:t>
      </w:r>
      <w:r>
        <w:rPr>
          <w:rFonts w:ascii="仿宋_GB2312" w:eastAsia="仿宋_GB2312" w:hAnsi="宋体" w:hint="eastAsia"/>
          <w:sz w:val="32"/>
          <w:szCs w:val="32"/>
        </w:rPr>
        <w:t>日</w:t>
      </w:r>
    </w:p>
    <w:p w:rsidR="000612EE" w:rsidRDefault="000612EE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BF190C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（联系人：曹小姐，联系电话：</w:t>
      </w:r>
      <w:r>
        <w:rPr>
          <w:rFonts w:ascii="仿宋_GB2312" w:eastAsia="仿宋_GB2312" w:hint="eastAsia"/>
          <w:sz w:val="32"/>
          <w:szCs w:val="32"/>
        </w:rPr>
        <w:t>0757-86229408</w:t>
      </w:r>
      <w:r>
        <w:rPr>
          <w:rFonts w:ascii="仿宋_GB2312" w:eastAsia="仿宋_GB2312" w:hint="eastAsia"/>
          <w:sz w:val="32"/>
          <w:szCs w:val="32"/>
        </w:rPr>
        <w:t>）</w:t>
      </w: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/>
    <w:p w:rsidR="000612EE" w:rsidRDefault="000612EE"/>
    <w:p w:rsidR="000612EE" w:rsidRDefault="000612EE"/>
    <w:p w:rsidR="000612EE" w:rsidRDefault="000612EE"/>
    <w:p w:rsidR="000612EE" w:rsidRDefault="000612EE"/>
    <w:p w:rsidR="000612EE" w:rsidRDefault="000612EE">
      <w:pPr>
        <w:spacing w:line="240" w:lineRule="exact"/>
      </w:pPr>
    </w:p>
    <w:p w:rsidR="000612EE" w:rsidRDefault="000612EE">
      <w:pPr>
        <w:spacing w:line="240" w:lineRule="exact"/>
      </w:pPr>
    </w:p>
    <w:p w:rsidR="000612EE" w:rsidRDefault="000612EE">
      <w:pPr>
        <w:spacing w:line="240" w:lineRule="exact"/>
      </w:pPr>
    </w:p>
    <w:p w:rsidR="000612EE" w:rsidRDefault="000612EE">
      <w:pPr>
        <w:spacing w:line="240" w:lineRule="exact"/>
      </w:pPr>
    </w:p>
    <w:p w:rsidR="000612EE" w:rsidRDefault="000612EE">
      <w:pPr>
        <w:spacing w:line="240" w:lineRule="exact"/>
      </w:pPr>
    </w:p>
    <w:p w:rsidR="000612EE" w:rsidRDefault="000612EE">
      <w:pPr>
        <w:spacing w:line="240" w:lineRule="exact"/>
      </w:pPr>
    </w:p>
    <w:p w:rsidR="000612EE" w:rsidRDefault="00BF190C">
      <w:pPr>
        <w:spacing w:line="360" w:lineRule="exact"/>
        <w:ind w:left="1120" w:hangingChars="400" w:hanging="112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</w:t>
      </w:r>
      <w:r>
        <w:rPr>
          <w:rFonts w:ascii="仿宋_GB2312" w:eastAsia="仿宋_GB2312" w:hint="eastAsia"/>
          <w:sz w:val="28"/>
          <w:szCs w:val="28"/>
        </w:rPr>
        <w:t>抄送：</w:t>
      </w:r>
      <w:r>
        <w:rPr>
          <w:rFonts w:ascii="仿宋_GB2312" w:eastAsia="仿宋_GB2312" w:hAnsi="宋体" w:hint="eastAsia"/>
          <w:sz w:val="28"/>
          <w:szCs w:val="28"/>
        </w:rPr>
        <w:t>区公共资源交易管理委员会办公室，区公共资源交易中心</w:t>
      </w:r>
      <w:r>
        <w:rPr>
          <w:rFonts w:ascii="仿宋_GB2312" w:eastAsia="仿宋_GB2312" w:hAnsi="宋体" w:hint="eastAsia"/>
          <w:sz w:val="28"/>
          <w:szCs w:val="28"/>
        </w:rPr>
        <w:t>,</w:t>
      </w:r>
      <w:r>
        <w:rPr>
          <w:rFonts w:ascii="仿宋_GB2312" w:eastAsia="仿宋_GB2312" w:hAnsi="宋体" w:hint="eastAsia"/>
          <w:sz w:val="28"/>
          <w:szCs w:val="28"/>
        </w:rPr>
        <w:t>区建</w:t>
      </w:r>
    </w:p>
    <w:p w:rsidR="000612EE" w:rsidRDefault="00BF190C">
      <w:pPr>
        <w:spacing w:line="360" w:lineRule="exac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筑业协会。</w:t>
      </w:r>
    </w:p>
    <w:p w:rsidR="000612EE" w:rsidRDefault="00BF190C">
      <w:pPr>
        <w:spacing w:line="400" w:lineRule="exact"/>
        <w:rPr>
          <w:rFonts w:ascii="仿宋_GB2312" w:eastAsia="仿宋_GB2312" w:hAnsi="宋体"/>
          <w:sz w:val="28"/>
          <w:szCs w:val="28"/>
        </w:rPr>
      </w:pPr>
      <w:r>
        <w:rPr>
          <w:rFonts w:ascii="黑体" w:eastAsia="黑体" w:hAnsi="黑体" w:cs="宋体"/>
          <w:kern w:val="0"/>
          <w:sz w:val="32"/>
          <w:szCs w:val="32"/>
        </w:rPr>
        <w:lastRenderedPageBreak/>
        <w:t>附件</w:t>
      </w:r>
    </w:p>
    <w:p w:rsidR="000612EE" w:rsidRDefault="00BF190C">
      <w:pPr>
        <w:pStyle w:val="New"/>
        <w:widowControl/>
        <w:spacing w:line="640" w:lineRule="atLeast"/>
        <w:jc w:val="center"/>
        <w:rPr>
          <w:rFonts w:ascii="方正小标宋简体" w:eastAsia="方正小标宋简体" w:hAnsi="方正小标宋简体" w:cs="宋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宋体" w:hint="eastAsia"/>
          <w:kern w:val="0"/>
          <w:sz w:val="44"/>
          <w:szCs w:val="44"/>
        </w:rPr>
        <w:t>参训人员回执</w:t>
      </w:r>
    </w:p>
    <w:p w:rsidR="000612EE" w:rsidRDefault="000612EE">
      <w:pPr>
        <w:pStyle w:val="New"/>
        <w:widowControl/>
        <w:spacing w:line="240" w:lineRule="exact"/>
        <w:rPr>
          <w:rFonts w:ascii="黑体" w:eastAsia="黑体" w:hAnsi="宋体" w:cs="宋体"/>
          <w:color w:val="000000"/>
          <w:kern w:val="0"/>
          <w:sz w:val="28"/>
          <w:szCs w:val="28"/>
        </w:rPr>
      </w:pPr>
    </w:p>
    <w:tbl>
      <w:tblPr>
        <w:tblW w:w="9615" w:type="dxa"/>
        <w:jc w:val="center"/>
        <w:tblLayout w:type="fixed"/>
        <w:tblLook w:val="04A0"/>
      </w:tblPr>
      <w:tblGrid>
        <w:gridCol w:w="1568"/>
        <w:gridCol w:w="2777"/>
        <w:gridCol w:w="1813"/>
        <w:gridCol w:w="2265"/>
        <w:gridCol w:w="1192"/>
      </w:tblGrid>
      <w:tr w:rsidR="000612EE">
        <w:trPr>
          <w:trHeight w:val="575"/>
          <w:jc w:val="center"/>
        </w:trPr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BF190C">
            <w:pPr>
              <w:pStyle w:val="New"/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27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BF190C">
            <w:pPr>
              <w:pStyle w:val="New"/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1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BF190C">
            <w:pPr>
              <w:pStyle w:val="New"/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职务</w:t>
            </w:r>
          </w:p>
        </w:tc>
        <w:tc>
          <w:tcPr>
            <w:tcW w:w="2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BF190C">
            <w:pPr>
              <w:pStyle w:val="New"/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BF190C">
            <w:pPr>
              <w:pStyle w:val="New"/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32"/>
                <w:szCs w:val="32"/>
              </w:rPr>
              <w:t>备注</w:t>
            </w:r>
          </w:p>
        </w:tc>
      </w:tr>
      <w:tr w:rsidR="000612EE">
        <w:trPr>
          <w:trHeight w:val="930"/>
          <w:jc w:val="center"/>
        </w:trPr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0612EE">
        <w:trPr>
          <w:trHeight w:val="930"/>
          <w:jc w:val="center"/>
        </w:trPr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612EE" w:rsidRDefault="000612EE">
            <w:pPr>
              <w:pStyle w:val="New"/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</w:tbl>
    <w:p w:rsidR="000612EE" w:rsidRDefault="000612EE">
      <w:pPr>
        <w:pStyle w:val="New"/>
        <w:widowControl/>
        <w:rPr>
          <w:rFonts w:ascii="仿宋_GB2312" w:eastAsia="仿宋_GB2312"/>
          <w:kern w:val="0"/>
          <w:sz w:val="32"/>
          <w:szCs w:val="32"/>
        </w:rPr>
      </w:pPr>
    </w:p>
    <w:p w:rsidR="000612EE" w:rsidRDefault="000612EE">
      <w:pPr>
        <w:pStyle w:val="New"/>
        <w:widowControl/>
        <w:rPr>
          <w:rFonts w:ascii="仿宋_GB2312" w:eastAsia="仿宋_GB2312" w:hAnsi="宋体" w:cs="宋体"/>
          <w:kern w:val="0"/>
          <w:sz w:val="32"/>
          <w:szCs w:val="32"/>
        </w:rPr>
      </w:pPr>
    </w:p>
    <w:p w:rsidR="000612EE" w:rsidRDefault="000612EE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0612EE" w:rsidRDefault="000612EE"/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>
      <w:pPr>
        <w:spacing w:line="540" w:lineRule="exact"/>
        <w:rPr>
          <w:rFonts w:ascii="仿宋_GB2312" w:eastAsia="仿宋_GB2312" w:hAnsi="宋体"/>
          <w:sz w:val="32"/>
          <w:szCs w:val="32"/>
        </w:rPr>
      </w:pPr>
    </w:p>
    <w:p w:rsidR="000612EE" w:rsidRDefault="000612EE"/>
    <w:p w:rsidR="000612EE" w:rsidRDefault="000612EE"/>
    <w:sectPr w:rsidR="000612EE" w:rsidSect="000612EE"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190C" w:rsidRDefault="00BF190C" w:rsidP="002C3C40">
      <w:r>
        <w:separator/>
      </w:r>
    </w:p>
  </w:endnote>
  <w:endnote w:type="continuationSeparator" w:id="1">
    <w:p w:rsidR="00BF190C" w:rsidRDefault="00BF190C" w:rsidP="002C3C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190C" w:rsidRDefault="00BF190C" w:rsidP="002C3C40">
      <w:r>
        <w:separator/>
      </w:r>
    </w:p>
  </w:footnote>
  <w:footnote w:type="continuationSeparator" w:id="1">
    <w:p w:rsidR="00BF190C" w:rsidRDefault="00BF190C" w:rsidP="002C3C4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B4919D9"/>
    <w:rsid w:val="000612EE"/>
    <w:rsid w:val="002C3C40"/>
    <w:rsid w:val="00BF190C"/>
    <w:rsid w:val="5A090AC7"/>
    <w:rsid w:val="6B491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612E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正文1"/>
    <w:qFormat/>
    <w:rsid w:val="000612EE"/>
    <w:pPr>
      <w:widowControl w:val="0"/>
      <w:jc w:val="both"/>
    </w:pPr>
    <w:rPr>
      <w:rFonts w:hint="eastAsia"/>
      <w:kern w:val="2"/>
      <w:sz w:val="21"/>
      <w:szCs w:val="22"/>
    </w:rPr>
  </w:style>
  <w:style w:type="paragraph" w:customStyle="1" w:styleId="New">
    <w:name w:val="正文 New"/>
    <w:qFormat/>
    <w:rsid w:val="000612EE"/>
    <w:pPr>
      <w:widowControl w:val="0"/>
      <w:jc w:val="both"/>
    </w:pPr>
    <w:rPr>
      <w:kern w:val="2"/>
      <w:sz w:val="21"/>
      <w:szCs w:val="22"/>
    </w:rPr>
  </w:style>
  <w:style w:type="paragraph" w:styleId="a3">
    <w:name w:val="Balloon Text"/>
    <w:basedOn w:val="a"/>
    <w:link w:val="Char"/>
    <w:rsid w:val="002C3C40"/>
    <w:rPr>
      <w:sz w:val="18"/>
      <w:szCs w:val="18"/>
    </w:rPr>
  </w:style>
  <w:style w:type="character" w:customStyle="1" w:styleId="Char">
    <w:name w:val="批注框文本 Char"/>
    <w:basedOn w:val="a0"/>
    <w:link w:val="a3"/>
    <w:rsid w:val="002C3C40"/>
    <w:rPr>
      <w:kern w:val="2"/>
      <w:sz w:val="18"/>
      <w:szCs w:val="18"/>
    </w:rPr>
  </w:style>
  <w:style w:type="paragraph" w:styleId="a4">
    <w:name w:val="header"/>
    <w:basedOn w:val="a"/>
    <w:link w:val="Char0"/>
    <w:rsid w:val="002C3C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2C3C40"/>
    <w:rPr>
      <w:kern w:val="2"/>
      <w:sz w:val="18"/>
      <w:szCs w:val="18"/>
    </w:rPr>
  </w:style>
  <w:style w:type="paragraph" w:styleId="a5">
    <w:name w:val="footer"/>
    <w:basedOn w:val="a"/>
    <w:link w:val="Char1"/>
    <w:rsid w:val="002C3C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2C3C4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</Words>
  <Characters>684</Characters>
  <Application>Microsoft Office Word</Application>
  <DocSecurity>0</DocSecurity>
  <Lines>5</Lines>
  <Paragraphs>1</Paragraphs>
  <ScaleCrop>false</ScaleCrop>
  <Company>Regaltec</Company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建筑市场监管科</dc:creator>
  <cp:lastModifiedBy>Zen</cp:lastModifiedBy>
  <cp:revision>2</cp:revision>
  <dcterms:created xsi:type="dcterms:W3CDTF">2016-12-22T06:53:00Z</dcterms:created>
  <dcterms:modified xsi:type="dcterms:W3CDTF">2016-12-23T08:24:00Z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