
<file path=[Content_Types].xml><?xml version="1.0" encoding="utf-8"?>
<Types xmlns="http://schemas.openxmlformats.org/package/2006/content-types">
  <Override PartName="/word/footnotes.xml" ContentType="application/vnd.openxmlformats-officedocument.wordprocessingml.footnot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1229" w:rsidRPr="009D5F24" w:rsidRDefault="00A31229">
      <w:pPr>
        <w:rPr>
          <w:rFonts w:ascii="黑体" w:eastAsia="黑体" w:hAnsi="黑体"/>
          <w:sz w:val="32"/>
          <w:szCs w:val="32"/>
        </w:rPr>
      </w:pPr>
      <w:r w:rsidRPr="009D5F24">
        <w:rPr>
          <w:rFonts w:ascii="黑体" w:eastAsia="黑体" w:hAnsi="黑体" w:hint="eastAsia"/>
          <w:sz w:val="32"/>
          <w:szCs w:val="32"/>
        </w:rPr>
        <w:t>附件</w:t>
      </w:r>
      <w:r w:rsidRPr="009D5F24">
        <w:rPr>
          <w:rFonts w:ascii="黑体" w:eastAsia="黑体" w:hAnsi="黑体"/>
          <w:sz w:val="32"/>
          <w:szCs w:val="32"/>
        </w:rPr>
        <w:t>1</w:t>
      </w:r>
    </w:p>
    <w:p w:rsidR="00A31229" w:rsidRDefault="00A31229"/>
    <w:p w:rsidR="00A31229" w:rsidRDefault="00A31229">
      <w:pPr>
        <w:rPr>
          <w:b/>
          <w:bCs/>
          <w:spacing w:val="50"/>
          <w:sz w:val="44"/>
        </w:rPr>
      </w:pPr>
    </w:p>
    <w:p w:rsidR="00A31229" w:rsidRDefault="00A31229">
      <w:pPr>
        <w:rPr>
          <w:b/>
          <w:bCs/>
          <w:spacing w:val="50"/>
          <w:sz w:val="44"/>
        </w:rPr>
      </w:pPr>
    </w:p>
    <w:p w:rsidR="00A31229" w:rsidRDefault="00A31229">
      <w:pPr>
        <w:rPr>
          <w:b/>
          <w:bCs/>
          <w:spacing w:val="50"/>
          <w:sz w:val="44"/>
        </w:rPr>
      </w:pPr>
    </w:p>
    <w:p w:rsidR="00A31229" w:rsidRDefault="00A31229">
      <w:pPr>
        <w:rPr>
          <w:b/>
          <w:bCs/>
          <w:spacing w:val="50"/>
          <w:sz w:val="44"/>
        </w:rPr>
      </w:pPr>
    </w:p>
    <w:p w:rsidR="00A31229" w:rsidRDefault="00A31229">
      <w:pPr>
        <w:jc w:val="center"/>
        <w:rPr>
          <w:b/>
          <w:bCs/>
          <w:spacing w:val="40"/>
          <w:sz w:val="52"/>
        </w:rPr>
      </w:pPr>
      <w:r>
        <w:rPr>
          <w:rFonts w:hint="eastAsia"/>
          <w:b/>
          <w:bCs/>
          <w:spacing w:val="50"/>
          <w:sz w:val="52"/>
        </w:rPr>
        <w:t>建设工程监理统计报表</w:t>
      </w:r>
      <w:r>
        <w:rPr>
          <w:rFonts w:hint="eastAsia"/>
          <w:b/>
          <w:bCs/>
          <w:spacing w:val="40"/>
          <w:sz w:val="52"/>
        </w:rPr>
        <w:t>制度</w:t>
      </w:r>
    </w:p>
    <w:p w:rsidR="00A31229" w:rsidRDefault="00A31229">
      <w:pPr>
        <w:rPr>
          <w:rFonts w:eastAsia="楷体_GB2312"/>
          <w:b/>
          <w:bCs/>
          <w:spacing w:val="40"/>
          <w:sz w:val="24"/>
        </w:rPr>
      </w:pPr>
    </w:p>
    <w:p w:rsidR="00A31229" w:rsidRDefault="00A31229"/>
    <w:p w:rsidR="00A31229" w:rsidRDefault="00A31229">
      <w:pPr>
        <w:jc w:val="center"/>
        <w:rPr>
          <w:sz w:val="44"/>
          <w:szCs w:val="44"/>
        </w:rPr>
      </w:pPr>
    </w:p>
    <w:p w:rsidR="00A31229" w:rsidRDefault="00A31229"/>
    <w:p w:rsidR="00A31229" w:rsidRDefault="00A31229"/>
    <w:p w:rsidR="00A31229" w:rsidRDefault="00A31229"/>
    <w:p w:rsidR="00A31229" w:rsidRDefault="00A31229"/>
    <w:p w:rsidR="00A31229" w:rsidRDefault="00A31229"/>
    <w:p w:rsidR="00A31229" w:rsidRDefault="00A31229"/>
    <w:p w:rsidR="00A31229" w:rsidRDefault="00A31229"/>
    <w:p w:rsidR="00A31229" w:rsidRDefault="00A31229"/>
    <w:p w:rsidR="00A31229" w:rsidRDefault="00A31229"/>
    <w:p w:rsidR="00A31229" w:rsidRDefault="00A31229"/>
    <w:p w:rsidR="00A31229" w:rsidRDefault="00A31229"/>
    <w:p w:rsidR="00A31229" w:rsidRDefault="00A31229" w:rsidP="009D5F24">
      <w:pPr>
        <w:ind w:leftChars="771" w:left="31680" w:rightChars="710" w:right="31680"/>
        <w:jc w:val="distribute"/>
        <w:rPr>
          <w:b/>
          <w:bCs/>
          <w:snapToGrid w:val="0"/>
          <w:sz w:val="32"/>
          <w:szCs w:val="32"/>
        </w:rPr>
      </w:pPr>
      <w:r>
        <w:rPr>
          <w:rFonts w:hint="eastAsia"/>
          <w:b/>
          <w:bCs/>
          <w:snapToGrid w:val="0"/>
          <w:sz w:val="32"/>
          <w:szCs w:val="32"/>
        </w:rPr>
        <w:t>中华人民共和国住房和城乡建设部制定</w:t>
      </w:r>
    </w:p>
    <w:p w:rsidR="00A31229" w:rsidRDefault="00A31229" w:rsidP="009D5F24">
      <w:pPr>
        <w:ind w:leftChars="771" w:left="31680" w:rightChars="698" w:right="31680"/>
        <w:jc w:val="distribute"/>
        <w:rPr>
          <w:b/>
          <w:bCs/>
          <w:sz w:val="32"/>
          <w:szCs w:val="32"/>
        </w:rPr>
      </w:pPr>
      <w:r>
        <w:rPr>
          <w:rFonts w:hint="eastAsia"/>
          <w:b/>
          <w:bCs/>
          <w:sz w:val="32"/>
          <w:szCs w:val="32"/>
        </w:rPr>
        <w:t>中华人民共和国国家统计局批准</w:t>
      </w:r>
    </w:p>
    <w:p w:rsidR="00A31229" w:rsidRDefault="00A31229"/>
    <w:p w:rsidR="00A31229" w:rsidRDefault="00A31229">
      <w:pPr>
        <w:jc w:val="center"/>
        <w:rPr>
          <w:rFonts w:ascii="宋体"/>
          <w:b/>
          <w:bCs/>
          <w:spacing w:val="80"/>
          <w:sz w:val="32"/>
        </w:rPr>
      </w:pPr>
      <w:r>
        <w:rPr>
          <w:rFonts w:ascii="宋体" w:hAnsi="宋体"/>
          <w:b/>
          <w:bCs/>
          <w:spacing w:val="80"/>
          <w:sz w:val="32"/>
        </w:rPr>
        <w:t>2016</w:t>
      </w:r>
      <w:r>
        <w:rPr>
          <w:rFonts w:ascii="宋体" w:hAnsi="宋体" w:hint="eastAsia"/>
          <w:b/>
          <w:bCs/>
          <w:spacing w:val="80"/>
          <w:sz w:val="32"/>
        </w:rPr>
        <w:t>年</w:t>
      </w:r>
      <w:r>
        <w:rPr>
          <w:rFonts w:ascii="宋体" w:hAnsi="宋体"/>
          <w:b/>
          <w:bCs/>
          <w:spacing w:val="80"/>
          <w:sz w:val="32"/>
        </w:rPr>
        <w:t>12</w:t>
      </w:r>
      <w:r>
        <w:rPr>
          <w:rFonts w:ascii="宋体" w:hAnsi="宋体" w:hint="eastAsia"/>
          <w:b/>
          <w:bCs/>
          <w:spacing w:val="80"/>
          <w:sz w:val="32"/>
        </w:rPr>
        <w:t>月</w:t>
      </w:r>
    </w:p>
    <w:p w:rsidR="00A31229" w:rsidRDefault="00A31229"/>
    <w:p w:rsidR="00A31229" w:rsidRDefault="00A31229"/>
    <w:p w:rsidR="00A31229" w:rsidRDefault="00A31229" w:rsidP="00A2033B">
      <w:pPr>
        <w:ind w:firstLineChars="200" w:firstLine="31680"/>
        <w:rPr>
          <w:b/>
          <w:bCs/>
          <w:sz w:val="44"/>
        </w:rPr>
        <w:sectPr w:rsidR="00A31229">
          <w:headerReference w:type="default" r:id="rId7"/>
          <w:footerReference w:type="even" r:id="rId8"/>
          <w:footerReference w:type="default" r:id="rId9"/>
          <w:pgSz w:w="11906" w:h="16838"/>
          <w:pgMar w:top="1332" w:right="1247" w:bottom="1332" w:left="1247" w:header="851" w:footer="992" w:gutter="0"/>
          <w:pgNumType w:start="3"/>
          <w:cols w:space="720"/>
          <w:titlePg/>
          <w:docGrid w:type="lines" w:linePitch="312"/>
        </w:sectPr>
      </w:pPr>
    </w:p>
    <w:p w:rsidR="00A31229" w:rsidRDefault="00A31229" w:rsidP="009D5F24">
      <w:pPr>
        <w:ind w:firstLineChars="200" w:firstLine="31680"/>
        <w:rPr>
          <w:b/>
          <w:bCs/>
          <w:sz w:val="44"/>
        </w:rPr>
      </w:pPr>
    </w:p>
    <w:p w:rsidR="00A31229" w:rsidRDefault="00A31229" w:rsidP="009D5F24">
      <w:pPr>
        <w:ind w:firstLineChars="200" w:firstLine="31680"/>
        <w:rPr>
          <w:b/>
          <w:bCs/>
          <w:sz w:val="44"/>
        </w:rPr>
      </w:pPr>
    </w:p>
    <w:p w:rsidR="00A31229" w:rsidRDefault="00A31229">
      <w:pPr>
        <w:jc w:val="center"/>
        <w:rPr>
          <w:b/>
          <w:bCs/>
          <w:sz w:val="32"/>
          <w:szCs w:val="32"/>
        </w:rPr>
      </w:pPr>
      <w:r>
        <w:rPr>
          <w:rFonts w:hint="eastAsia"/>
          <w:b/>
          <w:bCs/>
          <w:sz w:val="32"/>
          <w:szCs w:val="32"/>
        </w:rPr>
        <w:t>本报表制度根据《中华人民共和国统计法》的有关规定制定</w:t>
      </w:r>
    </w:p>
    <w:p w:rsidR="00A31229" w:rsidRDefault="00A31229">
      <w:pPr>
        <w:jc w:val="center"/>
        <w:rPr>
          <w:b/>
          <w:bCs/>
          <w:sz w:val="32"/>
          <w:szCs w:val="32"/>
        </w:rPr>
      </w:pPr>
    </w:p>
    <w:p w:rsidR="00A31229" w:rsidRDefault="00A31229">
      <w:pPr>
        <w:jc w:val="center"/>
        <w:rPr>
          <w:b/>
          <w:bCs/>
          <w:sz w:val="32"/>
          <w:szCs w:val="32"/>
        </w:rPr>
      </w:pPr>
    </w:p>
    <w:p w:rsidR="00A31229" w:rsidRDefault="00A31229" w:rsidP="009D5F24">
      <w:pPr>
        <w:ind w:firstLineChars="192" w:firstLine="31680"/>
        <w:rPr>
          <w:rFonts w:ascii="仿宋_GB2312" w:eastAsia="仿宋_GB2312"/>
          <w:sz w:val="28"/>
        </w:rPr>
      </w:pPr>
      <w:r>
        <w:rPr>
          <w:rFonts w:ascii="仿宋_GB2312" w:eastAsia="仿宋_GB2312" w:hint="eastAsia"/>
          <w:sz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A31229" w:rsidRDefault="00A31229" w:rsidP="009D5F24">
      <w:pPr>
        <w:spacing w:afterLines="50"/>
        <w:ind w:firstLineChars="192" w:firstLine="31680"/>
        <w:rPr>
          <w:rFonts w:ascii="仿宋_GB2312" w:eastAsia="仿宋_GB2312"/>
          <w:sz w:val="28"/>
        </w:rPr>
      </w:pPr>
      <w:r>
        <w:rPr>
          <w:rFonts w:ascii="仿宋_GB2312" w:eastAsia="仿宋_GB2312" w:hint="eastAsia"/>
          <w:sz w:val="28"/>
        </w:rPr>
        <w:t>《中华人民共和国统计法》第九条规定：统计机构和统计人员对在统计工作中知悉的国家秘密、商业秘密和个人信息，应当予以保密。</w:t>
      </w:r>
    </w:p>
    <w:p w:rsidR="00A31229" w:rsidRDefault="00A31229" w:rsidP="00BF13C2">
      <w:pPr>
        <w:spacing w:afterLines="50" w:line="640" w:lineRule="exact"/>
        <w:jc w:val="center"/>
        <w:rPr>
          <w:rFonts w:eastAsia="仿宋_GB2312"/>
          <w:sz w:val="28"/>
        </w:rPr>
        <w:sectPr w:rsidR="00A31229">
          <w:footerReference w:type="default" r:id="rId10"/>
          <w:pgSz w:w="11906" w:h="16838"/>
          <w:pgMar w:top="1332" w:right="1247" w:bottom="1332" w:left="1247" w:header="851" w:footer="992" w:gutter="0"/>
          <w:pgNumType w:start="3"/>
          <w:cols w:space="720"/>
          <w:titlePg/>
          <w:docGrid w:type="lines" w:linePitch="312"/>
        </w:sectPr>
      </w:pPr>
    </w:p>
    <w:p w:rsidR="00A31229" w:rsidRDefault="00A31229" w:rsidP="00BF13C2">
      <w:pPr>
        <w:spacing w:afterLines="50" w:line="640" w:lineRule="exact"/>
        <w:jc w:val="center"/>
        <w:rPr>
          <w:rFonts w:eastAsia="仿宋_GB2312"/>
          <w:sz w:val="28"/>
        </w:rPr>
      </w:pPr>
    </w:p>
    <w:p w:rsidR="00A31229" w:rsidRDefault="00A31229" w:rsidP="00BF13C2">
      <w:pPr>
        <w:spacing w:afterLines="50" w:line="640" w:lineRule="exact"/>
        <w:jc w:val="center"/>
        <w:rPr>
          <w:rFonts w:ascii="黑体" w:eastAsia="黑体"/>
          <w:b/>
          <w:bCs/>
          <w:sz w:val="32"/>
          <w:szCs w:val="32"/>
        </w:rPr>
      </w:pPr>
      <w:r>
        <w:rPr>
          <w:rFonts w:ascii="黑体" w:eastAsia="黑体" w:hint="eastAsia"/>
          <w:b/>
          <w:bCs/>
          <w:sz w:val="32"/>
          <w:szCs w:val="32"/>
        </w:rPr>
        <w:t>目</w:t>
      </w:r>
      <w:r>
        <w:rPr>
          <w:rFonts w:ascii="黑体" w:eastAsia="黑体"/>
          <w:b/>
          <w:bCs/>
          <w:sz w:val="32"/>
          <w:szCs w:val="32"/>
        </w:rPr>
        <w:t xml:space="preserve">    </w:t>
      </w:r>
      <w:r>
        <w:rPr>
          <w:rFonts w:ascii="黑体" w:eastAsia="黑体" w:hint="eastAsia"/>
          <w:b/>
          <w:bCs/>
          <w:sz w:val="32"/>
          <w:szCs w:val="32"/>
        </w:rPr>
        <w:t>录</w:t>
      </w:r>
    </w:p>
    <w:p w:rsidR="00A31229" w:rsidRDefault="00A31229" w:rsidP="00BF13C2">
      <w:pPr>
        <w:spacing w:afterLines="50"/>
        <w:jc w:val="center"/>
        <w:rPr>
          <w:b/>
          <w:bCs/>
          <w:sz w:val="18"/>
          <w:szCs w:val="18"/>
        </w:rPr>
      </w:pPr>
    </w:p>
    <w:p w:rsidR="00A31229" w:rsidRDefault="00A31229" w:rsidP="00BF13C2">
      <w:pPr>
        <w:tabs>
          <w:tab w:val="left" w:pos="11700"/>
        </w:tabs>
        <w:spacing w:afterLines="50" w:line="560" w:lineRule="exact"/>
        <w:rPr>
          <w:rFonts w:ascii="宋体"/>
          <w:szCs w:val="21"/>
        </w:rPr>
      </w:pPr>
      <w:r>
        <w:rPr>
          <w:rFonts w:ascii="宋体" w:hAnsi="宋体" w:hint="eastAsia"/>
          <w:szCs w:val="21"/>
        </w:rPr>
        <w:t>一、总说明</w:t>
      </w:r>
      <w:r>
        <w:rPr>
          <w:rFonts w:ascii="宋体" w:hint="eastAsia"/>
          <w:szCs w:val="21"/>
        </w:rPr>
        <w:t>………………………………………………………………………………………………………</w:t>
      </w:r>
      <w:r>
        <w:rPr>
          <w:rFonts w:ascii="宋体" w:hAnsi="宋体"/>
          <w:szCs w:val="21"/>
        </w:rPr>
        <w:t xml:space="preserve"> 1</w:t>
      </w:r>
    </w:p>
    <w:p w:rsidR="00A31229" w:rsidRDefault="00A31229" w:rsidP="00BF13C2">
      <w:pPr>
        <w:tabs>
          <w:tab w:val="left" w:pos="11700"/>
        </w:tabs>
        <w:spacing w:afterLines="50" w:line="560" w:lineRule="exact"/>
        <w:rPr>
          <w:rFonts w:ascii="宋体"/>
          <w:szCs w:val="21"/>
        </w:rPr>
      </w:pPr>
      <w:r>
        <w:rPr>
          <w:rFonts w:ascii="宋体" w:hAnsi="宋体" w:hint="eastAsia"/>
          <w:szCs w:val="21"/>
        </w:rPr>
        <w:t>二、报表目录</w:t>
      </w:r>
      <w:r>
        <w:rPr>
          <w:rFonts w:ascii="宋体" w:hint="eastAsia"/>
          <w:szCs w:val="21"/>
        </w:rPr>
        <w:t>……………………………………………………………………………………………………</w:t>
      </w:r>
      <w:r>
        <w:rPr>
          <w:rFonts w:ascii="宋体" w:hAnsi="宋体"/>
          <w:szCs w:val="21"/>
        </w:rPr>
        <w:t>2</w:t>
      </w:r>
    </w:p>
    <w:p w:rsidR="00A31229" w:rsidRDefault="00A31229" w:rsidP="00BF13C2">
      <w:pPr>
        <w:tabs>
          <w:tab w:val="left" w:pos="11700"/>
        </w:tabs>
        <w:spacing w:afterLines="50" w:line="560" w:lineRule="exact"/>
        <w:rPr>
          <w:rFonts w:ascii="宋体"/>
          <w:szCs w:val="21"/>
        </w:rPr>
      </w:pPr>
      <w:r>
        <w:rPr>
          <w:rFonts w:ascii="宋体" w:hAnsi="宋体" w:hint="eastAsia"/>
          <w:szCs w:val="21"/>
        </w:rPr>
        <w:t>三、调查表式</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一</w:t>
      </w:r>
      <w:r>
        <w:rPr>
          <w:rFonts w:ascii="宋体" w:hAnsi="宋体"/>
          <w:szCs w:val="21"/>
        </w:rPr>
        <w:t xml:space="preserve">) </w:t>
      </w:r>
      <w:r>
        <w:rPr>
          <w:rFonts w:ascii="宋体" w:hAnsi="宋体" w:hint="eastAsia"/>
          <w:szCs w:val="21"/>
        </w:rPr>
        <w:t>建设工程监理企业基本情况</w:t>
      </w:r>
      <w:r>
        <w:rPr>
          <w:rFonts w:ascii="宋体" w:hAnsi="宋体"/>
          <w:szCs w:val="21"/>
        </w:rPr>
        <w:t xml:space="preserve"> </w:t>
      </w:r>
      <w:r>
        <w:rPr>
          <w:rFonts w:ascii="宋体" w:hint="eastAsia"/>
          <w:szCs w:val="21"/>
        </w:rPr>
        <w:t>………………………………………………………………………</w:t>
      </w:r>
      <w:r>
        <w:rPr>
          <w:rFonts w:ascii="宋体" w:hAnsi="宋体"/>
          <w:szCs w:val="21"/>
        </w:rPr>
        <w:t>3</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二</w:t>
      </w:r>
      <w:r>
        <w:rPr>
          <w:rFonts w:ascii="宋体" w:hAnsi="宋体"/>
          <w:szCs w:val="21"/>
        </w:rPr>
        <w:t xml:space="preserve">) </w:t>
      </w:r>
      <w:r>
        <w:rPr>
          <w:rFonts w:ascii="宋体" w:hAnsi="宋体" w:hint="eastAsia"/>
          <w:szCs w:val="21"/>
        </w:rPr>
        <w:t>建设工程监理企业人员情况</w:t>
      </w:r>
      <w:r>
        <w:rPr>
          <w:rFonts w:ascii="宋体" w:hAnsi="宋体"/>
          <w:szCs w:val="21"/>
        </w:rPr>
        <w:t xml:space="preserve"> </w:t>
      </w:r>
      <w:r>
        <w:rPr>
          <w:rFonts w:ascii="宋体" w:hint="eastAsia"/>
          <w:szCs w:val="21"/>
        </w:rPr>
        <w:t>………………………………………………………………………</w:t>
      </w:r>
      <w:r>
        <w:rPr>
          <w:rFonts w:ascii="宋体" w:hAnsi="宋体"/>
          <w:szCs w:val="21"/>
        </w:rPr>
        <w:t>4</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三</w:t>
      </w:r>
      <w:r>
        <w:rPr>
          <w:rFonts w:ascii="宋体" w:hAnsi="宋体"/>
          <w:szCs w:val="21"/>
        </w:rPr>
        <w:t xml:space="preserve">) </w:t>
      </w:r>
      <w:r>
        <w:rPr>
          <w:rFonts w:ascii="宋体" w:hAnsi="宋体" w:hint="eastAsia"/>
          <w:szCs w:val="21"/>
        </w:rPr>
        <w:t>建设工程监理企业业务情况</w:t>
      </w:r>
      <w:r>
        <w:rPr>
          <w:rFonts w:ascii="宋体" w:hAnsi="宋体"/>
          <w:szCs w:val="21"/>
        </w:rPr>
        <w:t xml:space="preserve"> </w:t>
      </w:r>
      <w:r>
        <w:rPr>
          <w:rFonts w:ascii="宋体" w:hint="eastAsia"/>
          <w:szCs w:val="21"/>
        </w:rPr>
        <w:t>………………………………………………………………………</w:t>
      </w:r>
      <w:r>
        <w:rPr>
          <w:rFonts w:ascii="宋体" w:hAnsi="宋体"/>
          <w:szCs w:val="21"/>
        </w:rPr>
        <w:t>5</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四</w:t>
      </w:r>
      <w:r>
        <w:rPr>
          <w:rFonts w:ascii="宋体" w:hAnsi="宋体"/>
          <w:szCs w:val="21"/>
        </w:rPr>
        <w:t xml:space="preserve">) </w:t>
      </w:r>
      <w:r>
        <w:rPr>
          <w:rFonts w:ascii="宋体" w:hAnsi="宋体" w:hint="eastAsia"/>
          <w:szCs w:val="21"/>
        </w:rPr>
        <w:t>建设工程监理企业财务状况</w:t>
      </w:r>
      <w:r>
        <w:rPr>
          <w:rFonts w:ascii="宋体" w:hAnsi="宋体"/>
          <w:szCs w:val="21"/>
        </w:rPr>
        <w:t xml:space="preserve"> </w:t>
      </w:r>
      <w:r>
        <w:rPr>
          <w:rFonts w:ascii="宋体" w:hint="eastAsia"/>
          <w:szCs w:val="21"/>
        </w:rPr>
        <w:t>………………………………………………………………………</w:t>
      </w:r>
      <w:r>
        <w:rPr>
          <w:rFonts w:ascii="宋体" w:hAnsi="宋体"/>
          <w:szCs w:val="21"/>
        </w:rPr>
        <w:t>6</w:t>
      </w:r>
    </w:p>
    <w:p w:rsidR="00A31229" w:rsidRDefault="00A31229" w:rsidP="00BF13C2">
      <w:pPr>
        <w:tabs>
          <w:tab w:val="left" w:pos="11700"/>
        </w:tabs>
        <w:spacing w:afterLines="50" w:line="560" w:lineRule="exact"/>
        <w:rPr>
          <w:rFonts w:ascii="宋体"/>
          <w:szCs w:val="21"/>
        </w:rPr>
      </w:pPr>
      <w:r>
        <w:rPr>
          <w:rFonts w:ascii="宋体" w:hAnsi="宋体" w:hint="eastAsia"/>
          <w:szCs w:val="21"/>
        </w:rPr>
        <w:t>四、主要指标解释</w:t>
      </w:r>
      <w:r>
        <w:rPr>
          <w:rFonts w:ascii="宋体" w:hint="eastAsia"/>
          <w:szCs w:val="21"/>
        </w:rPr>
        <w:t>………………………………………………………………………………………………</w:t>
      </w:r>
      <w:r>
        <w:rPr>
          <w:rFonts w:ascii="宋体" w:hAnsi="宋体"/>
          <w:szCs w:val="21"/>
        </w:rPr>
        <w:t>8</w:t>
      </w:r>
    </w:p>
    <w:p w:rsidR="00A31229" w:rsidRDefault="00A31229" w:rsidP="00BF13C2">
      <w:pPr>
        <w:tabs>
          <w:tab w:val="left" w:pos="11700"/>
        </w:tabs>
        <w:spacing w:afterLines="50" w:line="560" w:lineRule="exact"/>
        <w:rPr>
          <w:rFonts w:ascii="宋体"/>
          <w:szCs w:val="21"/>
        </w:rPr>
      </w:pPr>
      <w:r>
        <w:rPr>
          <w:rFonts w:ascii="宋体" w:hAnsi="宋体" w:hint="eastAsia"/>
          <w:szCs w:val="21"/>
        </w:rPr>
        <w:t>五、附录</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一</w:t>
      </w:r>
      <w:r>
        <w:rPr>
          <w:rFonts w:ascii="宋体" w:hAnsi="宋体"/>
          <w:szCs w:val="21"/>
        </w:rPr>
        <w:t xml:space="preserve">) </w:t>
      </w:r>
      <w:r>
        <w:rPr>
          <w:rFonts w:ascii="宋体" w:hAnsi="宋体" w:hint="eastAsia"/>
          <w:szCs w:val="21"/>
        </w:rPr>
        <w:t>企业和个体登记注册类型</w:t>
      </w:r>
      <w:r>
        <w:rPr>
          <w:rFonts w:ascii="宋体" w:hint="eastAsia"/>
          <w:szCs w:val="21"/>
        </w:rPr>
        <w:t>…………………………………………………………………………</w:t>
      </w:r>
      <w:r>
        <w:rPr>
          <w:rFonts w:ascii="宋体" w:hAnsi="宋体"/>
          <w:szCs w:val="21"/>
        </w:rPr>
        <w:t>15</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二</w:t>
      </w:r>
      <w:r>
        <w:rPr>
          <w:rFonts w:ascii="宋体" w:hAnsi="宋体"/>
          <w:szCs w:val="21"/>
        </w:rPr>
        <w:t xml:space="preserve">) </w:t>
      </w:r>
      <w:r>
        <w:rPr>
          <w:rFonts w:ascii="宋体" w:hAnsi="宋体" w:hint="eastAsia"/>
          <w:szCs w:val="21"/>
        </w:rPr>
        <w:t>建设工程监理企业资质专业工程类别</w:t>
      </w:r>
      <w:r>
        <w:rPr>
          <w:rFonts w:ascii="宋体" w:hint="eastAsia"/>
          <w:szCs w:val="21"/>
        </w:rPr>
        <w:t>……………………………………………………………</w:t>
      </w:r>
      <w:r>
        <w:rPr>
          <w:rFonts w:ascii="宋体" w:hAnsi="宋体"/>
          <w:szCs w:val="21"/>
        </w:rPr>
        <w:t>16</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三</w:t>
      </w:r>
      <w:r>
        <w:rPr>
          <w:rFonts w:ascii="宋体" w:hAnsi="宋体"/>
          <w:szCs w:val="21"/>
        </w:rPr>
        <w:t xml:space="preserve">) </w:t>
      </w:r>
      <w:r>
        <w:rPr>
          <w:rFonts w:ascii="宋体" w:hAnsi="宋体" w:hint="eastAsia"/>
          <w:szCs w:val="21"/>
        </w:rPr>
        <w:t>企业隶属关系</w:t>
      </w:r>
      <w:r>
        <w:rPr>
          <w:rFonts w:ascii="宋体" w:hint="eastAsia"/>
          <w:szCs w:val="21"/>
        </w:rPr>
        <w:t>………………………………………………………………………………………</w:t>
      </w:r>
      <w:r>
        <w:rPr>
          <w:rFonts w:ascii="宋体" w:hAnsi="宋体"/>
          <w:szCs w:val="21"/>
        </w:rPr>
        <w:t>17</w:t>
      </w:r>
    </w:p>
    <w:p w:rsidR="00A31229" w:rsidRDefault="00A31229" w:rsidP="00BF13C2">
      <w:pPr>
        <w:tabs>
          <w:tab w:val="left" w:pos="11700"/>
        </w:tabs>
        <w:spacing w:afterLines="50" w:line="560" w:lineRule="exact"/>
        <w:ind w:firstLine="360"/>
        <w:rPr>
          <w:rFonts w:ascii="宋体"/>
          <w:szCs w:val="21"/>
        </w:rPr>
      </w:pPr>
      <w:r>
        <w:rPr>
          <w:rFonts w:ascii="宋体" w:hAnsi="宋体"/>
          <w:szCs w:val="21"/>
        </w:rPr>
        <w:t>(</w:t>
      </w:r>
      <w:r>
        <w:rPr>
          <w:rFonts w:ascii="宋体" w:hAnsi="宋体" w:hint="eastAsia"/>
          <w:szCs w:val="21"/>
        </w:rPr>
        <w:t>四</w:t>
      </w:r>
      <w:r>
        <w:rPr>
          <w:rFonts w:ascii="宋体" w:hAnsi="宋体"/>
          <w:szCs w:val="21"/>
        </w:rPr>
        <w:t xml:space="preserve">) </w:t>
      </w:r>
      <w:r>
        <w:rPr>
          <w:rFonts w:ascii="宋体" w:hAnsi="宋体" w:hint="eastAsia"/>
          <w:szCs w:val="21"/>
        </w:rPr>
        <w:t>财政部《合并会计报表暂行规定》摘录</w:t>
      </w:r>
      <w:r>
        <w:rPr>
          <w:rFonts w:ascii="宋体" w:hint="eastAsia"/>
          <w:szCs w:val="21"/>
        </w:rPr>
        <w:t>…………………………………………………………</w:t>
      </w:r>
      <w:r>
        <w:rPr>
          <w:rFonts w:ascii="宋体" w:hAnsi="宋体"/>
          <w:szCs w:val="21"/>
        </w:rPr>
        <w:t>18</w:t>
      </w:r>
    </w:p>
    <w:p w:rsidR="00A31229" w:rsidRDefault="00A31229">
      <w:pPr>
        <w:rPr>
          <w:sz w:val="30"/>
        </w:rPr>
      </w:pPr>
    </w:p>
    <w:p w:rsidR="00A31229" w:rsidRDefault="00A31229">
      <w:pPr>
        <w:rPr>
          <w:sz w:val="30"/>
        </w:rPr>
        <w:sectPr w:rsidR="00A31229">
          <w:footerReference w:type="default" r:id="rId11"/>
          <w:pgSz w:w="11906" w:h="16838"/>
          <w:pgMar w:top="1332" w:right="1247" w:bottom="1332" w:left="1247" w:header="851" w:footer="992" w:gutter="0"/>
          <w:pgNumType w:start="3"/>
          <w:cols w:space="720"/>
          <w:docGrid w:type="lines" w:linePitch="312"/>
        </w:sectPr>
      </w:pPr>
    </w:p>
    <w:p w:rsidR="00A31229" w:rsidRDefault="00A31229" w:rsidP="00BF13C2">
      <w:pPr>
        <w:tabs>
          <w:tab w:val="left" w:pos="11700"/>
        </w:tabs>
        <w:spacing w:afterLines="50" w:line="520" w:lineRule="exact"/>
        <w:jc w:val="center"/>
        <w:outlineLvl w:val="0"/>
        <w:rPr>
          <w:rFonts w:ascii="黑体" w:eastAsia="黑体"/>
          <w:bCs/>
          <w:sz w:val="32"/>
          <w:szCs w:val="32"/>
        </w:rPr>
      </w:pPr>
      <w:r>
        <w:rPr>
          <w:rFonts w:ascii="黑体" w:eastAsia="黑体" w:hint="eastAsia"/>
          <w:bCs/>
          <w:sz w:val="32"/>
          <w:szCs w:val="32"/>
        </w:rPr>
        <w:t>一、总</w:t>
      </w:r>
      <w:r>
        <w:rPr>
          <w:rFonts w:ascii="黑体" w:eastAsia="黑体"/>
          <w:bCs/>
          <w:sz w:val="32"/>
          <w:szCs w:val="32"/>
        </w:rPr>
        <w:t xml:space="preserve"> </w:t>
      </w:r>
      <w:r>
        <w:rPr>
          <w:rFonts w:ascii="黑体" w:eastAsia="黑体" w:hint="eastAsia"/>
          <w:bCs/>
          <w:sz w:val="32"/>
          <w:szCs w:val="32"/>
        </w:rPr>
        <w:t>说</w:t>
      </w:r>
      <w:r>
        <w:rPr>
          <w:rFonts w:ascii="黑体" w:eastAsia="黑体"/>
          <w:bCs/>
          <w:sz w:val="32"/>
          <w:szCs w:val="32"/>
        </w:rPr>
        <w:t xml:space="preserve"> </w:t>
      </w:r>
      <w:r>
        <w:rPr>
          <w:rFonts w:ascii="黑体" w:eastAsia="黑体" w:hint="eastAsia"/>
          <w:bCs/>
          <w:sz w:val="32"/>
          <w:szCs w:val="32"/>
        </w:rPr>
        <w:t>明</w:t>
      </w:r>
    </w:p>
    <w:p w:rsidR="00A31229" w:rsidRDefault="00A31229" w:rsidP="00BF13C2">
      <w:pPr>
        <w:tabs>
          <w:tab w:val="left" w:pos="11700"/>
        </w:tabs>
        <w:spacing w:afterLines="50" w:line="520" w:lineRule="exact"/>
        <w:jc w:val="center"/>
        <w:rPr>
          <w:rFonts w:ascii="黑体" w:eastAsia="黑体"/>
          <w:b/>
          <w:bCs/>
          <w:sz w:val="32"/>
          <w:szCs w:val="32"/>
        </w:rPr>
      </w:pPr>
    </w:p>
    <w:p w:rsidR="00A31229" w:rsidRDefault="00A31229" w:rsidP="009D5F24">
      <w:pPr>
        <w:spacing w:line="440" w:lineRule="exact"/>
        <w:ind w:firstLineChars="200" w:firstLine="31680"/>
        <w:rPr>
          <w:rFonts w:ascii="宋体"/>
          <w:szCs w:val="21"/>
        </w:rPr>
      </w:pPr>
      <w:r>
        <w:rPr>
          <w:rFonts w:ascii="宋体" w:hAnsi="宋体" w:hint="eastAsia"/>
          <w:szCs w:val="21"/>
        </w:rPr>
        <w:t>（一）为了解全国建设工程监理行业的基本情况，为政府、企业和行业组织等提供信息服务，依据《中华人民共和国统计法》，特制定《建设工程监理统计报表制度》。</w:t>
      </w:r>
    </w:p>
    <w:p w:rsidR="00A31229" w:rsidRDefault="00A31229" w:rsidP="009D5F24">
      <w:pPr>
        <w:spacing w:line="440" w:lineRule="exact"/>
        <w:ind w:firstLineChars="200" w:firstLine="31680"/>
        <w:rPr>
          <w:rFonts w:ascii="宋体"/>
          <w:szCs w:val="21"/>
        </w:rPr>
      </w:pPr>
      <w:r>
        <w:rPr>
          <w:rFonts w:ascii="宋体" w:hAnsi="宋体" w:hint="eastAsia"/>
          <w:szCs w:val="21"/>
        </w:rPr>
        <w:t>（二）建设工程监理统计报表为部门统计，由国家统计局批准，国务院住房和城乡建设行政主管部门负责组织实施。</w:t>
      </w:r>
    </w:p>
    <w:p w:rsidR="00A31229" w:rsidRDefault="00A31229" w:rsidP="009D5F24">
      <w:pPr>
        <w:spacing w:line="440" w:lineRule="exact"/>
        <w:ind w:firstLineChars="200" w:firstLine="31680"/>
        <w:rPr>
          <w:rFonts w:ascii="宋体"/>
          <w:szCs w:val="21"/>
        </w:rPr>
      </w:pPr>
      <w:r>
        <w:rPr>
          <w:rFonts w:ascii="宋体" w:hAnsi="宋体" w:hint="eastAsia"/>
          <w:szCs w:val="21"/>
        </w:rPr>
        <w:t>（三）统计范围：凡取得住房和城乡建设行政主管部门颁发的建设工程监理企业资质的企业都应执行本报表制度。企业应按照全国标准和统一编码填报报表，并按规定时间上报。</w:t>
      </w:r>
    </w:p>
    <w:p w:rsidR="00A31229" w:rsidRDefault="00A31229" w:rsidP="009D5F24">
      <w:pPr>
        <w:spacing w:line="440" w:lineRule="exact"/>
        <w:ind w:firstLineChars="200" w:firstLine="31680"/>
        <w:rPr>
          <w:rFonts w:ascii="宋体"/>
          <w:szCs w:val="21"/>
        </w:rPr>
      </w:pPr>
      <w:r>
        <w:rPr>
          <w:rFonts w:ascii="宋体" w:hAnsi="宋体" w:hint="eastAsia"/>
          <w:szCs w:val="21"/>
        </w:rPr>
        <w:t>（四）统计内容：建监</w:t>
      </w:r>
      <w:r>
        <w:rPr>
          <w:rFonts w:ascii="宋体" w:hAnsi="宋体"/>
          <w:szCs w:val="21"/>
        </w:rPr>
        <w:t>1</w:t>
      </w:r>
      <w:r>
        <w:rPr>
          <w:rFonts w:ascii="宋体" w:hAnsi="宋体" w:hint="eastAsia"/>
          <w:szCs w:val="21"/>
        </w:rPr>
        <w:t>表《建设工程监理企业基本情况》、建监</w:t>
      </w:r>
      <w:r>
        <w:rPr>
          <w:rFonts w:ascii="宋体" w:hAnsi="宋体"/>
          <w:szCs w:val="21"/>
        </w:rPr>
        <w:t>2</w:t>
      </w:r>
      <w:r>
        <w:rPr>
          <w:rFonts w:ascii="宋体" w:hAnsi="宋体" w:hint="eastAsia"/>
          <w:szCs w:val="21"/>
        </w:rPr>
        <w:t>表《建设工程监理企业人员情况》、建监</w:t>
      </w:r>
      <w:r>
        <w:rPr>
          <w:rFonts w:ascii="宋体" w:hAnsi="宋体"/>
          <w:szCs w:val="21"/>
        </w:rPr>
        <w:t>3</w:t>
      </w:r>
      <w:r>
        <w:rPr>
          <w:rFonts w:ascii="宋体" w:hAnsi="宋体" w:hint="eastAsia"/>
          <w:szCs w:val="21"/>
        </w:rPr>
        <w:t>表《建设工程监理企业业务情况》、建监</w:t>
      </w:r>
      <w:r>
        <w:rPr>
          <w:rFonts w:ascii="宋体" w:hAnsi="宋体"/>
          <w:szCs w:val="21"/>
        </w:rPr>
        <w:t>4</w:t>
      </w:r>
      <w:r>
        <w:rPr>
          <w:rFonts w:ascii="宋体" w:hAnsi="宋体" w:hint="eastAsia"/>
          <w:szCs w:val="21"/>
        </w:rPr>
        <w:t>表《建设工程监理企业财务状况》。</w:t>
      </w:r>
    </w:p>
    <w:p w:rsidR="00A31229" w:rsidRDefault="00A31229" w:rsidP="009D5F24">
      <w:pPr>
        <w:spacing w:line="440" w:lineRule="exact"/>
        <w:ind w:firstLineChars="200" w:firstLine="31680"/>
        <w:rPr>
          <w:rFonts w:ascii="宋体"/>
          <w:szCs w:val="21"/>
        </w:rPr>
      </w:pPr>
      <w:r>
        <w:rPr>
          <w:rFonts w:ascii="宋体" w:hAnsi="宋体" w:hint="eastAsia"/>
          <w:szCs w:val="21"/>
        </w:rPr>
        <w:t>（五）本报表制度属于全面调查。</w:t>
      </w:r>
    </w:p>
    <w:p w:rsidR="00A31229" w:rsidRDefault="00A31229" w:rsidP="009D5F24">
      <w:pPr>
        <w:spacing w:line="440" w:lineRule="exact"/>
        <w:ind w:firstLineChars="200" w:firstLine="31680"/>
        <w:rPr>
          <w:rFonts w:ascii="宋体"/>
          <w:szCs w:val="21"/>
          <w:u w:val="single"/>
        </w:rPr>
      </w:pPr>
      <w:r>
        <w:rPr>
          <w:rFonts w:ascii="宋体" w:hAnsi="宋体" w:hint="eastAsia"/>
          <w:szCs w:val="21"/>
        </w:rPr>
        <w:t>（六）建设工程监理企业在非企业属地设立从事建设工程监理活动的分支机构（无独立建设工程监理资质证书的），由持证单位汇总上报。建设工程监理企业设立的从事非监理活动的分支机构，包括从事造价咨询、高科技产业及其他多种经营的子公司，凡拥有</w:t>
      </w:r>
      <w:r>
        <w:rPr>
          <w:rFonts w:ascii="宋体" w:hAnsi="宋体"/>
          <w:szCs w:val="21"/>
        </w:rPr>
        <w:t>50%</w:t>
      </w:r>
      <w:r>
        <w:rPr>
          <w:rFonts w:ascii="宋体" w:hAnsi="宋体" w:hint="eastAsia"/>
          <w:szCs w:val="21"/>
        </w:rPr>
        <w:t>以上权益性资本或者有控制权的，由该工程监理企业统一填报本报表（填报口径按《合并会计报表暂行规定》财会字</w:t>
      </w:r>
      <w:r>
        <w:rPr>
          <w:rFonts w:ascii="宋体" w:hAnsi="宋体"/>
          <w:szCs w:val="21"/>
        </w:rPr>
        <w:t>[1995]11</w:t>
      </w:r>
      <w:r>
        <w:rPr>
          <w:rFonts w:ascii="宋体" w:hAnsi="宋体" w:hint="eastAsia"/>
          <w:szCs w:val="21"/>
        </w:rPr>
        <w:t>号执行）。工程监理企业不汇总下属具有独立工程监理资质证书企业的年报数据。</w:t>
      </w:r>
    </w:p>
    <w:p w:rsidR="00A31229" w:rsidRDefault="00A31229" w:rsidP="009D5F24">
      <w:pPr>
        <w:spacing w:line="440" w:lineRule="exact"/>
        <w:ind w:firstLineChars="200" w:firstLine="31680"/>
        <w:rPr>
          <w:rFonts w:ascii="宋体"/>
          <w:szCs w:val="21"/>
        </w:rPr>
      </w:pPr>
      <w:r>
        <w:rPr>
          <w:rFonts w:ascii="宋体" w:hAnsi="宋体" w:hint="eastAsia"/>
          <w:szCs w:val="21"/>
        </w:rPr>
        <w:t>（七）报送方式：以书面和网上直报两种形式填报。填报企业应于次年</w:t>
      </w:r>
      <w:r>
        <w:rPr>
          <w:rFonts w:ascii="宋体" w:hAnsi="宋体"/>
          <w:szCs w:val="21"/>
        </w:rPr>
        <w:t>2</w:t>
      </w:r>
      <w:r>
        <w:rPr>
          <w:rFonts w:ascii="宋体" w:hAnsi="宋体" w:hint="eastAsia"/>
          <w:szCs w:val="21"/>
        </w:rPr>
        <w:t>月底前直接登录住房和城乡建设部网站填写报送，同时按属地化原则将书面资料报企业工商注册所在地的地级及以上住房和城乡建设行政主管部门；军队系统的企业报总后营房部。各省、自治区、直辖市住房和城乡建设行政主管部门和总后营房部对所辖企业上报数据进行审核并汇总后，于次年</w:t>
      </w:r>
      <w:r>
        <w:rPr>
          <w:rFonts w:ascii="宋体" w:hAnsi="宋体"/>
          <w:szCs w:val="21"/>
        </w:rPr>
        <w:t>3</w:t>
      </w:r>
      <w:r>
        <w:rPr>
          <w:rFonts w:ascii="宋体" w:hAnsi="宋体" w:hint="eastAsia"/>
          <w:szCs w:val="21"/>
        </w:rPr>
        <w:t>月底前报住房和城乡建设部建筑市场监管司。</w:t>
      </w:r>
    </w:p>
    <w:p w:rsidR="00A31229" w:rsidRDefault="00A31229" w:rsidP="009D5F24">
      <w:pPr>
        <w:spacing w:line="440" w:lineRule="exact"/>
        <w:ind w:firstLineChars="200" w:firstLine="31680"/>
        <w:rPr>
          <w:rFonts w:ascii="宋体"/>
          <w:szCs w:val="21"/>
        </w:rPr>
      </w:pPr>
      <w:r>
        <w:rPr>
          <w:rFonts w:ascii="宋体" w:hAnsi="宋体" w:hint="eastAsia"/>
          <w:szCs w:val="21"/>
        </w:rPr>
        <w:t>（八）本统计报表部分数据每年以公报形式通过报刊、网络向社会公布一次。</w:t>
      </w:r>
    </w:p>
    <w:p w:rsidR="00A31229" w:rsidRDefault="00A31229" w:rsidP="009D5F24">
      <w:pPr>
        <w:spacing w:line="440" w:lineRule="exact"/>
        <w:ind w:firstLineChars="200" w:firstLine="31680"/>
        <w:rPr>
          <w:rFonts w:ascii="宋体"/>
          <w:szCs w:val="21"/>
        </w:rPr>
      </w:pPr>
      <w:r>
        <w:rPr>
          <w:rFonts w:ascii="宋体" w:hAnsi="宋体" w:hint="eastAsia"/>
          <w:szCs w:val="21"/>
        </w:rPr>
        <w:t>（九）本报表制度自</w:t>
      </w:r>
      <w:r>
        <w:rPr>
          <w:rFonts w:ascii="宋体" w:hAnsi="宋体"/>
          <w:szCs w:val="21"/>
        </w:rPr>
        <w:t>2016</w:t>
      </w:r>
      <w:r>
        <w:rPr>
          <w:rFonts w:ascii="宋体" w:hAnsi="宋体" w:hint="eastAsia"/>
          <w:szCs w:val="21"/>
        </w:rPr>
        <w:t>年年报起开始执行。由国家统计局、住房城乡建设部负责解释。</w:t>
      </w:r>
    </w:p>
    <w:p w:rsidR="00A31229" w:rsidRDefault="00A31229">
      <w:pPr>
        <w:spacing w:line="440" w:lineRule="exact"/>
        <w:jc w:val="center"/>
        <w:outlineLvl w:val="0"/>
        <w:rPr>
          <w:rFonts w:ascii="黑体" w:eastAsia="黑体"/>
          <w:bCs/>
          <w:spacing w:val="16"/>
          <w:sz w:val="32"/>
        </w:rPr>
      </w:pPr>
      <w:r>
        <w:rPr>
          <w:rFonts w:ascii="黑体" w:eastAsia="黑体"/>
          <w:bCs/>
          <w:spacing w:val="16"/>
          <w:sz w:val="32"/>
        </w:rPr>
        <w:br w:type="page"/>
      </w:r>
      <w:r>
        <w:rPr>
          <w:rFonts w:ascii="黑体" w:eastAsia="黑体" w:hint="eastAsia"/>
          <w:bCs/>
          <w:spacing w:val="16"/>
          <w:sz w:val="32"/>
        </w:rPr>
        <w:t>二、报</w:t>
      </w:r>
      <w:r>
        <w:rPr>
          <w:rFonts w:ascii="黑体" w:eastAsia="黑体"/>
          <w:bCs/>
          <w:spacing w:val="16"/>
          <w:sz w:val="32"/>
        </w:rPr>
        <w:t xml:space="preserve"> </w:t>
      </w:r>
      <w:r>
        <w:rPr>
          <w:rFonts w:ascii="黑体" w:eastAsia="黑体" w:hint="eastAsia"/>
          <w:bCs/>
          <w:spacing w:val="16"/>
          <w:sz w:val="32"/>
        </w:rPr>
        <w:t>表</w:t>
      </w:r>
      <w:r>
        <w:rPr>
          <w:rFonts w:ascii="黑体" w:eastAsia="黑体"/>
          <w:bCs/>
          <w:spacing w:val="16"/>
          <w:sz w:val="32"/>
        </w:rPr>
        <w:t xml:space="preserve"> </w:t>
      </w:r>
      <w:r>
        <w:rPr>
          <w:rFonts w:ascii="黑体" w:eastAsia="黑体" w:hint="eastAsia"/>
          <w:bCs/>
          <w:spacing w:val="16"/>
          <w:sz w:val="32"/>
        </w:rPr>
        <w:t>目</w:t>
      </w:r>
      <w:r>
        <w:rPr>
          <w:rFonts w:ascii="黑体" w:eastAsia="黑体"/>
          <w:bCs/>
          <w:spacing w:val="16"/>
          <w:sz w:val="32"/>
        </w:rPr>
        <w:t xml:space="preserve"> </w:t>
      </w:r>
      <w:r>
        <w:rPr>
          <w:rFonts w:ascii="黑体" w:eastAsia="黑体" w:hint="eastAsia"/>
          <w:bCs/>
          <w:spacing w:val="16"/>
          <w:sz w:val="32"/>
        </w:rPr>
        <w:t>录</w:t>
      </w:r>
    </w:p>
    <w:p w:rsidR="00A31229" w:rsidRDefault="00A31229">
      <w:pPr>
        <w:spacing w:line="440" w:lineRule="exact"/>
        <w:jc w:val="center"/>
        <w:rPr>
          <w:b/>
          <w:bCs/>
          <w:spacing w:val="16"/>
          <w:sz w:val="32"/>
        </w:rPr>
      </w:pPr>
    </w:p>
    <w:p w:rsidR="00A31229" w:rsidRDefault="00A31229">
      <w:pPr>
        <w:spacing w:line="320" w:lineRule="exact"/>
        <w:jc w:val="center"/>
        <w:rPr>
          <w:spacing w:val="16"/>
          <w:sz w:val="30"/>
        </w:rPr>
      </w:pPr>
    </w:p>
    <w:tbl>
      <w:tblPr>
        <w:tblW w:w="9028" w:type="dxa"/>
        <w:jc w:val="center"/>
        <w:tblLayout w:type="fixed"/>
        <w:tblLook w:val="00A0"/>
      </w:tblPr>
      <w:tblGrid>
        <w:gridCol w:w="874"/>
        <w:gridCol w:w="1625"/>
        <w:gridCol w:w="650"/>
        <w:gridCol w:w="2279"/>
        <w:gridCol w:w="797"/>
        <w:gridCol w:w="1950"/>
        <w:gridCol w:w="853"/>
      </w:tblGrid>
      <w:tr w:rsidR="00A31229">
        <w:trPr>
          <w:trHeight w:hRule="exact" w:val="670"/>
          <w:jc w:val="center"/>
        </w:trPr>
        <w:tc>
          <w:tcPr>
            <w:tcW w:w="874" w:type="dxa"/>
            <w:tcBorders>
              <w:top w:val="single" w:sz="8"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表号</w:t>
            </w:r>
          </w:p>
        </w:tc>
        <w:tc>
          <w:tcPr>
            <w:tcW w:w="1625" w:type="dxa"/>
            <w:tcBorders>
              <w:top w:val="single" w:sz="8" w:space="0" w:color="auto"/>
              <w:left w:val="single" w:sz="2" w:space="0" w:color="auto"/>
              <w:bottom w:val="single" w:sz="2" w:space="0" w:color="auto"/>
              <w:right w:val="single" w:sz="2" w:space="0" w:color="auto"/>
            </w:tcBorders>
            <w:vAlign w:val="center"/>
          </w:tcPr>
          <w:p w:rsidR="00A31229" w:rsidRDefault="00A31229" w:rsidP="00A31229">
            <w:pPr>
              <w:spacing w:line="320" w:lineRule="exact"/>
              <w:ind w:leftChars="-12" w:left="31680" w:firstLineChars="12" w:firstLine="31680"/>
              <w:jc w:val="center"/>
              <w:rPr>
                <w:rFonts w:ascii="宋体"/>
                <w:spacing w:val="16"/>
                <w:sz w:val="18"/>
                <w:szCs w:val="18"/>
              </w:rPr>
            </w:pPr>
            <w:r>
              <w:rPr>
                <w:rFonts w:ascii="宋体" w:hAnsi="宋体" w:hint="eastAsia"/>
                <w:spacing w:val="16"/>
                <w:sz w:val="18"/>
                <w:szCs w:val="18"/>
              </w:rPr>
              <w:t>表</w:t>
            </w:r>
            <w:r>
              <w:rPr>
                <w:rFonts w:ascii="宋体" w:hAnsi="宋体"/>
                <w:spacing w:val="16"/>
                <w:sz w:val="18"/>
                <w:szCs w:val="18"/>
              </w:rPr>
              <w:t xml:space="preserve">    </w:t>
            </w:r>
            <w:r>
              <w:rPr>
                <w:rFonts w:ascii="宋体" w:hAnsi="宋体" w:hint="eastAsia"/>
                <w:spacing w:val="16"/>
                <w:sz w:val="18"/>
                <w:szCs w:val="18"/>
              </w:rPr>
              <w:t>名</w:t>
            </w:r>
          </w:p>
        </w:tc>
        <w:tc>
          <w:tcPr>
            <w:tcW w:w="650"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报告期别</w:t>
            </w:r>
          </w:p>
        </w:tc>
        <w:tc>
          <w:tcPr>
            <w:tcW w:w="2279"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统计范围</w:t>
            </w:r>
          </w:p>
        </w:tc>
        <w:tc>
          <w:tcPr>
            <w:tcW w:w="797"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报送单位</w:t>
            </w:r>
          </w:p>
        </w:tc>
        <w:tc>
          <w:tcPr>
            <w:tcW w:w="1950"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报送日期及方式</w:t>
            </w:r>
          </w:p>
        </w:tc>
        <w:tc>
          <w:tcPr>
            <w:tcW w:w="853" w:type="dxa"/>
            <w:tcBorders>
              <w:top w:val="single" w:sz="8" w:space="0" w:color="auto"/>
              <w:left w:val="single" w:sz="2" w:space="0" w:color="auto"/>
              <w:bottom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页码</w:t>
            </w:r>
          </w:p>
        </w:tc>
      </w:tr>
      <w:tr w:rsidR="00A31229">
        <w:trPr>
          <w:trHeight w:val="1110"/>
          <w:jc w:val="center"/>
        </w:trPr>
        <w:tc>
          <w:tcPr>
            <w:tcW w:w="874" w:type="dxa"/>
            <w:tcBorders>
              <w:top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建监</w:t>
            </w:r>
          </w:p>
          <w:p w:rsidR="00A31229" w:rsidRDefault="00A31229">
            <w:pPr>
              <w:spacing w:line="320" w:lineRule="exact"/>
              <w:jc w:val="center"/>
              <w:rPr>
                <w:rFonts w:ascii="宋体"/>
                <w:spacing w:val="16"/>
                <w:sz w:val="18"/>
                <w:szCs w:val="18"/>
              </w:rPr>
            </w:pPr>
            <w:r>
              <w:rPr>
                <w:rFonts w:ascii="宋体" w:hAnsi="宋体"/>
                <w:spacing w:val="16"/>
                <w:sz w:val="18"/>
                <w:szCs w:val="18"/>
              </w:rPr>
              <w:t>1</w:t>
            </w:r>
            <w:r>
              <w:rPr>
                <w:rFonts w:ascii="宋体" w:hAnsi="宋体" w:hint="eastAsia"/>
                <w:spacing w:val="16"/>
                <w:sz w:val="18"/>
                <w:szCs w:val="18"/>
              </w:rPr>
              <w:t>表</w:t>
            </w:r>
          </w:p>
        </w:tc>
        <w:tc>
          <w:tcPr>
            <w:tcW w:w="1625"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建设工程监理企业基本情况</w:t>
            </w:r>
          </w:p>
        </w:tc>
        <w:tc>
          <w:tcPr>
            <w:tcW w:w="65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年报</w:t>
            </w:r>
          </w:p>
        </w:tc>
        <w:tc>
          <w:tcPr>
            <w:tcW w:w="2279"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取得住房和城乡建设行政主管部门颁发的建设工程监理企业资质的企业</w:t>
            </w:r>
          </w:p>
        </w:tc>
        <w:tc>
          <w:tcPr>
            <w:tcW w:w="797" w:type="dxa"/>
            <w:tcBorders>
              <w:top w:val="single" w:sz="2" w:space="0" w:color="auto"/>
              <w:left w:val="single" w:sz="2" w:space="0" w:color="auto"/>
              <w:bottom w:val="single" w:sz="2" w:space="0" w:color="auto"/>
              <w:right w:val="single" w:sz="2" w:space="0" w:color="auto"/>
            </w:tcBorders>
            <w:vAlign w:val="center"/>
          </w:tcPr>
          <w:p w:rsidR="00A31229" w:rsidRDefault="00A31229">
            <w:pPr>
              <w:pStyle w:val="Header"/>
              <w:pBdr>
                <w:bottom w:val="none" w:sz="0" w:space="0" w:color="auto"/>
              </w:pBdr>
              <w:tabs>
                <w:tab w:val="clear" w:pos="4153"/>
                <w:tab w:val="clear" w:pos="8306"/>
              </w:tabs>
              <w:snapToGrid/>
              <w:spacing w:line="320" w:lineRule="exact"/>
              <w:rPr>
                <w:rFonts w:ascii="宋体"/>
                <w:spacing w:val="16"/>
              </w:rPr>
            </w:pPr>
            <w:r>
              <w:rPr>
                <w:rFonts w:ascii="宋体" w:hAnsi="宋体" w:hint="eastAsia"/>
                <w:spacing w:val="16"/>
              </w:rPr>
              <w:t>企业</w:t>
            </w:r>
          </w:p>
        </w:tc>
        <w:tc>
          <w:tcPr>
            <w:tcW w:w="195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书面和网上直报两种方式上报，截至期为次年</w:t>
            </w:r>
            <w:r>
              <w:rPr>
                <w:rFonts w:ascii="宋体" w:hAnsi="宋体"/>
                <w:spacing w:val="16"/>
                <w:sz w:val="18"/>
                <w:szCs w:val="18"/>
              </w:rPr>
              <w:t>2</w:t>
            </w:r>
            <w:r>
              <w:rPr>
                <w:rFonts w:ascii="宋体" w:hAnsi="宋体" w:hint="eastAsia"/>
                <w:spacing w:val="16"/>
                <w:sz w:val="18"/>
                <w:szCs w:val="18"/>
              </w:rPr>
              <w:t>月底</w:t>
            </w:r>
          </w:p>
        </w:tc>
        <w:tc>
          <w:tcPr>
            <w:tcW w:w="853" w:type="dxa"/>
            <w:tcBorders>
              <w:top w:val="single" w:sz="2" w:space="0" w:color="auto"/>
              <w:left w:val="single" w:sz="2" w:space="0" w:color="auto"/>
              <w:bottom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spacing w:val="16"/>
                <w:sz w:val="18"/>
                <w:szCs w:val="18"/>
              </w:rPr>
              <w:t>3</w:t>
            </w:r>
          </w:p>
        </w:tc>
      </w:tr>
      <w:tr w:rsidR="00A31229">
        <w:trPr>
          <w:trHeight w:val="1226"/>
          <w:jc w:val="center"/>
        </w:trPr>
        <w:tc>
          <w:tcPr>
            <w:tcW w:w="874" w:type="dxa"/>
            <w:tcBorders>
              <w:top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建监</w:t>
            </w:r>
          </w:p>
          <w:p w:rsidR="00A31229" w:rsidRDefault="00A31229">
            <w:pPr>
              <w:spacing w:line="320" w:lineRule="exact"/>
              <w:jc w:val="center"/>
              <w:rPr>
                <w:rFonts w:ascii="宋体"/>
                <w:spacing w:val="16"/>
                <w:sz w:val="18"/>
                <w:szCs w:val="18"/>
              </w:rPr>
            </w:pPr>
            <w:r>
              <w:rPr>
                <w:rFonts w:ascii="宋体" w:hAnsi="宋体"/>
                <w:spacing w:val="16"/>
                <w:sz w:val="18"/>
                <w:szCs w:val="18"/>
              </w:rPr>
              <w:t>2</w:t>
            </w:r>
            <w:r>
              <w:rPr>
                <w:rFonts w:ascii="宋体" w:hAnsi="宋体" w:hint="eastAsia"/>
                <w:spacing w:val="16"/>
                <w:sz w:val="18"/>
                <w:szCs w:val="18"/>
              </w:rPr>
              <w:t>表</w:t>
            </w:r>
          </w:p>
        </w:tc>
        <w:tc>
          <w:tcPr>
            <w:tcW w:w="1625"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建设工程监理企业人员情况</w:t>
            </w:r>
          </w:p>
        </w:tc>
        <w:tc>
          <w:tcPr>
            <w:tcW w:w="65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年报</w:t>
            </w:r>
          </w:p>
        </w:tc>
        <w:tc>
          <w:tcPr>
            <w:tcW w:w="2279"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取得住房和城乡建设行政主管部门颁发的建设工程监理企业资质的企业</w:t>
            </w:r>
          </w:p>
        </w:tc>
        <w:tc>
          <w:tcPr>
            <w:tcW w:w="797"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企业</w:t>
            </w:r>
          </w:p>
        </w:tc>
        <w:tc>
          <w:tcPr>
            <w:tcW w:w="195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书面和网上直报两</w:t>
            </w:r>
          </w:p>
          <w:p w:rsidR="00A31229" w:rsidRDefault="00A31229">
            <w:pPr>
              <w:spacing w:line="320" w:lineRule="exact"/>
              <w:jc w:val="center"/>
              <w:rPr>
                <w:rFonts w:ascii="宋体"/>
                <w:spacing w:val="16"/>
                <w:sz w:val="18"/>
                <w:szCs w:val="18"/>
              </w:rPr>
            </w:pPr>
            <w:r>
              <w:rPr>
                <w:rFonts w:ascii="宋体" w:hAnsi="宋体" w:hint="eastAsia"/>
                <w:spacing w:val="16"/>
                <w:sz w:val="18"/>
                <w:szCs w:val="18"/>
              </w:rPr>
              <w:t>种方式上报，截至</w:t>
            </w:r>
          </w:p>
          <w:p w:rsidR="00A31229" w:rsidRDefault="00A31229">
            <w:pPr>
              <w:spacing w:line="320" w:lineRule="exact"/>
              <w:rPr>
                <w:rFonts w:ascii="宋体"/>
                <w:spacing w:val="16"/>
                <w:sz w:val="18"/>
                <w:szCs w:val="18"/>
              </w:rPr>
            </w:pPr>
            <w:r>
              <w:rPr>
                <w:rFonts w:ascii="宋体" w:hAnsi="宋体" w:hint="eastAsia"/>
                <w:spacing w:val="16"/>
                <w:sz w:val="18"/>
                <w:szCs w:val="18"/>
              </w:rPr>
              <w:t>期为次年</w:t>
            </w:r>
            <w:r>
              <w:rPr>
                <w:rFonts w:ascii="宋体" w:hAnsi="宋体"/>
                <w:spacing w:val="16"/>
                <w:sz w:val="18"/>
                <w:szCs w:val="18"/>
              </w:rPr>
              <w:t>2</w:t>
            </w:r>
            <w:r>
              <w:rPr>
                <w:rFonts w:ascii="宋体" w:hAnsi="宋体" w:hint="eastAsia"/>
                <w:spacing w:val="16"/>
                <w:sz w:val="18"/>
                <w:szCs w:val="18"/>
              </w:rPr>
              <w:t>月底</w:t>
            </w:r>
          </w:p>
        </w:tc>
        <w:tc>
          <w:tcPr>
            <w:tcW w:w="853" w:type="dxa"/>
            <w:tcBorders>
              <w:top w:val="single" w:sz="2" w:space="0" w:color="auto"/>
              <w:left w:val="single" w:sz="2" w:space="0" w:color="auto"/>
              <w:bottom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spacing w:val="16"/>
                <w:sz w:val="18"/>
                <w:szCs w:val="18"/>
              </w:rPr>
              <w:t>4</w:t>
            </w:r>
          </w:p>
        </w:tc>
      </w:tr>
      <w:tr w:rsidR="00A31229">
        <w:trPr>
          <w:trHeight w:val="1170"/>
          <w:jc w:val="center"/>
        </w:trPr>
        <w:tc>
          <w:tcPr>
            <w:tcW w:w="874" w:type="dxa"/>
            <w:tcBorders>
              <w:top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建监</w:t>
            </w:r>
          </w:p>
          <w:p w:rsidR="00A31229" w:rsidRDefault="00A31229">
            <w:pPr>
              <w:spacing w:line="320" w:lineRule="exact"/>
              <w:jc w:val="center"/>
              <w:rPr>
                <w:rFonts w:ascii="宋体"/>
                <w:spacing w:val="16"/>
                <w:sz w:val="18"/>
                <w:szCs w:val="18"/>
              </w:rPr>
            </w:pPr>
            <w:r>
              <w:rPr>
                <w:rFonts w:ascii="宋体" w:hAnsi="宋体"/>
                <w:spacing w:val="16"/>
                <w:sz w:val="18"/>
                <w:szCs w:val="18"/>
              </w:rPr>
              <w:t>3</w:t>
            </w:r>
            <w:r>
              <w:rPr>
                <w:rFonts w:ascii="宋体" w:hAnsi="宋体" w:hint="eastAsia"/>
                <w:spacing w:val="16"/>
                <w:sz w:val="18"/>
                <w:szCs w:val="18"/>
              </w:rPr>
              <w:t>表</w:t>
            </w:r>
          </w:p>
        </w:tc>
        <w:tc>
          <w:tcPr>
            <w:tcW w:w="1625"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建设工程监理企业业务情况</w:t>
            </w:r>
          </w:p>
        </w:tc>
        <w:tc>
          <w:tcPr>
            <w:tcW w:w="65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年报</w:t>
            </w:r>
          </w:p>
        </w:tc>
        <w:tc>
          <w:tcPr>
            <w:tcW w:w="2279"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取得住房和城乡建设行政主管部门颁发的建设工程监理企业资质的企业</w:t>
            </w:r>
          </w:p>
        </w:tc>
        <w:tc>
          <w:tcPr>
            <w:tcW w:w="797"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企业</w:t>
            </w:r>
          </w:p>
        </w:tc>
        <w:tc>
          <w:tcPr>
            <w:tcW w:w="195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书面和网上直报两种方式上报，截至期为次年</w:t>
            </w:r>
            <w:r>
              <w:rPr>
                <w:rFonts w:ascii="宋体" w:hAnsi="宋体"/>
                <w:spacing w:val="16"/>
                <w:sz w:val="18"/>
                <w:szCs w:val="18"/>
              </w:rPr>
              <w:t>2</w:t>
            </w:r>
            <w:r>
              <w:rPr>
                <w:rFonts w:ascii="宋体" w:hAnsi="宋体" w:hint="eastAsia"/>
                <w:spacing w:val="16"/>
                <w:sz w:val="18"/>
                <w:szCs w:val="18"/>
              </w:rPr>
              <w:t>月底</w:t>
            </w:r>
          </w:p>
        </w:tc>
        <w:tc>
          <w:tcPr>
            <w:tcW w:w="853" w:type="dxa"/>
            <w:tcBorders>
              <w:top w:val="single" w:sz="2" w:space="0" w:color="auto"/>
              <w:left w:val="single" w:sz="2" w:space="0" w:color="auto"/>
              <w:bottom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spacing w:val="16"/>
                <w:sz w:val="18"/>
                <w:szCs w:val="18"/>
              </w:rPr>
              <w:t>5</w:t>
            </w:r>
          </w:p>
        </w:tc>
      </w:tr>
      <w:tr w:rsidR="00A31229">
        <w:trPr>
          <w:trHeight w:val="1147"/>
          <w:jc w:val="center"/>
        </w:trPr>
        <w:tc>
          <w:tcPr>
            <w:tcW w:w="874" w:type="dxa"/>
            <w:tcBorders>
              <w:top w:val="single" w:sz="2" w:space="0" w:color="auto"/>
              <w:bottom w:val="single" w:sz="8"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建监</w:t>
            </w:r>
          </w:p>
          <w:p w:rsidR="00A31229" w:rsidRDefault="00A31229">
            <w:pPr>
              <w:spacing w:line="320" w:lineRule="exact"/>
              <w:jc w:val="center"/>
              <w:rPr>
                <w:rFonts w:ascii="宋体"/>
                <w:spacing w:val="16"/>
                <w:sz w:val="18"/>
                <w:szCs w:val="18"/>
              </w:rPr>
            </w:pPr>
            <w:r>
              <w:rPr>
                <w:rFonts w:ascii="宋体" w:hAnsi="宋体"/>
                <w:spacing w:val="16"/>
                <w:sz w:val="18"/>
                <w:szCs w:val="18"/>
              </w:rPr>
              <w:t>4</w:t>
            </w:r>
            <w:r>
              <w:rPr>
                <w:rFonts w:ascii="宋体" w:hAnsi="宋体" w:hint="eastAsia"/>
                <w:spacing w:val="16"/>
                <w:sz w:val="18"/>
                <w:szCs w:val="18"/>
              </w:rPr>
              <w:t>表</w:t>
            </w:r>
          </w:p>
        </w:tc>
        <w:tc>
          <w:tcPr>
            <w:tcW w:w="1625" w:type="dxa"/>
            <w:tcBorders>
              <w:top w:val="single" w:sz="2" w:space="0" w:color="auto"/>
              <w:left w:val="single" w:sz="2" w:space="0" w:color="auto"/>
              <w:bottom w:val="single" w:sz="8"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建设工程监理企业财务状况</w:t>
            </w:r>
          </w:p>
        </w:tc>
        <w:tc>
          <w:tcPr>
            <w:tcW w:w="650" w:type="dxa"/>
            <w:tcBorders>
              <w:top w:val="single" w:sz="2" w:space="0" w:color="auto"/>
              <w:left w:val="single" w:sz="2" w:space="0" w:color="auto"/>
              <w:bottom w:val="single" w:sz="8"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年报</w:t>
            </w:r>
          </w:p>
        </w:tc>
        <w:tc>
          <w:tcPr>
            <w:tcW w:w="2279" w:type="dxa"/>
            <w:tcBorders>
              <w:top w:val="single" w:sz="2" w:space="0" w:color="auto"/>
              <w:left w:val="single" w:sz="2" w:space="0" w:color="auto"/>
              <w:bottom w:val="single" w:sz="8"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取得住房和城乡建设行政主管部门颁发的建设工程监理企业资质的企业</w:t>
            </w:r>
          </w:p>
        </w:tc>
        <w:tc>
          <w:tcPr>
            <w:tcW w:w="797" w:type="dxa"/>
            <w:tcBorders>
              <w:top w:val="single" w:sz="2" w:space="0" w:color="auto"/>
              <w:left w:val="single" w:sz="2" w:space="0" w:color="auto"/>
              <w:bottom w:val="single" w:sz="8" w:space="0" w:color="auto"/>
              <w:right w:val="single" w:sz="2" w:space="0" w:color="auto"/>
            </w:tcBorders>
            <w:vAlign w:val="center"/>
          </w:tcPr>
          <w:p w:rsidR="00A31229" w:rsidRDefault="00A31229">
            <w:pPr>
              <w:spacing w:line="320" w:lineRule="exact"/>
              <w:jc w:val="center"/>
              <w:rPr>
                <w:rFonts w:ascii="宋体"/>
                <w:spacing w:val="16"/>
                <w:sz w:val="18"/>
                <w:szCs w:val="18"/>
              </w:rPr>
            </w:pPr>
            <w:r>
              <w:rPr>
                <w:rFonts w:ascii="宋体" w:hAnsi="宋体" w:hint="eastAsia"/>
                <w:spacing w:val="16"/>
                <w:sz w:val="18"/>
                <w:szCs w:val="18"/>
              </w:rPr>
              <w:t>企业</w:t>
            </w:r>
          </w:p>
        </w:tc>
        <w:tc>
          <w:tcPr>
            <w:tcW w:w="1950" w:type="dxa"/>
            <w:tcBorders>
              <w:top w:val="single" w:sz="2" w:space="0" w:color="auto"/>
              <w:left w:val="single" w:sz="2" w:space="0" w:color="auto"/>
              <w:bottom w:val="single" w:sz="8" w:space="0" w:color="auto"/>
              <w:right w:val="single" w:sz="2" w:space="0" w:color="auto"/>
            </w:tcBorders>
            <w:vAlign w:val="center"/>
          </w:tcPr>
          <w:p w:rsidR="00A31229" w:rsidRDefault="00A31229">
            <w:pPr>
              <w:spacing w:line="320" w:lineRule="exact"/>
              <w:rPr>
                <w:rFonts w:ascii="宋体"/>
                <w:spacing w:val="16"/>
                <w:sz w:val="18"/>
                <w:szCs w:val="18"/>
              </w:rPr>
            </w:pPr>
            <w:r>
              <w:rPr>
                <w:rFonts w:ascii="宋体" w:hAnsi="宋体" w:hint="eastAsia"/>
                <w:spacing w:val="16"/>
                <w:sz w:val="18"/>
                <w:szCs w:val="18"/>
              </w:rPr>
              <w:t>书面和网上直报两种方式上报，截至期为年次</w:t>
            </w:r>
            <w:r>
              <w:rPr>
                <w:rFonts w:ascii="宋体" w:hAnsi="宋体"/>
                <w:spacing w:val="16"/>
                <w:sz w:val="18"/>
                <w:szCs w:val="18"/>
              </w:rPr>
              <w:t>2</w:t>
            </w:r>
            <w:r>
              <w:rPr>
                <w:rFonts w:ascii="宋体" w:hAnsi="宋体" w:hint="eastAsia"/>
                <w:spacing w:val="16"/>
                <w:sz w:val="18"/>
                <w:szCs w:val="18"/>
              </w:rPr>
              <w:t>月底</w:t>
            </w:r>
          </w:p>
        </w:tc>
        <w:tc>
          <w:tcPr>
            <w:tcW w:w="853" w:type="dxa"/>
            <w:tcBorders>
              <w:top w:val="single" w:sz="2" w:space="0" w:color="auto"/>
              <w:left w:val="single" w:sz="2" w:space="0" w:color="auto"/>
              <w:bottom w:val="single" w:sz="8" w:space="0" w:color="auto"/>
            </w:tcBorders>
            <w:vAlign w:val="center"/>
          </w:tcPr>
          <w:p w:rsidR="00A31229" w:rsidRDefault="00A31229">
            <w:pPr>
              <w:spacing w:line="320" w:lineRule="exact"/>
              <w:jc w:val="center"/>
              <w:rPr>
                <w:rFonts w:ascii="宋体"/>
                <w:spacing w:val="16"/>
                <w:sz w:val="18"/>
                <w:szCs w:val="18"/>
              </w:rPr>
            </w:pPr>
            <w:r>
              <w:rPr>
                <w:rFonts w:ascii="宋体" w:hAnsi="宋体"/>
                <w:spacing w:val="16"/>
                <w:sz w:val="18"/>
                <w:szCs w:val="18"/>
              </w:rPr>
              <w:t>6</w:t>
            </w:r>
          </w:p>
        </w:tc>
      </w:tr>
    </w:tbl>
    <w:p w:rsidR="00A31229" w:rsidRDefault="00A31229" w:rsidP="00A31229">
      <w:pPr>
        <w:spacing w:line="320" w:lineRule="exact"/>
        <w:ind w:leftChars="1371" w:left="31680" w:rightChars="1396" w:right="31680"/>
        <w:jc w:val="center"/>
        <w:outlineLvl w:val="0"/>
        <w:rPr>
          <w:rFonts w:ascii="黑体" w:eastAsia="黑体"/>
          <w:sz w:val="32"/>
        </w:rPr>
      </w:pPr>
      <w:r>
        <w:rPr>
          <w:b/>
          <w:sz w:val="32"/>
        </w:rPr>
        <w:br w:type="page"/>
      </w:r>
      <w:r>
        <w:rPr>
          <w:rFonts w:ascii="黑体" w:eastAsia="黑体" w:hint="eastAsia"/>
          <w:sz w:val="32"/>
        </w:rPr>
        <w:t>三、调</w:t>
      </w:r>
      <w:r>
        <w:rPr>
          <w:rFonts w:ascii="黑体" w:eastAsia="黑体"/>
          <w:sz w:val="32"/>
        </w:rPr>
        <w:t xml:space="preserve"> </w:t>
      </w:r>
      <w:r>
        <w:rPr>
          <w:rFonts w:ascii="黑体" w:eastAsia="黑体" w:hint="eastAsia"/>
          <w:sz w:val="32"/>
        </w:rPr>
        <w:t>查</w:t>
      </w:r>
      <w:r>
        <w:rPr>
          <w:rFonts w:ascii="黑体" w:eastAsia="黑体"/>
          <w:sz w:val="32"/>
        </w:rPr>
        <w:t xml:space="preserve"> </w:t>
      </w:r>
      <w:r>
        <w:rPr>
          <w:rFonts w:ascii="黑体" w:eastAsia="黑体" w:hint="eastAsia"/>
          <w:sz w:val="32"/>
        </w:rPr>
        <w:t>表</w:t>
      </w:r>
      <w:r>
        <w:rPr>
          <w:rFonts w:ascii="黑体" w:eastAsia="黑体"/>
          <w:sz w:val="32"/>
        </w:rPr>
        <w:t xml:space="preserve"> </w:t>
      </w:r>
      <w:r>
        <w:rPr>
          <w:rFonts w:ascii="黑体" w:eastAsia="黑体" w:hint="eastAsia"/>
          <w:sz w:val="32"/>
        </w:rPr>
        <w:t>式</w:t>
      </w:r>
    </w:p>
    <w:p w:rsidR="00A31229" w:rsidRDefault="00A31229">
      <w:pPr>
        <w:spacing w:line="320" w:lineRule="exact"/>
        <w:jc w:val="center"/>
        <w:rPr>
          <w:b/>
          <w:sz w:val="32"/>
        </w:rPr>
      </w:pPr>
    </w:p>
    <w:p w:rsidR="00A31229" w:rsidRDefault="00A31229">
      <w:pPr>
        <w:spacing w:line="320" w:lineRule="exact"/>
        <w:jc w:val="center"/>
        <w:outlineLvl w:val="0"/>
        <w:rPr>
          <w:b/>
          <w:sz w:val="32"/>
        </w:rPr>
      </w:pPr>
      <w:r>
        <w:rPr>
          <w:rFonts w:hint="eastAsia"/>
          <w:b/>
          <w:sz w:val="32"/>
        </w:rPr>
        <w:t>（一）建设工程监理企业基本情况</w:t>
      </w:r>
    </w:p>
    <w:p w:rsidR="00A31229" w:rsidRDefault="00A31229">
      <w:pPr>
        <w:spacing w:line="320" w:lineRule="exact"/>
        <w:ind w:firstLine="6120"/>
        <w:rPr>
          <w:rFonts w:ascii="宋体"/>
          <w:b/>
          <w:sz w:val="18"/>
          <w:szCs w:val="18"/>
        </w:rPr>
      </w:pPr>
      <w:r>
        <w:rPr>
          <w:rFonts w:ascii="宋体" w:hAnsi="宋体" w:hint="eastAsia"/>
          <w:bCs/>
          <w:sz w:val="18"/>
          <w:szCs w:val="18"/>
        </w:rPr>
        <w:t>表</w:t>
      </w:r>
      <w:r>
        <w:rPr>
          <w:rFonts w:ascii="宋体" w:hAnsi="宋体"/>
          <w:bCs/>
          <w:sz w:val="18"/>
          <w:szCs w:val="18"/>
        </w:rPr>
        <w:t xml:space="preserve">    </w:t>
      </w:r>
      <w:r>
        <w:rPr>
          <w:rFonts w:ascii="宋体" w:hAnsi="宋体" w:hint="eastAsia"/>
          <w:bCs/>
          <w:sz w:val="18"/>
          <w:szCs w:val="18"/>
        </w:rPr>
        <w:t>号：建监</w:t>
      </w:r>
      <w:r>
        <w:rPr>
          <w:rFonts w:ascii="宋体" w:hAnsi="宋体"/>
          <w:bCs/>
          <w:sz w:val="18"/>
          <w:szCs w:val="18"/>
        </w:rPr>
        <w:t xml:space="preserve">  1 </w:t>
      </w:r>
      <w:r>
        <w:rPr>
          <w:rFonts w:ascii="宋体" w:hAnsi="宋体" w:hint="eastAsia"/>
          <w:bCs/>
          <w:sz w:val="18"/>
          <w:szCs w:val="18"/>
        </w:rPr>
        <w:t>表</w:t>
      </w:r>
    </w:p>
    <w:p w:rsidR="00A31229" w:rsidRDefault="00A31229">
      <w:pPr>
        <w:spacing w:line="320" w:lineRule="exact"/>
        <w:ind w:firstLine="6120"/>
        <w:rPr>
          <w:rFonts w:ascii="宋体"/>
          <w:sz w:val="18"/>
          <w:szCs w:val="18"/>
        </w:rPr>
      </w:pPr>
      <w:r>
        <w:rPr>
          <w:rFonts w:ascii="宋体" w:hAnsi="宋体" w:hint="eastAsia"/>
          <w:sz w:val="18"/>
          <w:szCs w:val="18"/>
        </w:rPr>
        <w:t>制定机关：住房和城乡建设部</w:t>
      </w:r>
    </w:p>
    <w:p w:rsidR="00A31229" w:rsidRDefault="00A31229">
      <w:pPr>
        <w:spacing w:line="320" w:lineRule="exact"/>
        <w:ind w:firstLine="6120"/>
        <w:rPr>
          <w:rFonts w:ascii="宋体"/>
          <w:sz w:val="18"/>
          <w:szCs w:val="18"/>
        </w:rPr>
      </w:pPr>
      <w:r>
        <w:rPr>
          <w:rFonts w:ascii="宋体" w:hAnsi="宋体" w:hint="eastAsia"/>
          <w:sz w:val="18"/>
          <w:szCs w:val="18"/>
        </w:rPr>
        <w:t>批准机关：国家统计局</w:t>
      </w:r>
    </w:p>
    <w:p w:rsidR="00A31229" w:rsidRDefault="00A31229">
      <w:pPr>
        <w:spacing w:line="320" w:lineRule="exact"/>
        <w:ind w:firstLine="6120"/>
        <w:rPr>
          <w:rFonts w:ascii="宋体"/>
          <w:sz w:val="18"/>
          <w:szCs w:val="18"/>
        </w:rPr>
      </w:pPr>
      <w:r>
        <w:rPr>
          <w:rFonts w:ascii="宋体" w:hAnsi="宋体" w:hint="eastAsia"/>
          <w:sz w:val="18"/>
          <w:szCs w:val="18"/>
        </w:rPr>
        <w:t>批准文号：国统制</w:t>
      </w:r>
      <w:r>
        <w:rPr>
          <w:rFonts w:ascii="宋体" w:hAnsi="宋体"/>
          <w:sz w:val="18"/>
          <w:szCs w:val="18"/>
        </w:rPr>
        <w:t>[2016]181</w:t>
      </w:r>
      <w:r>
        <w:rPr>
          <w:rFonts w:ascii="宋体" w:hAnsi="宋体" w:hint="eastAsia"/>
          <w:sz w:val="18"/>
          <w:szCs w:val="18"/>
        </w:rPr>
        <w:t>号</w:t>
      </w:r>
    </w:p>
    <w:p w:rsidR="00A31229" w:rsidRDefault="00A31229">
      <w:pPr>
        <w:spacing w:line="240" w:lineRule="exact"/>
        <w:rPr>
          <w:rFonts w:ascii="宋体"/>
          <w:sz w:val="18"/>
          <w:szCs w:val="18"/>
        </w:rPr>
      </w:pPr>
      <w:r>
        <w:rPr>
          <w:rFonts w:ascii="宋体" w:hAnsi="宋体" w:hint="eastAsia"/>
          <w:sz w:val="18"/>
          <w:szCs w:val="18"/>
        </w:rPr>
        <w:t>填报企业：</w:t>
      </w:r>
      <w:r>
        <w:rPr>
          <w:rFonts w:ascii="宋体" w:hAnsi="宋体"/>
          <w:sz w:val="18"/>
          <w:szCs w:val="18"/>
        </w:rPr>
        <w:t xml:space="preserve">                         20   </w:t>
      </w:r>
      <w:r>
        <w:rPr>
          <w:rFonts w:ascii="宋体" w:hAnsi="宋体" w:hint="eastAsia"/>
          <w:sz w:val="18"/>
          <w:szCs w:val="18"/>
        </w:rPr>
        <w:t xml:space="preserve">年　　</w:t>
      </w:r>
      <w:r>
        <w:rPr>
          <w:rFonts w:ascii="宋体" w:hAnsi="宋体"/>
          <w:sz w:val="18"/>
          <w:szCs w:val="18"/>
        </w:rPr>
        <w:t xml:space="preserve">                      </w:t>
      </w:r>
      <w:r>
        <w:rPr>
          <w:rFonts w:ascii="宋体" w:hAnsi="宋体" w:hint="eastAsia"/>
          <w:sz w:val="18"/>
          <w:szCs w:val="18"/>
        </w:rPr>
        <w:t>有效期至：</w:t>
      </w:r>
      <w:r>
        <w:rPr>
          <w:rFonts w:ascii="宋体" w:hAnsi="宋体"/>
          <w:sz w:val="18"/>
          <w:szCs w:val="18"/>
        </w:rPr>
        <w:t>2018</w:t>
      </w:r>
      <w:r>
        <w:rPr>
          <w:rFonts w:ascii="宋体" w:hAnsi="宋体" w:hint="eastAsia"/>
          <w:sz w:val="18"/>
          <w:szCs w:val="18"/>
        </w:rPr>
        <w:t>年</w:t>
      </w:r>
      <w:r>
        <w:rPr>
          <w:rFonts w:ascii="宋体" w:hAnsi="宋体"/>
          <w:sz w:val="18"/>
          <w:szCs w:val="18"/>
        </w:rPr>
        <w:t>12</w:t>
      </w:r>
      <w:r>
        <w:rPr>
          <w:rFonts w:ascii="宋体" w:hAnsi="宋体" w:hint="eastAsia"/>
          <w:sz w:val="18"/>
          <w:szCs w:val="18"/>
        </w:rPr>
        <w:t>月</w:t>
      </w:r>
    </w:p>
    <w:p w:rsidR="00A31229" w:rsidRDefault="00A31229">
      <w:pPr>
        <w:spacing w:line="340" w:lineRule="exact"/>
        <w:rPr>
          <w:rFonts w:ascii="宋体"/>
          <w:sz w:val="18"/>
          <w:szCs w:val="18"/>
        </w:rPr>
      </w:pPr>
      <w:r>
        <w:rPr>
          <w:noProof/>
        </w:rPr>
        <w:pict>
          <v:line id="直线 2" o:spid="_x0000_s1029" style="position:absolute;left:0;text-align:left;z-index:251658240" from="0,.8pt" to="441pt,.8pt" o:gfxdata="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lfsGEdIAAAAEAQAADwAAAAAAAAABACAAAAAiAAAAZHJzL2Rvd25y&#10;ZXYueG1sUEsBAhQAFAAAAAgAh07iQASD7tbLAQAAjgMAAA4AAAAAAAAAAQAgAAAAIQEAAGRycy9l&#10;Mm9Eb2MueG1sUEsFBgAAAAAGAAYAWQEAAF4FAAAAAA==&#10;" strokeweight="1pt"/>
        </w:pict>
      </w:r>
    </w:p>
    <w:p w:rsidR="00A31229" w:rsidRDefault="00A31229">
      <w:pPr>
        <w:spacing w:line="340" w:lineRule="exact"/>
        <w:rPr>
          <w:rFonts w:ascii="宋体"/>
          <w:sz w:val="18"/>
          <w:szCs w:val="18"/>
        </w:rPr>
      </w:pPr>
      <w:r>
        <w:rPr>
          <w:rFonts w:ascii="宋体" w:hAnsi="宋体"/>
          <w:sz w:val="18"/>
          <w:szCs w:val="18"/>
        </w:rPr>
        <w:t xml:space="preserve">1  </w:t>
      </w:r>
      <w:r>
        <w:rPr>
          <w:rFonts w:ascii="宋体" w:hAnsi="宋体" w:hint="eastAsia"/>
          <w:sz w:val="18"/>
          <w:szCs w:val="18"/>
        </w:rPr>
        <w:t>企业组织机构代码：□□□□□□□□</w:t>
      </w:r>
      <w:r>
        <w:rPr>
          <w:rFonts w:ascii="宋体"/>
          <w:sz w:val="18"/>
          <w:szCs w:val="18"/>
        </w:rPr>
        <w:t>-</w:t>
      </w:r>
      <w:r>
        <w:rPr>
          <w:rFonts w:ascii="宋体" w:hAnsi="宋体" w:hint="eastAsia"/>
          <w:sz w:val="18"/>
          <w:szCs w:val="18"/>
        </w:rPr>
        <w:t>□</w:t>
      </w:r>
      <w:r>
        <w:rPr>
          <w:rFonts w:ascii="宋体" w:hAnsi="宋体"/>
          <w:sz w:val="18"/>
          <w:szCs w:val="18"/>
        </w:rPr>
        <w:t xml:space="preserve">           </w:t>
      </w:r>
      <w:r>
        <w:rPr>
          <w:rFonts w:ascii="宋体" w:hAnsi="宋体" w:hint="eastAsia"/>
          <w:sz w:val="18"/>
          <w:szCs w:val="18"/>
        </w:rPr>
        <w:t>统一社会信用代码：□□□□□□□□□□□□□□□□□□</w:t>
      </w:r>
    </w:p>
    <w:p w:rsidR="00A31229" w:rsidRDefault="00A31229">
      <w:pPr>
        <w:spacing w:line="340" w:lineRule="exact"/>
        <w:rPr>
          <w:rFonts w:ascii="宋体"/>
          <w:sz w:val="18"/>
          <w:szCs w:val="18"/>
        </w:rPr>
      </w:pPr>
      <w:r>
        <w:rPr>
          <w:rFonts w:ascii="宋体" w:hAnsi="宋体"/>
          <w:sz w:val="18"/>
          <w:szCs w:val="18"/>
        </w:rPr>
        <w:t xml:space="preserve">2  </w:t>
      </w:r>
      <w:r>
        <w:rPr>
          <w:rFonts w:ascii="宋体" w:hAnsi="宋体" w:hint="eastAsia"/>
          <w:sz w:val="18"/>
          <w:szCs w:val="18"/>
        </w:rPr>
        <w:t>企业名称：</w:t>
      </w:r>
    </w:p>
    <w:p w:rsidR="00A31229" w:rsidRDefault="00A31229">
      <w:pPr>
        <w:spacing w:line="340" w:lineRule="exact"/>
        <w:rPr>
          <w:rFonts w:ascii="宋体"/>
          <w:sz w:val="18"/>
          <w:szCs w:val="18"/>
        </w:rPr>
      </w:pPr>
      <w:r>
        <w:rPr>
          <w:rFonts w:ascii="宋体" w:hAnsi="宋体"/>
          <w:sz w:val="18"/>
          <w:szCs w:val="18"/>
        </w:rPr>
        <w:t xml:space="preserve">3  </w:t>
      </w:r>
      <w:r>
        <w:rPr>
          <w:rFonts w:ascii="宋体" w:hAnsi="宋体" w:hint="eastAsia"/>
          <w:sz w:val="18"/>
          <w:szCs w:val="18"/>
        </w:rPr>
        <w:t>企业曾用名称：</w:t>
      </w:r>
    </w:p>
    <w:p w:rsidR="00A31229" w:rsidRDefault="00A31229">
      <w:pPr>
        <w:spacing w:line="340" w:lineRule="exact"/>
        <w:rPr>
          <w:rFonts w:ascii="宋体"/>
          <w:sz w:val="18"/>
          <w:szCs w:val="18"/>
        </w:rPr>
      </w:pPr>
      <w:r>
        <w:rPr>
          <w:rFonts w:ascii="宋体" w:hAnsi="宋体"/>
          <w:sz w:val="18"/>
          <w:szCs w:val="18"/>
        </w:rPr>
        <w:t xml:space="preserve">4  </w:t>
      </w:r>
      <w:r>
        <w:rPr>
          <w:rFonts w:ascii="宋体" w:hAnsi="宋体" w:hint="eastAsia"/>
          <w:sz w:val="18"/>
          <w:szCs w:val="18"/>
        </w:rPr>
        <w:t>法定代表人：</w:t>
      </w:r>
    </w:p>
    <w:p w:rsidR="00A31229" w:rsidRDefault="00A31229">
      <w:pPr>
        <w:spacing w:line="340" w:lineRule="exact"/>
        <w:rPr>
          <w:rFonts w:ascii="宋体"/>
          <w:sz w:val="18"/>
          <w:szCs w:val="18"/>
        </w:rPr>
      </w:pPr>
      <w:r>
        <w:rPr>
          <w:rFonts w:ascii="宋体" w:hAnsi="宋体"/>
          <w:sz w:val="18"/>
          <w:szCs w:val="18"/>
        </w:rPr>
        <w:t xml:space="preserve">5  </w:t>
      </w:r>
      <w:r>
        <w:rPr>
          <w:rFonts w:ascii="宋体" w:hAnsi="宋体" w:hint="eastAsia"/>
          <w:sz w:val="18"/>
          <w:szCs w:val="18"/>
        </w:rPr>
        <w:t>企业和个体登记注册类型：□□□</w:t>
      </w:r>
      <w:r>
        <w:rPr>
          <w:rFonts w:ascii="宋体" w:hAnsi="宋体"/>
          <w:sz w:val="18"/>
          <w:szCs w:val="18"/>
        </w:rPr>
        <w:t xml:space="preserve">    </w:t>
      </w:r>
      <w:r>
        <w:rPr>
          <w:rFonts w:ascii="宋体" w:hAnsi="宋体" w:hint="eastAsia"/>
          <w:sz w:val="18"/>
          <w:szCs w:val="18"/>
        </w:rPr>
        <w:t>【按附录（一）填报】</w:t>
      </w:r>
    </w:p>
    <w:p w:rsidR="00A31229" w:rsidRDefault="00A31229">
      <w:pPr>
        <w:spacing w:line="340" w:lineRule="exact"/>
        <w:rPr>
          <w:rFonts w:ascii="宋体"/>
          <w:sz w:val="18"/>
          <w:szCs w:val="18"/>
        </w:rPr>
      </w:pPr>
      <w:r>
        <w:rPr>
          <w:rFonts w:ascii="宋体" w:hAnsi="宋体"/>
          <w:sz w:val="18"/>
          <w:szCs w:val="18"/>
        </w:rPr>
        <w:t xml:space="preserve">6  </w:t>
      </w:r>
      <w:r>
        <w:rPr>
          <w:rFonts w:ascii="宋体" w:hAnsi="宋体" w:hint="eastAsia"/>
          <w:sz w:val="18"/>
          <w:szCs w:val="18"/>
        </w:rPr>
        <w:t>行政区划代码：</w:t>
      </w:r>
      <w:r>
        <w:rPr>
          <w:rFonts w:ascii="宋体" w:hAnsi="宋体"/>
          <w:sz w:val="18"/>
          <w:szCs w:val="18"/>
        </w:rPr>
        <w:t xml:space="preserve"> </w:t>
      </w:r>
      <w:r>
        <w:rPr>
          <w:rFonts w:ascii="宋体" w:hAnsi="宋体" w:hint="eastAsia"/>
          <w:sz w:val="18"/>
          <w:szCs w:val="18"/>
        </w:rPr>
        <w:t>□□□□□□</w:t>
      </w:r>
      <w:r>
        <w:rPr>
          <w:rFonts w:ascii="宋体" w:hAnsi="宋体"/>
          <w:sz w:val="18"/>
          <w:szCs w:val="18"/>
        </w:rPr>
        <w:t xml:space="preserve">                </w:t>
      </w:r>
    </w:p>
    <w:p w:rsidR="00A31229" w:rsidRDefault="00A31229">
      <w:pPr>
        <w:spacing w:line="340" w:lineRule="exact"/>
        <w:rPr>
          <w:rFonts w:ascii="宋体"/>
          <w:sz w:val="18"/>
          <w:szCs w:val="18"/>
        </w:rPr>
      </w:pPr>
      <w:r>
        <w:rPr>
          <w:rFonts w:ascii="宋体" w:hAnsi="宋体"/>
          <w:sz w:val="18"/>
          <w:szCs w:val="18"/>
        </w:rPr>
        <w:t xml:space="preserve">7  </w:t>
      </w:r>
      <w:r>
        <w:rPr>
          <w:rFonts w:ascii="宋体" w:hAnsi="宋体" w:hint="eastAsia"/>
          <w:sz w:val="18"/>
          <w:szCs w:val="18"/>
        </w:rPr>
        <w:t>邮政编码：□□□□□□</w:t>
      </w:r>
      <w:r>
        <w:rPr>
          <w:rFonts w:ascii="宋体" w:hAnsi="宋体"/>
          <w:sz w:val="18"/>
          <w:szCs w:val="18"/>
        </w:rPr>
        <w:t xml:space="preserve">                      </w:t>
      </w:r>
    </w:p>
    <w:p w:rsidR="00A31229" w:rsidRDefault="00A31229">
      <w:pPr>
        <w:spacing w:line="340" w:lineRule="exact"/>
        <w:rPr>
          <w:rFonts w:ascii="宋体"/>
          <w:sz w:val="18"/>
          <w:szCs w:val="18"/>
        </w:rPr>
      </w:pPr>
      <w:r>
        <w:rPr>
          <w:rFonts w:ascii="宋体" w:hAnsi="宋体"/>
          <w:sz w:val="18"/>
          <w:szCs w:val="18"/>
        </w:rPr>
        <w:t xml:space="preserve">8  </w:t>
      </w:r>
      <w:r>
        <w:rPr>
          <w:rFonts w:ascii="宋体" w:hAnsi="宋体" w:hint="eastAsia"/>
          <w:sz w:val="18"/>
          <w:szCs w:val="18"/>
        </w:rPr>
        <w:t>通讯地址：</w:t>
      </w:r>
    </w:p>
    <w:p w:rsidR="00A31229" w:rsidRDefault="00A31229">
      <w:pPr>
        <w:spacing w:line="340" w:lineRule="exact"/>
        <w:rPr>
          <w:rFonts w:ascii="宋体"/>
          <w:sz w:val="18"/>
          <w:szCs w:val="18"/>
        </w:rPr>
      </w:pPr>
    </w:p>
    <w:p w:rsidR="00A31229" w:rsidRDefault="00A31229">
      <w:pPr>
        <w:spacing w:line="340" w:lineRule="exact"/>
        <w:rPr>
          <w:rFonts w:ascii="宋体"/>
          <w:sz w:val="18"/>
          <w:szCs w:val="18"/>
        </w:rPr>
      </w:pPr>
      <w:r>
        <w:rPr>
          <w:rFonts w:ascii="宋体" w:hAnsi="宋体"/>
          <w:sz w:val="18"/>
          <w:szCs w:val="18"/>
        </w:rPr>
        <w:t xml:space="preserve">9  </w:t>
      </w:r>
      <w:r>
        <w:rPr>
          <w:rFonts w:ascii="宋体" w:hAnsi="宋体" w:hint="eastAsia"/>
          <w:sz w:val="18"/>
          <w:szCs w:val="18"/>
        </w:rPr>
        <w:t>联系电话：□□□□</w:t>
      </w:r>
      <w:r>
        <w:rPr>
          <w:rFonts w:ascii="宋体"/>
          <w:sz w:val="18"/>
          <w:szCs w:val="18"/>
        </w:rPr>
        <w:t>-</w:t>
      </w:r>
      <w:r>
        <w:rPr>
          <w:rFonts w:ascii="宋体" w:hAnsi="宋体" w:hint="eastAsia"/>
          <w:sz w:val="18"/>
          <w:szCs w:val="18"/>
        </w:rPr>
        <w:t>□□□□□□□□</w:t>
      </w:r>
      <w:r>
        <w:rPr>
          <w:rFonts w:ascii="宋体" w:hAnsi="宋体"/>
          <w:sz w:val="18"/>
          <w:szCs w:val="18"/>
        </w:rPr>
        <w:t xml:space="preserve">        </w:t>
      </w:r>
    </w:p>
    <w:p w:rsidR="00A31229" w:rsidRDefault="00A31229">
      <w:pPr>
        <w:spacing w:line="340" w:lineRule="exact"/>
        <w:rPr>
          <w:rFonts w:ascii="宋体"/>
          <w:sz w:val="18"/>
          <w:szCs w:val="18"/>
        </w:rPr>
      </w:pPr>
      <w:r>
        <w:rPr>
          <w:rFonts w:ascii="宋体" w:hAnsi="宋体"/>
          <w:sz w:val="18"/>
          <w:szCs w:val="18"/>
        </w:rPr>
        <w:t xml:space="preserve">10 </w:t>
      </w:r>
      <w:r>
        <w:rPr>
          <w:rFonts w:ascii="宋体" w:hAnsi="宋体" w:hint="eastAsia"/>
          <w:sz w:val="18"/>
          <w:szCs w:val="18"/>
        </w:rPr>
        <w:t>传</w:t>
      </w:r>
      <w:r>
        <w:rPr>
          <w:rFonts w:ascii="宋体" w:hAnsi="宋体"/>
          <w:sz w:val="18"/>
          <w:szCs w:val="18"/>
        </w:rPr>
        <w:t xml:space="preserve">    </w:t>
      </w:r>
      <w:r>
        <w:rPr>
          <w:rFonts w:ascii="宋体" w:hAnsi="宋体" w:hint="eastAsia"/>
          <w:sz w:val="18"/>
          <w:szCs w:val="18"/>
        </w:rPr>
        <w:t>真：□□□□</w:t>
      </w:r>
      <w:r>
        <w:rPr>
          <w:rFonts w:ascii="宋体"/>
          <w:sz w:val="18"/>
          <w:szCs w:val="18"/>
        </w:rPr>
        <w:t>-</w:t>
      </w:r>
      <w:r>
        <w:rPr>
          <w:rFonts w:ascii="宋体" w:hAnsi="宋体" w:hint="eastAsia"/>
          <w:sz w:val="18"/>
          <w:szCs w:val="18"/>
        </w:rPr>
        <w:t>□□□□□□□□</w:t>
      </w:r>
      <w:r>
        <w:rPr>
          <w:rFonts w:ascii="宋体" w:hAnsi="宋体"/>
          <w:sz w:val="18"/>
          <w:szCs w:val="18"/>
        </w:rPr>
        <w:t xml:space="preserve">         </w:t>
      </w:r>
    </w:p>
    <w:p w:rsidR="00A31229" w:rsidRDefault="00A31229">
      <w:pPr>
        <w:spacing w:line="340" w:lineRule="exact"/>
        <w:rPr>
          <w:rFonts w:ascii="宋体"/>
          <w:sz w:val="18"/>
          <w:szCs w:val="18"/>
        </w:rPr>
      </w:pPr>
      <w:r>
        <w:rPr>
          <w:rFonts w:ascii="宋体" w:hAnsi="宋体"/>
          <w:sz w:val="18"/>
          <w:szCs w:val="18"/>
        </w:rPr>
        <w:t xml:space="preserve">11 </w:t>
      </w:r>
      <w:r>
        <w:rPr>
          <w:rFonts w:ascii="宋体" w:hAnsi="宋体" w:hint="eastAsia"/>
          <w:sz w:val="18"/>
          <w:szCs w:val="18"/>
        </w:rPr>
        <w:t>企业电子信箱（</w:t>
      </w:r>
      <w:r>
        <w:rPr>
          <w:rFonts w:ascii="宋体" w:hAnsi="宋体"/>
          <w:sz w:val="18"/>
          <w:szCs w:val="18"/>
        </w:rPr>
        <w:t>E-mail</w:t>
      </w:r>
      <w:r>
        <w:rPr>
          <w:rFonts w:ascii="宋体" w:hAnsi="宋体" w:hint="eastAsia"/>
          <w:sz w:val="18"/>
          <w:szCs w:val="18"/>
        </w:rPr>
        <w:t>）：</w:t>
      </w:r>
    </w:p>
    <w:p w:rsidR="00A31229" w:rsidRDefault="00A31229">
      <w:pPr>
        <w:spacing w:line="340" w:lineRule="exact"/>
        <w:rPr>
          <w:rFonts w:ascii="宋体"/>
          <w:sz w:val="18"/>
          <w:szCs w:val="18"/>
        </w:rPr>
      </w:pPr>
      <w:r>
        <w:rPr>
          <w:rFonts w:ascii="宋体" w:hAnsi="宋体"/>
          <w:sz w:val="18"/>
          <w:szCs w:val="18"/>
        </w:rPr>
        <w:t xml:space="preserve">12 </w:t>
      </w:r>
      <w:r>
        <w:rPr>
          <w:rFonts w:ascii="宋体" w:hAnsi="宋体" w:hint="eastAsia"/>
          <w:sz w:val="18"/>
          <w:szCs w:val="18"/>
        </w:rPr>
        <w:t>企业的网址（</w:t>
      </w:r>
      <w:r>
        <w:rPr>
          <w:rFonts w:ascii="宋体" w:hAnsi="宋体"/>
          <w:sz w:val="18"/>
          <w:szCs w:val="18"/>
        </w:rPr>
        <w:t>Internet</w:t>
      </w:r>
      <w:r>
        <w:rPr>
          <w:rFonts w:ascii="宋体" w:hAnsi="宋体" w:hint="eastAsia"/>
          <w:sz w:val="18"/>
          <w:szCs w:val="18"/>
        </w:rPr>
        <w:t>）：</w:t>
      </w:r>
    </w:p>
    <w:p w:rsidR="00A31229" w:rsidRDefault="00A31229">
      <w:pPr>
        <w:spacing w:line="340" w:lineRule="exact"/>
        <w:rPr>
          <w:rFonts w:ascii="宋体"/>
          <w:sz w:val="18"/>
          <w:szCs w:val="18"/>
        </w:rPr>
      </w:pPr>
      <w:r>
        <w:rPr>
          <w:rFonts w:ascii="宋体" w:hAnsi="宋体"/>
          <w:sz w:val="18"/>
          <w:szCs w:val="18"/>
        </w:rPr>
        <w:t xml:space="preserve">13 </w:t>
      </w:r>
      <w:r>
        <w:rPr>
          <w:rFonts w:ascii="宋体" w:hAnsi="宋体" w:hint="eastAsia"/>
          <w:sz w:val="18"/>
          <w:szCs w:val="18"/>
        </w:rPr>
        <w:t>建设工程监理企业资质（最高级别）证书编号：□□□□□□□□□□号</w:t>
      </w:r>
    </w:p>
    <w:p w:rsidR="00A31229" w:rsidRDefault="00A31229">
      <w:pPr>
        <w:spacing w:line="340" w:lineRule="exact"/>
        <w:rPr>
          <w:rFonts w:ascii="宋体"/>
          <w:sz w:val="18"/>
          <w:szCs w:val="18"/>
        </w:rPr>
      </w:pPr>
      <w:r>
        <w:rPr>
          <w:rFonts w:ascii="宋体" w:hAnsi="宋体"/>
          <w:sz w:val="18"/>
          <w:szCs w:val="18"/>
        </w:rPr>
        <w:t xml:space="preserve">14 </w:t>
      </w:r>
      <w:r>
        <w:rPr>
          <w:rFonts w:ascii="宋体" w:hAnsi="宋体" w:hint="eastAsia"/>
          <w:sz w:val="18"/>
          <w:szCs w:val="18"/>
        </w:rPr>
        <w:t>建设工程监理企业资质类别及等级：</w:t>
      </w:r>
    </w:p>
    <w:p w:rsidR="00A31229" w:rsidRDefault="00A31229" w:rsidP="009D5F24">
      <w:pPr>
        <w:spacing w:line="340" w:lineRule="exact"/>
        <w:ind w:firstLineChars="200" w:firstLine="31680"/>
        <w:rPr>
          <w:rFonts w:ascii="宋体"/>
          <w:sz w:val="18"/>
          <w:szCs w:val="18"/>
        </w:rPr>
      </w:pPr>
      <w:r>
        <w:rPr>
          <w:rFonts w:ascii="宋体" w:hAnsi="宋体" w:hint="eastAsia"/>
          <w:sz w:val="18"/>
          <w:szCs w:val="18"/>
        </w:rPr>
        <w:t>综合资质□</w:t>
      </w:r>
    </w:p>
    <w:p w:rsidR="00A31229" w:rsidRDefault="00A31229" w:rsidP="009D5F24">
      <w:pPr>
        <w:spacing w:line="340" w:lineRule="exact"/>
        <w:ind w:firstLineChars="200" w:firstLine="31680"/>
        <w:rPr>
          <w:rFonts w:ascii="宋体"/>
          <w:sz w:val="18"/>
          <w:szCs w:val="18"/>
        </w:rPr>
      </w:pPr>
      <w:r>
        <w:rPr>
          <w:rFonts w:ascii="宋体" w:hAnsi="宋体" w:hint="eastAsia"/>
          <w:sz w:val="18"/>
          <w:szCs w:val="18"/>
        </w:rPr>
        <w:t>专业资质【按附录（二）填报】</w:t>
      </w:r>
    </w:p>
    <w:p w:rsidR="00A31229" w:rsidRDefault="00A31229" w:rsidP="009D5F24">
      <w:pPr>
        <w:spacing w:line="340" w:lineRule="exact"/>
        <w:ind w:firstLineChars="200" w:firstLine="31680"/>
        <w:rPr>
          <w:rFonts w:ascii="宋体"/>
          <w:sz w:val="18"/>
          <w:szCs w:val="18"/>
        </w:rPr>
      </w:pPr>
      <w:r>
        <w:rPr>
          <w:rFonts w:ascii="宋体" w:hAnsi="宋体" w:hint="eastAsia"/>
          <w:sz w:val="18"/>
          <w:szCs w:val="18"/>
        </w:rPr>
        <w:t>□□　□级　□□　□级　□□　□级</w:t>
      </w:r>
      <w:r>
        <w:rPr>
          <w:rFonts w:ascii="宋体" w:hAnsi="宋体"/>
          <w:sz w:val="18"/>
          <w:szCs w:val="18"/>
        </w:rPr>
        <w:t xml:space="preserve">  </w:t>
      </w:r>
      <w:r>
        <w:rPr>
          <w:rFonts w:ascii="宋体" w:hAnsi="宋体" w:hint="eastAsia"/>
          <w:sz w:val="18"/>
          <w:szCs w:val="18"/>
        </w:rPr>
        <w:t xml:space="preserve">□□　□级　□□　□级　□□　□级　□□　□级　</w:t>
      </w:r>
    </w:p>
    <w:p w:rsidR="00A31229" w:rsidRDefault="00A31229" w:rsidP="009D5F24">
      <w:pPr>
        <w:spacing w:line="340" w:lineRule="exact"/>
        <w:ind w:firstLineChars="200" w:firstLine="31680"/>
        <w:rPr>
          <w:rFonts w:ascii="宋体"/>
          <w:sz w:val="18"/>
          <w:szCs w:val="18"/>
        </w:rPr>
      </w:pPr>
      <w:r>
        <w:rPr>
          <w:rFonts w:ascii="宋体" w:hAnsi="宋体" w:hint="eastAsia"/>
          <w:sz w:val="18"/>
          <w:szCs w:val="18"/>
        </w:rPr>
        <w:t>□□　□级　□□　□级</w:t>
      </w:r>
      <w:r>
        <w:rPr>
          <w:rFonts w:ascii="宋体" w:hAnsi="宋体"/>
          <w:sz w:val="18"/>
          <w:szCs w:val="18"/>
        </w:rPr>
        <w:t xml:space="preserve">  </w:t>
      </w:r>
      <w:r>
        <w:rPr>
          <w:rFonts w:ascii="宋体" w:hAnsi="宋体" w:hint="eastAsia"/>
          <w:sz w:val="18"/>
          <w:szCs w:val="18"/>
        </w:rPr>
        <w:t>□□　□级　□□　□级　□□　□级　□□　□级　□□　□级</w:t>
      </w:r>
    </w:p>
    <w:p w:rsidR="00A31229" w:rsidRDefault="00A31229" w:rsidP="009D5F24">
      <w:pPr>
        <w:spacing w:line="340" w:lineRule="exact"/>
        <w:ind w:firstLineChars="200" w:firstLine="31680"/>
        <w:rPr>
          <w:rFonts w:ascii="宋体"/>
          <w:sz w:val="18"/>
          <w:szCs w:val="18"/>
        </w:rPr>
      </w:pPr>
      <w:r>
        <w:rPr>
          <w:rFonts w:ascii="宋体" w:hAnsi="宋体" w:hint="eastAsia"/>
          <w:sz w:val="18"/>
          <w:szCs w:val="18"/>
        </w:rPr>
        <w:t>事务所资质□</w:t>
      </w:r>
    </w:p>
    <w:p w:rsidR="00A31229" w:rsidRDefault="00A31229" w:rsidP="009D5F24">
      <w:pPr>
        <w:spacing w:line="340" w:lineRule="exact"/>
        <w:ind w:firstLineChars="200" w:firstLine="31680"/>
        <w:rPr>
          <w:rFonts w:ascii="宋体"/>
          <w:sz w:val="18"/>
          <w:szCs w:val="18"/>
        </w:rPr>
      </w:pPr>
      <w:r>
        <w:rPr>
          <w:rFonts w:ascii="宋体" w:hAnsi="宋体" w:hint="eastAsia"/>
          <w:sz w:val="18"/>
          <w:szCs w:val="18"/>
        </w:rPr>
        <w:t>主营业务：□□　□级【按附录（二）填报】</w:t>
      </w:r>
    </w:p>
    <w:p w:rsidR="00A31229" w:rsidRDefault="00A31229">
      <w:pPr>
        <w:spacing w:line="340" w:lineRule="exact"/>
        <w:rPr>
          <w:rFonts w:ascii="宋体"/>
          <w:sz w:val="18"/>
          <w:szCs w:val="18"/>
        </w:rPr>
      </w:pPr>
      <w:r>
        <w:rPr>
          <w:rFonts w:ascii="宋体" w:hAnsi="宋体"/>
          <w:sz w:val="18"/>
          <w:szCs w:val="18"/>
        </w:rPr>
        <w:t xml:space="preserve">15 </w:t>
      </w:r>
      <w:r>
        <w:rPr>
          <w:rFonts w:ascii="宋体" w:hAnsi="宋体" w:hint="eastAsia"/>
          <w:sz w:val="18"/>
          <w:szCs w:val="18"/>
        </w:rPr>
        <w:t>企业具有的其他资质及等级：</w:t>
      </w:r>
    </w:p>
    <w:p w:rsidR="00A31229" w:rsidRDefault="00A31229">
      <w:pPr>
        <w:spacing w:line="340" w:lineRule="exact"/>
        <w:rPr>
          <w:rFonts w:ascii="宋体"/>
          <w:sz w:val="18"/>
          <w:szCs w:val="18"/>
        </w:rPr>
      </w:pPr>
      <w:r>
        <w:rPr>
          <w:rFonts w:ascii="宋体" w:hAnsi="宋体" w:hint="eastAsia"/>
          <w:sz w:val="18"/>
          <w:szCs w:val="18"/>
        </w:rPr>
        <w:t>工程招标代理　□级　　工程造价咨询　□级　　工程设计　□级　　工程咨询　□级</w:t>
      </w:r>
    </w:p>
    <w:p w:rsidR="00A31229" w:rsidRDefault="00A31229">
      <w:pPr>
        <w:spacing w:line="340" w:lineRule="exact"/>
        <w:rPr>
          <w:rFonts w:ascii="宋体"/>
          <w:sz w:val="18"/>
          <w:szCs w:val="18"/>
        </w:rPr>
      </w:pPr>
      <w:r>
        <w:rPr>
          <w:rFonts w:ascii="宋体" w:hAnsi="宋体"/>
          <w:sz w:val="18"/>
          <w:szCs w:val="18"/>
        </w:rPr>
        <w:t xml:space="preserve">16 </w:t>
      </w:r>
      <w:r>
        <w:rPr>
          <w:rFonts w:ascii="宋体" w:hAnsi="宋体" w:hint="eastAsia"/>
          <w:sz w:val="18"/>
          <w:szCs w:val="18"/>
        </w:rPr>
        <w:t>企业隶属关系：□□□□□□【按附录（三）填报】</w:t>
      </w:r>
    </w:p>
    <w:p w:rsidR="00A31229" w:rsidRDefault="00A31229">
      <w:pPr>
        <w:spacing w:line="340" w:lineRule="exact"/>
        <w:rPr>
          <w:rFonts w:ascii="宋体"/>
          <w:sz w:val="18"/>
          <w:szCs w:val="18"/>
        </w:rPr>
      </w:pPr>
      <w:r>
        <w:rPr>
          <w:rFonts w:ascii="宋体" w:hAnsi="宋体"/>
          <w:sz w:val="18"/>
          <w:szCs w:val="18"/>
        </w:rPr>
        <w:t xml:space="preserve">17 </w:t>
      </w:r>
      <w:r>
        <w:rPr>
          <w:rFonts w:ascii="宋体" w:hAnsi="宋体" w:hint="eastAsia"/>
          <w:sz w:val="18"/>
          <w:szCs w:val="18"/>
        </w:rPr>
        <w:t>中央企业主管单位名称：</w:t>
      </w:r>
    </w:p>
    <w:p w:rsidR="00A31229" w:rsidRDefault="00A31229">
      <w:pPr>
        <w:spacing w:line="340" w:lineRule="exact"/>
        <w:rPr>
          <w:rFonts w:ascii="宋体"/>
          <w:sz w:val="18"/>
          <w:szCs w:val="18"/>
        </w:rPr>
      </w:pPr>
      <w:r>
        <w:rPr>
          <w:rFonts w:ascii="宋体" w:hAnsi="宋体"/>
          <w:sz w:val="18"/>
          <w:szCs w:val="18"/>
        </w:rPr>
        <w:t xml:space="preserve">18 </w:t>
      </w:r>
      <w:r>
        <w:rPr>
          <w:rFonts w:ascii="宋体" w:hAnsi="宋体" w:hint="eastAsia"/>
          <w:sz w:val="18"/>
          <w:szCs w:val="18"/>
        </w:rPr>
        <w:t>注册资本金：万元</w:t>
      </w:r>
      <w:r>
        <w:rPr>
          <w:rFonts w:ascii="宋体" w:hAnsi="宋体"/>
          <w:sz w:val="18"/>
          <w:szCs w:val="18"/>
        </w:rPr>
        <w:t xml:space="preserve">   </w:t>
      </w:r>
      <w:r>
        <w:rPr>
          <w:rFonts w:ascii="宋体" w:hAnsi="宋体" w:hint="eastAsia"/>
          <w:sz w:val="18"/>
          <w:szCs w:val="18"/>
        </w:rPr>
        <w:t>币种</w:t>
      </w:r>
    </w:p>
    <w:p w:rsidR="00A31229" w:rsidRDefault="00A31229">
      <w:pPr>
        <w:spacing w:line="340" w:lineRule="exact"/>
        <w:rPr>
          <w:rFonts w:ascii="宋体"/>
          <w:sz w:val="18"/>
          <w:szCs w:val="18"/>
        </w:rPr>
      </w:pPr>
      <w:r>
        <w:rPr>
          <w:rFonts w:ascii="宋体" w:hAnsi="宋体"/>
          <w:sz w:val="18"/>
          <w:szCs w:val="18"/>
        </w:rPr>
        <w:t xml:space="preserve">19 </w:t>
      </w:r>
      <w:r>
        <w:rPr>
          <w:rFonts w:ascii="宋体" w:hAnsi="宋体" w:hint="eastAsia"/>
          <w:sz w:val="18"/>
          <w:szCs w:val="18"/>
        </w:rPr>
        <w:t>企业设立子公司数：个</w:t>
      </w:r>
    </w:p>
    <w:p w:rsidR="00A31229" w:rsidRDefault="00A31229">
      <w:pPr>
        <w:spacing w:line="340" w:lineRule="exact"/>
        <w:rPr>
          <w:rFonts w:ascii="宋体"/>
          <w:sz w:val="18"/>
          <w:szCs w:val="18"/>
        </w:rPr>
      </w:pPr>
      <w:r>
        <w:rPr>
          <w:rFonts w:ascii="宋体" w:hAnsi="宋体"/>
          <w:sz w:val="18"/>
          <w:szCs w:val="18"/>
        </w:rPr>
        <w:t xml:space="preserve">20 </w:t>
      </w:r>
      <w:r>
        <w:rPr>
          <w:rFonts w:ascii="宋体" w:hAnsi="宋体" w:hint="eastAsia"/>
          <w:sz w:val="18"/>
          <w:szCs w:val="18"/>
        </w:rPr>
        <w:t>企业首次取得监理企业资质的时间：</w:t>
      </w:r>
      <w:r>
        <w:rPr>
          <w:rFonts w:ascii="宋体" w:hAnsi="宋体" w:hint="eastAsia"/>
          <w:sz w:val="18"/>
          <w:szCs w:val="18"/>
          <w:u w:val="single"/>
        </w:rPr>
        <w:t xml:space="preserve">　　　　</w:t>
      </w:r>
      <w:r>
        <w:rPr>
          <w:rFonts w:ascii="宋体" w:hAnsi="宋体" w:hint="eastAsia"/>
          <w:sz w:val="18"/>
          <w:szCs w:val="18"/>
        </w:rPr>
        <w:t>年</w:t>
      </w:r>
      <w:r>
        <w:rPr>
          <w:rFonts w:ascii="宋体" w:hAnsi="宋体" w:hint="eastAsia"/>
          <w:sz w:val="18"/>
          <w:szCs w:val="18"/>
          <w:u w:val="single"/>
        </w:rPr>
        <w:t xml:space="preserve">　　</w:t>
      </w:r>
      <w:r>
        <w:rPr>
          <w:rFonts w:ascii="宋体" w:hAnsi="宋体" w:hint="eastAsia"/>
          <w:sz w:val="18"/>
          <w:szCs w:val="18"/>
        </w:rPr>
        <w:t>月</w:t>
      </w:r>
    </w:p>
    <w:p w:rsidR="00A31229" w:rsidRDefault="00A31229">
      <w:pPr>
        <w:spacing w:line="380" w:lineRule="exact"/>
        <w:rPr>
          <w:rFonts w:ascii="宋体"/>
          <w:sz w:val="18"/>
          <w:szCs w:val="18"/>
        </w:rPr>
      </w:pPr>
      <w:r>
        <w:rPr>
          <w:noProof/>
        </w:rPr>
        <w:pict>
          <v:line id="直线 3" o:spid="_x0000_s1030" style="position:absolute;left:0;text-align:left;z-index:251659264" from="0,2.85pt" to="6in,2.85pt" o:gfxdata="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qmSNy9MAAAAEAQAADwAAAAAAAAABACAAAAAiAAAAZHJzL2Rv&#10;d25yZXYueG1sUEsBAhQAFAAAAAgAh07iQIBxxDLNAQAAjgMAAA4AAAAAAAAAAQAgAAAAIgEAAGRy&#10;cy9lMm9Eb2MueG1sUEsFBgAAAAAGAAYAWQEAAGEFAAAAAA==&#10;" strokeweight="1pt"/>
        </w:pict>
      </w:r>
      <w:r>
        <w:rPr>
          <w:rFonts w:ascii="宋体" w:hAnsi="宋体" w:hint="eastAsia"/>
          <w:sz w:val="18"/>
          <w:szCs w:val="18"/>
        </w:rPr>
        <w:t>企业负责人：统计负责人：填表人：报出日期：</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月</w:t>
      </w:r>
      <w:r>
        <w:rPr>
          <w:rFonts w:ascii="宋体" w:hAnsi="宋体"/>
          <w:sz w:val="18"/>
          <w:szCs w:val="18"/>
        </w:rPr>
        <w:t xml:space="preserve">  </w:t>
      </w:r>
      <w:r>
        <w:rPr>
          <w:rFonts w:ascii="宋体" w:hAnsi="宋体" w:hint="eastAsia"/>
          <w:sz w:val="18"/>
          <w:szCs w:val="18"/>
        </w:rPr>
        <w:t>日</w:t>
      </w:r>
    </w:p>
    <w:p w:rsidR="00A31229" w:rsidRDefault="00A31229">
      <w:pPr>
        <w:spacing w:line="400" w:lineRule="exact"/>
        <w:rPr>
          <w:rFonts w:ascii="宋体"/>
          <w:sz w:val="18"/>
          <w:szCs w:val="18"/>
        </w:rPr>
      </w:pPr>
      <w:r>
        <w:rPr>
          <w:rFonts w:ascii="宋体" w:hAnsi="宋体" w:hint="eastAsia"/>
          <w:sz w:val="18"/>
          <w:szCs w:val="18"/>
        </w:rPr>
        <w:t>说明：</w:t>
      </w:r>
      <w:r>
        <w:rPr>
          <w:rFonts w:ascii="宋体" w:hAnsi="宋体"/>
          <w:sz w:val="18"/>
          <w:szCs w:val="18"/>
        </w:rPr>
        <w:t xml:space="preserve"> 1</w:t>
      </w:r>
      <w:r>
        <w:rPr>
          <w:rFonts w:ascii="宋体" w:hAnsi="宋体" w:hint="eastAsia"/>
          <w:sz w:val="18"/>
          <w:szCs w:val="18"/>
        </w:rPr>
        <w:t>、本表由企业报送。</w:t>
      </w:r>
    </w:p>
    <w:p w:rsidR="00A31229" w:rsidRDefault="00A31229" w:rsidP="009D5F24">
      <w:pPr>
        <w:spacing w:line="400" w:lineRule="exact"/>
        <w:ind w:firstLineChars="342" w:firstLine="31680"/>
        <w:rPr>
          <w:rFonts w:ascii="宋体"/>
          <w:sz w:val="18"/>
          <w:szCs w:val="18"/>
        </w:rPr>
      </w:pPr>
      <w:r>
        <w:rPr>
          <w:rFonts w:ascii="宋体" w:hAnsi="宋体"/>
          <w:sz w:val="18"/>
          <w:szCs w:val="18"/>
        </w:rPr>
        <w:t>2</w:t>
      </w:r>
      <w:r>
        <w:rPr>
          <w:rFonts w:ascii="宋体" w:hAnsi="宋体" w:hint="eastAsia"/>
          <w:sz w:val="18"/>
          <w:szCs w:val="18"/>
        </w:rPr>
        <w:t>、统计范围是取得住房和城乡建设行政主管部门颁发的建设工程监理企业资质的企业。</w:t>
      </w:r>
    </w:p>
    <w:p w:rsidR="00A31229" w:rsidRDefault="00A31229" w:rsidP="009D5F24">
      <w:pPr>
        <w:spacing w:line="400" w:lineRule="exact"/>
        <w:ind w:firstLineChars="342" w:firstLine="31680"/>
        <w:rPr>
          <w:rFonts w:ascii="宋体"/>
          <w:sz w:val="18"/>
          <w:szCs w:val="18"/>
        </w:rPr>
      </w:pPr>
      <w:r>
        <w:rPr>
          <w:rFonts w:ascii="宋体" w:hAnsi="宋体"/>
          <w:sz w:val="18"/>
          <w:szCs w:val="18"/>
        </w:rPr>
        <w:t>3</w:t>
      </w:r>
      <w:r>
        <w:rPr>
          <w:rFonts w:ascii="宋体" w:hAnsi="宋体" w:hint="eastAsia"/>
          <w:sz w:val="18"/>
          <w:szCs w:val="18"/>
        </w:rPr>
        <w:t>、报送时间为次年</w:t>
      </w:r>
      <w:r>
        <w:rPr>
          <w:rFonts w:ascii="宋体" w:hAnsi="宋体"/>
          <w:sz w:val="18"/>
          <w:szCs w:val="18"/>
        </w:rPr>
        <w:t>2</w:t>
      </w:r>
      <w:r>
        <w:rPr>
          <w:rFonts w:ascii="宋体" w:hAnsi="宋体" w:hint="eastAsia"/>
          <w:sz w:val="18"/>
          <w:szCs w:val="18"/>
        </w:rPr>
        <w:t>月底前。报送方式为书面和网上直报。</w:t>
      </w:r>
    </w:p>
    <w:p w:rsidR="00A31229" w:rsidRDefault="00A31229">
      <w:pPr>
        <w:spacing w:line="320" w:lineRule="exact"/>
        <w:jc w:val="center"/>
        <w:rPr>
          <w:rFonts w:ascii="宋体"/>
          <w:b/>
          <w:sz w:val="18"/>
          <w:szCs w:val="18"/>
        </w:rPr>
      </w:pPr>
      <w:r>
        <w:rPr>
          <w:rFonts w:ascii="宋体"/>
          <w:b/>
          <w:sz w:val="32"/>
        </w:rPr>
        <w:br w:type="page"/>
      </w:r>
    </w:p>
    <w:p w:rsidR="00A31229" w:rsidRDefault="00A31229">
      <w:pPr>
        <w:spacing w:line="320" w:lineRule="exact"/>
        <w:jc w:val="center"/>
        <w:outlineLvl w:val="0"/>
        <w:rPr>
          <w:b/>
          <w:sz w:val="32"/>
        </w:rPr>
      </w:pPr>
      <w:r>
        <w:rPr>
          <w:rFonts w:hint="eastAsia"/>
          <w:b/>
          <w:sz w:val="32"/>
        </w:rPr>
        <w:t>（二）建设工程监理企业人员情况</w:t>
      </w:r>
    </w:p>
    <w:p w:rsidR="00A31229" w:rsidRDefault="00A31229">
      <w:pPr>
        <w:jc w:val="center"/>
        <w:rPr>
          <w:rFonts w:ascii="宋体"/>
          <w:b/>
          <w:sz w:val="32"/>
        </w:rPr>
      </w:pPr>
    </w:p>
    <w:p w:rsidR="00A31229" w:rsidRDefault="00A31229" w:rsidP="009D5F24">
      <w:pPr>
        <w:spacing w:line="240" w:lineRule="atLeast"/>
        <w:ind w:firstLineChars="3700" w:firstLine="31680"/>
        <w:rPr>
          <w:rFonts w:ascii="宋体"/>
          <w:b/>
          <w:sz w:val="18"/>
          <w:szCs w:val="18"/>
        </w:rPr>
      </w:pPr>
      <w:r>
        <w:rPr>
          <w:rFonts w:ascii="宋体" w:hAnsi="宋体" w:hint="eastAsia"/>
          <w:bCs/>
          <w:sz w:val="18"/>
          <w:szCs w:val="18"/>
        </w:rPr>
        <w:t>表</w:t>
      </w:r>
      <w:r>
        <w:rPr>
          <w:rFonts w:ascii="宋体" w:hAnsi="宋体"/>
          <w:bCs/>
          <w:sz w:val="18"/>
          <w:szCs w:val="18"/>
        </w:rPr>
        <w:t xml:space="preserve">    </w:t>
      </w:r>
      <w:r>
        <w:rPr>
          <w:rFonts w:ascii="宋体" w:hAnsi="宋体" w:hint="eastAsia"/>
          <w:bCs/>
          <w:sz w:val="18"/>
          <w:szCs w:val="18"/>
        </w:rPr>
        <w:t>号：建监</w:t>
      </w:r>
      <w:r>
        <w:rPr>
          <w:rFonts w:ascii="宋体" w:hAnsi="宋体"/>
          <w:bCs/>
          <w:sz w:val="18"/>
          <w:szCs w:val="18"/>
        </w:rPr>
        <w:t xml:space="preserve">  2 </w:t>
      </w:r>
      <w:r>
        <w:rPr>
          <w:rFonts w:ascii="宋体" w:hAnsi="宋体" w:hint="eastAsia"/>
          <w:bCs/>
          <w:sz w:val="18"/>
          <w:szCs w:val="18"/>
        </w:rPr>
        <w:t>表</w:t>
      </w:r>
    </w:p>
    <w:p w:rsidR="00A31229" w:rsidRDefault="00A31229" w:rsidP="009D5F24">
      <w:pPr>
        <w:spacing w:line="240" w:lineRule="atLeast"/>
        <w:ind w:firstLineChars="3700" w:firstLine="31680"/>
        <w:rPr>
          <w:rFonts w:ascii="宋体"/>
          <w:sz w:val="18"/>
          <w:szCs w:val="18"/>
        </w:rPr>
      </w:pPr>
      <w:r>
        <w:rPr>
          <w:rFonts w:ascii="宋体" w:hAnsi="宋体" w:hint="eastAsia"/>
          <w:sz w:val="18"/>
          <w:szCs w:val="18"/>
        </w:rPr>
        <w:t>制定机关：住房和城乡建设部</w:t>
      </w:r>
    </w:p>
    <w:p w:rsidR="00A31229" w:rsidRDefault="00A31229" w:rsidP="009D5F24">
      <w:pPr>
        <w:spacing w:line="240" w:lineRule="atLeast"/>
        <w:ind w:firstLineChars="3700" w:firstLine="31680"/>
        <w:rPr>
          <w:rFonts w:ascii="宋体"/>
          <w:sz w:val="18"/>
          <w:szCs w:val="18"/>
        </w:rPr>
      </w:pPr>
      <w:r>
        <w:rPr>
          <w:rFonts w:ascii="宋体" w:hAnsi="宋体" w:hint="eastAsia"/>
          <w:sz w:val="18"/>
          <w:szCs w:val="18"/>
        </w:rPr>
        <w:t>批准机关：国家统计局</w:t>
      </w:r>
    </w:p>
    <w:p w:rsidR="00A31229" w:rsidRDefault="00A31229" w:rsidP="009D5F24">
      <w:pPr>
        <w:spacing w:line="240" w:lineRule="atLeast"/>
        <w:ind w:firstLineChars="3707" w:firstLine="31680"/>
        <w:rPr>
          <w:rFonts w:ascii="宋体"/>
          <w:sz w:val="18"/>
          <w:szCs w:val="18"/>
        </w:rPr>
      </w:pPr>
      <w:r>
        <w:rPr>
          <w:rFonts w:ascii="宋体" w:hAnsi="宋体" w:hint="eastAsia"/>
          <w:sz w:val="18"/>
          <w:szCs w:val="18"/>
        </w:rPr>
        <w:t>批准文号：国统制</w:t>
      </w:r>
      <w:r>
        <w:rPr>
          <w:rFonts w:ascii="宋体" w:hAnsi="宋体"/>
          <w:sz w:val="18"/>
          <w:szCs w:val="18"/>
        </w:rPr>
        <w:t>[2016]181</w:t>
      </w:r>
      <w:r>
        <w:rPr>
          <w:rFonts w:ascii="宋体" w:hAnsi="宋体" w:hint="eastAsia"/>
          <w:sz w:val="18"/>
          <w:szCs w:val="18"/>
        </w:rPr>
        <w:t>号</w:t>
      </w:r>
    </w:p>
    <w:p w:rsidR="00A31229" w:rsidRDefault="00A31229">
      <w:pPr>
        <w:spacing w:line="240" w:lineRule="atLeast"/>
        <w:rPr>
          <w:rFonts w:ascii="宋体"/>
          <w:sz w:val="18"/>
          <w:szCs w:val="18"/>
        </w:rPr>
      </w:pPr>
      <w:r>
        <w:rPr>
          <w:rFonts w:ascii="宋体" w:hAnsi="宋体" w:hint="eastAsia"/>
          <w:sz w:val="18"/>
          <w:szCs w:val="18"/>
        </w:rPr>
        <w:t>填报企业：</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有效期至：</w:t>
      </w:r>
      <w:r>
        <w:rPr>
          <w:rFonts w:ascii="宋体" w:hAnsi="宋体"/>
          <w:sz w:val="18"/>
          <w:szCs w:val="18"/>
        </w:rPr>
        <w:t>2018</w:t>
      </w:r>
      <w:r>
        <w:rPr>
          <w:rFonts w:ascii="宋体" w:hAnsi="宋体" w:hint="eastAsia"/>
          <w:sz w:val="18"/>
          <w:szCs w:val="18"/>
        </w:rPr>
        <w:t>年</w:t>
      </w:r>
      <w:r>
        <w:rPr>
          <w:rFonts w:ascii="宋体" w:hAnsi="宋体"/>
          <w:sz w:val="18"/>
          <w:szCs w:val="18"/>
        </w:rPr>
        <w:t>12</w:t>
      </w:r>
      <w:r>
        <w:rPr>
          <w:rFonts w:ascii="宋体" w:hAnsi="宋体" w:hint="eastAsia"/>
          <w:sz w:val="18"/>
          <w:szCs w:val="18"/>
        </w:rPr>
        <w:t>月</w:t>
      </w:r>
    </w:p>
    <w:tbl>
      <w:tblPr>
        <w:tblW w:w="9427" w:type="dxa"/>
        <w:jc w:val="center"/>
        <w:tblBorders>
          <w:top w:val="single" w:sz="12" w:space="0" w:color="auto"/>
          <w:bottom w:val="single" w:sz="12" w:space="0" w:color="auto"/>
          <w:insideV w:val="single" w:sz="4" w:space="0" w:color="auto"/>
        </w:tblBorders>
        <w:tblLayout w:type="fixed"/>
        <w:tblLook w:val="00A0"/>
      </w:tblPr>
      <w:tblGrid>
        <w:gridCol w:w="4215"/>
        <w:gridCol w:w="746"/>
        <w:gridCol w:w="1305"/>
        <w:gridCol w:w="3161"/>
      </w:tblGrid>
      <w:tr w:rsidR="00A31229">
        <w:trPr>
          <w:trHeight w:val="437"/>
          <w:jc w:val="center"/>
        </w:trPr>
        <w:tc>
          <w:tcPr>
            <w:tcW w:w="4215" w:type="dxa"/>
            <w:tcBorders>
              <w:top w:val="single" w:sz="8"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指</w:t>
            </w:r>
            <w:r>
              <w:rPr>
                <w:rFonts w:ascii="宋体" w:hAnsi="宋体"/>
                <w:sz w:val="18"/>
                <w:szCs w:val="18"/>
              </w:rPr>
              <w:t xml:space="preserve"> </w:t>
            </w:r>
            <w:r>
              <w:rPr>
                <w:rFonts w:ascii="宋体" w:hAnsi="宋体" w:hint="eastAsia"/>
                <w:sz w:val="18"/>
                <w:szCs w:val="18"/>
              </w:rPr>
              <w:t>标</w:t>
            </w:r>
            <w:r>
              <w:rPr>
                <w:rFonts w:ascii="宋体" w:hAnsi="宋体"/>
                <w:sz w:val="18"/>
                <w:szCs w:val="18"/>
              </w:rPr>
              <w:t xml:space="preserve"> </w:t>
            </w:r>
            <w:r>
              <w:rPr>
                <w:rFonts w:ascii="宋体" w:hAnsi="宋体" w:hint="eastAsia"/>
                <w:sz w:val="18"/>
                <w:szCs w:val="18"/>
              </w:rPr>
              <w:t>名</w:t>
            </w:r>
            <w:r>
              <w:rPr>
                <w:rFonts w:ascii="宋体" w:hAnsi="宋体"/>
                <w:sz w:val="18"/>
                <w:szCs w:val="18"/>
              </w:rPr>
              <w:t xml:space="preserve"> </w:t>
            </w:r>
            <w:r>
              <w:rPr>
                <w:rFonts w:ascii="宋体" w:hAnsi="宋体" w:hint="eastAsia"/>
                <w:sz w:val="18"/>
                <w:szCs w:val="18"/>
              </w:rPr>
              <w:t>称</w:t>
            </w:r>
          </w:p>
        </w:tc>
        <w:tc>
          <w:tcPr>
            <w:tcW w:w="746"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代码</w:t>
            </w:r>
          </w:p>
        </w:tc>
        <w:tc>
          <w:tcPr>
            <w:tcW w:w="1305"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计量单位</w:t>
            </w:r>
          </w:p>
        </w:tc>
        <w:tc>
          <w:tcPr>
            <w:tcW w:w="3161" w:type="dxa"/>
            <w:tcBorders>
              <w:top w:val="single" w:sz="8" w:space="0" w:color="auto"/>
              <w:left w:val="single" w:sz="2" w:space="0" w:color="auto"/>
              <w:bottom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本年末实际</w:t>
            </w:r>
          </w:p>
        </w:tc>
      </w:tr>
      <w:tr w:rsidR="00A31229">
        <w:trPr>
          <w:trHeight w:val="437"/>
          <w:jc w:val="center"/>
        </w:trPr>
        <w:tc>
          <w:tcPr>
            <w:tcW w:w="4215" w:type="dxa"/>
            <w:tcBorders>
              <w:top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甲</w:t>
            </w:r>
          </w:p>
        </w:tc>
        <w:tc>
          <w:tcPr>
            <w:tcW w:w="746"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乙</w:t>
            </w:r>
          </w:p>
        </w:tc>
        <w:tc>
          <w:tcPr>
            <w:tcW w:w="1305"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丙</w:t>
            </w:r>
          </w:p>
        </w:tc>
        <w:tc>
          <w:tcPr>
            <w:tcW w:w="3161" w:type="dxa"/>
            <w:tcBorders>
              <w:top w:val="single" w:sz="2" w:space="0" w:color="auto"/>
              <w:left w:val="single" w:sz="2" w:space="0" w:color="auto"/>
              <w:bottom w:val="single" w:sz="2" w:space="0" w:color="auto"/>
            </w:tcBorders>
            <w:vAlign w:val="center"/>
          </w:tcPr>
          <w:p w:rsidR="00A31229" w:rsidRDefault="00A31229">
            <w:pPr>
              <w:spacing w:line="240" w:lineRule="atLeast"/>
              <w:jc w:val="center"/>
              <w:rPr>
                <w:rFonts w:ascii="宋体"/>
                <w:sz w:val="18"/>
                <w:szCs w:val="18"/>
              </w:rPr>
            </w:pPr>
            <w:r>
              <w:rPr>
                <w:rFonts w:ascii="宋体" w:hAnsi="宋体"/>
                <w:sz w:val="18"/>
                <w:szCs w:val="18"/>
              </w:rPr>
              <w:t>1</w:t>
            </w:r>
          </w:p>
        </w:tc>
      </w:tr>
      <w:tr w:rsidR="00A31229">
        <w:trPr>
          <w:trHeight w:val="347"/>
          <w:jc w:val="center"/>
        </w:trPr>
        <w:tc>
          <w:tcPr>
            <w:tcW w:w="4215" w:type="dxa"/>
            <w:tcBorders>
              <w:top w:val="single" w:sz="2" w:space="0" w:color="auto"/>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一、期末从业人员合计</w:t>
            </w:r>
          </w:p>
        </w:tc>
        <w:tc>
          <w:tcPr>
            <w:tcW w:w="746" w:type="dxa"/>
            <w:tcBorders>
              <w:top w:val="single" w:sz="2" w:space="0" w:color="auto"/>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21</w:t>
            </w:r>
          </w:p>
        </w:tc>
        <w:tc>
          <w:tcPr>
            <w:tcW w:w="1305" w:type="dxa"/>
            <w:tcBorders>
              <w:top w:val="single" w:sz="2" w:space="0" w:color="auto"/>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top w:val="single" w:sz="2" w:space="0" w:color="auto"/>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305"/>
          <w:jc w:val="center"/>
        </w:trPr>
        <w:tc>
          <w:tcPr>
            <w:tcW w:w="4215" w:type="dxa"/>
            <w:tcBorders>
              <w:right w:val="single" w:sz="2" w:space="0" w:color="auto"/>
            </w:tcBorders>
            <w:vAlign w:val="center"/>
          </w:tcPr>
          <w:p w:rsidR="00A31229" w:rsidRDefault="00A31229" w:rsidP="00A31229">
            <w:pPr>
              <w:spacing w:line="320" w:lineRule="exact"/>
              <w:ind w:firstLineChars="393" w:firstLine="31680"/>
              <w:rPr>
                <w:rFonts w:ascii="宋体"/>
                <w:sz w:val="18"/>
                <w:szCs w:val="18"/>
              </w:rPr>
            </w:pPr>
            <w:r>
              <w:rPr>
                <w:rFonts w:ascii="宋体" w:hAnsi="宋体"/>
                <w:sz w:val="18"/>
                <w:szCs w:val="18"/>
              </w:rPr>
              <w:t>1</w:t>
            </w:r>
            <w:r>
              <w:rPr>
                <w:rFonts w:ascii="宋体" w:hAnsi="宋体" w:hint="eastAsia"/>
                <w:sz w:val="18"/>
                <w:szCs w:val="18"/>
              </w:rPr>
              <w:t>、工程监理人员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22</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305"/>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2</w:t>
            </w:r>
            <w:r>
              <w:rPr>
                <w:rFonts w:ascii="宋体" w:hAnsi="宋体" w:hint="eastAsia"/>
                <w:sz w:val="18"/>
                <w:szCs w:val="18"/>
              </w:rPr>
              <w:t>、工程招标代理人员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23</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305"/>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3</w:t>
            </w:r>
            <w:r>
              <w:rPr>
                <w:rFonts w:ascii="宋体" w:hAnsi="宋体" w:hint="eastAsia"/>
                <w:sz w:val="18"/>
                <w:szCs w:val="18"/>
              </w:rPr>
              <w:t>、工程造价咨询人员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24</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305"/>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4</w:t>
            </w:r>
            <w:r>
              <w:rPr>
                <w:rFonts w:ascii="宋体" w:hAnsi="宋体" w:hint="eastAsia"/>
                <w:sz w:val="18"/>
                <w:szCs w:val="18"/>
              </w:rPr>
              <w:t>、工程项目管理与咨询服务人员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25</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305"/>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sz w:val="18"/>
                <w:szCs w:val="18"/>
              </w:rPr>
              <w:t xml:space="preserve">        5</w:t>
            </w:r>
            <w:r>
              <w:rPr>
                <w:rFonts w:ascii="宋体" w:hAnsi="宋体" w:hint="eastAsia"/>
                <w:sz w:val="18"/>
                <w:szCs w:val="18"/>
              </w:rPr>
              <w:t>、其他从业人员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26</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305"/>
          <w:jc w:val="center"/>
        </w:trPr>
        <w:tc>
          <w:tcPr>
            <w:tcW w:w="4215" w:type="dxa"/>
            <w:tcBorders>
              <w:right w:val="single" w:sz="2" w:space="0" w:color="auto"/>
            </w:tcBorders>
            <w:vAlign w:val="center"/>
          </w:tcPr>
          <w:p w:rsidR="00A31229" w:rsidRDefault="00A31229" w:rsidP="00A31229">
            <w:pPr>
              <w:spacing w:line="320" w:lineRule="exact"/>
              <w:ind w:firstLineChars="310" w:firstLine="31680"/>
              <w:rPr>
                <w:rFonts w:ascii="宋体"/>
                <w:sz w:val="18"/>
                <w:szCs w:val="18"/>
              </w:rPr>
            </w:pPr>
            <w:r>
              <w:rPr>
                <w:rFonts w:ascii="宋体" w:hAnsi="宋体" w:hint="eastAsia"/>
                <w:spacing w:val="-6"/>
                <w:sz w:val="18"/>
                <w:szCs w:val="18"/>
              </w:rPr>
              <w:t>在合计中其中：</w:t>
            </w:r>
            <w:r>
              <w:rPr>
                <w:rFonts w:ascii="宋体" w:hAnsi="宋体" w:hint="eastAsia"/>
                <w:sz w:val="18"/>
                <w:szCs w:val="18"/>
              </w:rPr>
              <w:t>正式聘用人员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27</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99"/>
          <w:jc w:val="center"/>
        </w:trPr>
        <w:tc>
          <w:tcPr>
            <w:tcW w:w="4215" w:type="dxa"/>
            <w:tcBorders>
              <w:right w:val="single" w:sz="2" w:space="0" w:color="auto"/>
            </w:tcBorders>
            <w:vAlign w:val="center"/>
          </w:tcPr>
          <w:p w:rsidR="00A31229" w:rsidRDefault="00A31229" w:rsidP="00A31229">
            <w:pPr>
              <w:spacing w:line="320" w:lineRule="exact"/>
              <w:ind w:firstLineChars="310" w:firstLine="31680"/>
              <w:rPr>
                <w:rFonts w:ascii="宋体"/>
                <w:sz w:val="18"/>
                <w:szCs w:val="18"/>
              </w:rPr>
            </w:pPr>
            <w:r>
              <w:rPr>
                <w:rFonts w:ascii="宋体" w:hAnsi="宋体" w:hint="eastAsia"/>
                <w:spacing w:val="-6"/>
                <w:sz w:val="18"/>
                <w:szCs w:val="18"/>
              </w:rPr>
              <w:t>在合计中其中：</w:t>
            </w:r>
            <w:r>
              <w:rPr>
                <w:rFonts w:ascii="宋体" w:hAnsi="宋体"/>
                <w:sz w:val="18"/>
                <w:szCs w:val="18"/>
              </w:rPr>
              <w:t>30</w:t>
            </w:r>
            <w:r>
              <w:rPr>
                <w:rFonts w:ascii="宋体" w:hAnsi="宋体" w:hint="eastAsia"/>
                <w:sz w:val="18"/>
                <w:szCs w:val="18"/>
              </w:rPr>
              <w:t>岁以下人员数量</w:t>
            </w:r>
          </w:p>
        </w:tc>
        <w:tc>
          <w:tcPr>
            <w:tcW w:w="746" w:type="dxa"/>
            <w:tcBorders>
              <w:left w:val="single" w:sz="2" w:space="0" w:color="auto"/>
              <w:right w:val="single" w:sz="2" w:space="0" w:color="auto"/>
            </w:tcBorders>
          </w:tcPr>
          <w:p w:rsidR="00A31229" w:rsidRDefault="00A31229">
            <w:pPr>
              <w:spacing w:line="320" w:lineRule="exact"/>
              <w:jc w:val="center"/>
              <w:rPr>
                <w:rFonts w:ascii="宋体"/>
              </w:rPr>
            </w:pPr>
            <w:r>
              <w:rPr>
                <w:rFonts w:ascii="宋体" w:hAnsi="宋体"/>
              </w:rPr>
              <w:t>28</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99"/>
          <w:jc w:val="center"/>
        </w:trPr>
        <w:tc>
          <w:tcPr>
            <w:tcW w:w="4215" w:type="dxa"/>
            <w:tcBorders>
              <w:right w:val="single" w:sz="2" w:space="0" w:color="auto"/>
            </w:tcBorders>
            <w:vAlign w:val="center"/>
          </w:tcPr>
          <w:p w:rsidR="00A31229" w:rsidRDefault="00A31229" w:rsidP="00A31229">
            <w:pPr>
              <w:spacing w:line="320" w:lineRule="exact"/>
              <w:ind w:firstLineChars="944" w:firstLine="31680"/>
              <w:rPr>
                <w:rFonts w:ascii="宋体"/>
                <w:sz w:val="18"/>
                <w:szCs w:val="18"/>
              </w:rPr>
            </w:pPr>
            <w:r>
              <w:rPr>
                <w:rFonts w:ascii="宋体" w:hAnsi="宋体"/>
                <w:sz w:val="18"/>
                <w:szCs w:val="18"/>
              </w:rPr>
              <w:t>31</w:t>
            </w:r>
            <w:r>
              <w:rPr>
                <w:rFonts w:ascii="宋体" w:hAnsi="宋体" w:hint="eastAsia"/>
                <w:sz w:val="18"/>
                <w:szCs w:val="18"/>
              </w:rPr>
              <w:t>岁</w:t>
            </w:r>
            <w:r>
              <w:rPr>
                <w:rFonts w:ascii="宋体" w:hAnsi="宋体"/>
                <w:sz w:val="18"/>
                <w:szCs w:val="18"/>
              </w:rPr>
              <w:t>-60</w:t>
            </w:r>
            <w:r>
              <w:rPr>
                <w:rFonts w:ascii="宋体" w:hAnsi="宋体" w:hint="eastAsia"/>
                <w:sz w:val="18"/>
                <w:szCs w:val="18"/>
              </w:rPr>
              <w:t>岁人员数量</w:t>
            </w:r>
          </w:p>
        </w:tc>
        <w:tc>
          <w:tcPr>
            <w:tcW w:w="746" w:type="dxa"/>
            <w:tcBorders>
              <w:left w:val="single" w:sz="2" w:space="0" w:color="auto"/>
              <w:right w:val="single" w:sz="2" w:space="0" w:color="auto"/>
            </w:tcBorders>
          </w:tcPr>
          <w:p w:rsidR="00A31229" w:rsidRDefault="00A31229">
            <w:pPr>
              <w:spacing w:line="320" w:lineRule="exact"/>
              <w:jc w:val="center"/>
              <w:rPr>
                <w:rFonts w:ascii="宋体"/>
              </w:rPr>
            </w:pPr>
            <w:r>
              <w:rPr>
                <w:rFonts w:ascii="宋体" w:hAnsi="宋体"/>
              </w:rPr>
              <w:t>29</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99"/>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二、期末专业技术人员合计</w:t>
            </w:r>
          </w:p>
        </w:tc>
        <w:tc>
          <w:tcPr>
            <w:tcW w:w="746" w:type="dxa"/>
            <w:tcBorders>
              <w:left w:val="single" w:sz="2" w:space="0" w:color="auto"/>
              <w:right w:val="single" w:sz="2" w:space="0" w:color="auto"/>
            </w:tcBorders>
          </w:tcPr>
          <w:p w:rsidR="00A31229" w:rsidRDefault="00A31229">
            <w:pPr>
              <w:spacing w:line="320" w:lineRule="exact"/>
              <w:jc w:val="center"/>
              <w:rPr>
                <w:rFonts w:ascii="宋体"/>
              </w:rPr>
            </w:pPr>
            <w:r>
              <w:rPr>
                <w:rFonts w:ascii="宋体" w:hAnsi="宋体"/>
              </w:rPr>
              <w:t>30</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75"/>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sz w:val="18"/>
                <w:szCs w:val="18"/>
              </w:rPr>
              <w:t xml:space="preserve">    </w:t>
            </w:r>
            <w:r>
              <w:rPr>
                <w:rFonts w:ascii="宋体" w:hAnsi="宋体" w:hint="eastAsia"/>
                <w:sz w:val="18"/>
                <w:szCs w:val="18"/>
              </w:rPr>
              <w:t xml:space="preserve">　　</w:t>
            </w:r>
            <w:r>
              <w:rPr>
                <w:rFonts w:ascii="宋体" w:hAnsi="宋体"/>
                <w:sz w:val="18"/>
                <w:szCs w:val="18"/>
              </w:rPr>
              <w:t>1</w:t>
            </w:r>
            <w:r>
              <w:rPr>
                <w:rFonts w:ascii="宋体" w:hAnsi="宋体" w:hint="eastAsia"/>
                <w:sz w:val="18"/>
                <w:szCs w:val="18"/>
              </w:rPr>
              <w:t>、高级职称人员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31</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79"/>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sz w:val="18"/>
                <w:szCs w:val="18"/>
              </w:rPr>
              <w:t xml:space="preserve">        2</w:t>
            </w:r>
            <w:r>
              <w:rPr>
                <w:rFonts w:ascii="宋体" w:hAnsi="宋体" w:hint="eastAsia"/>
                <w:sz w:val="18"/>
                <w:szCs w:val="18"/>
              </w:rPr>
              <w:t>、中级职称人员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32</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69"/>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sz w:val="18"/>
                <w:szCs w:val="18"/>
              </w:rPr>
              <w:t xml:space="preserve">        3</w:t>
            </w:r>
            <w:r>
              <w:rPr>
                <w:rFonts w:ascii="宋体" w:hAnsi="宋体" w:hint="eastAsia"/>
                <w:sz w:val="18"/>
                <w:szCs w:val="18"/>
              </w:rPr>
              <w:t>、初级职称人员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33</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59"/>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sz w:val="18"/>
                <w:szCs w:val="18"/>
              </w:rPr>
              <w:t xml:space="preserve">        4</w:t>
            </w:r>
            <w:r>
              <w:rPr>
                <w:rFonts w:ascii="宋体" w:hAnsi="宋体" w:hint="eastAsia"/>
                <w:sz w:val="18"/>
                <w:szCs w:val="18"/>
              </w:rPr>
              <w:t>、其他人员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34</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73"/>
          <w:jc w:val="center"/>
        </w:trPr>
        <w:tc>
          <w:tcPr>
            <w:tcW w:w="4215" w:type="dxa"/>
            <w:tcBorders>
              <w:right w:val="single" w:sz="2" w:space="0" w:color="auto"/>
            </w:tcBorders>
            <w:vAlign w:val="center"/>
          </w:tcPr>
          <w:p w:rsidR="00A31229" w:rsidRDefault="00A31229" w:rsidP="00A31229">
            <w:pPr>
              <w:spacing w:line="320" w:lineRule="exact"/>
              <w:ind w:firstLineChars="310" w:firstLine="31680"/>
              <w:rPr>
                <w:rFonts w:ascii="宋体"/>
                <w:sz w:val="18"/>
                <w:szCs w:val="18"/>
              </w:rPr>
            </w:pPr>
            <w:r>
              <w:rPr>
                <w:rFonts w:ascii="宋体" w:hAnsi="宋体" w:hint="eastAsia"/>
                <w:spacing w:val="-6"/>
                <w:sz w:val="18"/>
                <w:szCs w:val="18"/>
              </w:rPr>
              <w:t>在合计中其中：新聘用人员</w:t>
            </w:r>
          </w:p>
        </w:tc>
        <w:tc>
          <w:tcPr>
            <w:tcW w:w="746" w:type="dxa"/>
            <w:tcBorders>
              <w:left w:val="single" w:sz="2" w:space="0" w:color="auto"/>
              <w:right w:val="single" w:sz="2" w:space="0" w:color="auto"/>
            </w:tcBorders>
          </w:tcPr>
          <w:p w:rsidR="00A31229" w:rsidRDefault="00A31229">
            <w:pPr>
              <w:spacing w:line="320" w:lineRule="exact"/>
              <w:jc w:val="center"/>
              <w:rPr>
                <w:rFonts w:ascii="宋体"/>
              </w:rPr>
            </w:pPr>
            <w:r>
              <w:rPr>
                <w:rFonts w:ascii="宋体" w:hAnsi="宋体"/>
              </w:rPr>
              <w:t>35</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73"/>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三、期末注册执业人次合计</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36</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97"/>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1</w:t>
            </w:r>
            <w:r>
              <w:rPr>
                <w:rFonts w:ascii="宋体" w:hAnsi="宋体" w:hint="eastAsia"/>
                <w:sz w:val="18"/>
                <w:szCs w:val="18"/>
              </w:rPr>
              <w:t>、注册监理工程师</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37</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87"/>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2</w:t>
            </w:r>
            <w:r>
              <w:rPr>
                <w:rFonts w:ascii="宋体" w:hAnsi="宋体" w:hint="eastAsia"/>
                <w:sz w:val="18"/>
                <w:szCs w:val="18"/>
              </w:rPr>
              <w:t>、注册建筑师</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38</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77"/>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3</w:t>
            </w:r>
            <w:r>
              <w:rPr>
                <w:rFonts w:ascii="宋体" w:hAnsi="宋体" w:hint="eastAsia"/>
                <w:sz w:val="18"/>
                <w:szCs w:val="18"/>
              </w:rPr>
              <w:t>、注册工程师</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39</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67"/>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4</w:t>
            </w:r>
            <w:r>
              <w:rPr>
                <w:rFonts w:ascii="宋体" w:hAnsi="宋体" w:hint="eastAsia"/>
                <w:sz w:val="18"/>
                <w:szCs w:val="18"/>
              </w:rPr>
              <w:t>、注册建造师</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4</w:t>
            </w:r>
            <w:r>
              <w:rPr>
                <w:rFonts w:ascii="宋体"/>
              </w:rPr>
              <w:t>0</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71"/>
          <w:jc w:val="center"/>
        </w:trPr>
        <w:tc>
          <w:tcPr>
            <w:tcW w:w="4215" w:type="dxa"/>
            <w:tcBorders>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5</w:t>
            </w:r>
            <w:r>
              <w:rPr>
                <w:rFonts w:ascii="宋体" w:hAnsi="宋体" w:hint="eastAsia"/>
                <w:sz w:val="18"/>
                <w:szCs w:val="18"/>
              </w:rPr>
              <w:t>、注册造价工程师</w:t>
            </w:r>
          </w:p>
        </w:tc>
        <w:tc>
          <w:tcPr>
            <w:tcW w:w="746" w:type="dxa"/>
            <w:tcBorders>
              <w:left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41</w:t>
            </w:r>
          </w:p>
        </w:tc>
        <w:tc>
          <w:tcPr>
            <w:tcW w:w="1305" w:type="dxa"/>
            <w:tcBorders>
              <w:left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tcBorders>
            <w:vAlign w:val="center"/>
          </w:tcPr>
          <w:p w:rsidR="00A31229" w:rsidRDefault="00A31229">
            <w:pPr>
              <w:spacing w:line="320" w:lineRule="exact"/>
              <w:jc w:val="center"/>
              <w:rPr>
                <w:rFonts w:ascii="宋体"/>
                <w:sz w:val="18"/>
                <w:szCs w:val="18"/>
              </w:rPr>
            </w:pPr>
          </w:p>
        </w:tc>
      </w:tr>
      <w:tr w:rsidR="00A31229">
        <w:trPr>
          <w:trHeight w:val="247"/>
          <w:jc w:val="center"/>
        </w:trPr>
        <w:tc>
          <w:tcPr>
            <w:tcW w:w="4215" w:type="dxa"/>
            <w:tcBorders>
              <w:bottom w:val="nil"/>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6</w:t>
            </w:r>
            <w:r>
              <w:rPr>
                <w:rFonts w:ascii="宋体" w:hAnsi="宋体" w:hint="eastAsia"/>
                <w:sz w:val="18"/>
                <w:szCs w:val="18"/>
              </w:rPr>
              <w:t>、注册咨询工程师（投资）</w:t>
            </w:r>
          </w:p>
        </w:tc>
        <w:tc>
          <w:tcPr>
            <w:tcW w:w="746" w:type="dxa"/>
            <w:tcBorders>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42</w:t>
            </w:r>
          </w:p>
        </w:tc>
        <w:tc>
          <w:tcPr>
            <w:tcW w:w="1305" w:type="dxa"/>
            <w:tcBorders>
              <w:left w:val="single" w:sz="2" w:space="0" w:color="auto"/>
              <w:bottom w:val="nil"/>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left w:val="single" w:sz="2" w:space="0" w:color="auto"/>
              <w:bottom w:val="nil"/>
            </w:tcBorders>
            <w:vAlign w:val="center"/>
          </w:tcPr>
          <w:p w:rsidR="00A31229" w:rsidRDefault="00A31229">
            <w:pPr>
              <w:spacing w:line="320" w:lineRule="exact"/>
              <w:jc w:val="center"/>
              <w:rPr>
                <w:rFonts w:ascii="宋体"/>
                <w:sz w:val="18"/>
                <w:szCs w:val="18"/>
              </w:rPr>
            </w:pPr>
          </w:p>
        </w:tc>
      </w:tr>
      <w:tr w:rsidR="00A31229">
        <w:trPr>
          <w:trHeight w:val="251"/>
          <w:jc w:val="center"/>
        </w:trPr>
        <w:tc>
          <w:tcPr>
            <w:tcW w:w="4215" w:type="dxa"/>
            <w:tcBorders>
              <w:top w:val="nil"/>
              <w:bottom w:val="single" w:sz="2" w:space="0" w:color="auto"/>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 xml:space="preserve">　　　　</w:t>
            </w:r>
            <w:r>
              <w:rPr>
                <w:rFonts w:ascii="宋体" w:hAnsi="宋体"/>
                <w:sz w:val="18"/>
                <w:szCs w:val="18"/>
              </w:rPr>
              <w:t>7</w:t>
            </w:r>
            <w:r>
              <w:rPr>
                <w:rFonts w:ascii="宋体" w:hAnsi="宋体" w:hint="eastAsia"/>
                <w:sz w:val="18"/>
                <w:szCs w:val="18"/>
              </w:rPr>
              <w:t>、其他注册执业人员</w:t>
            </w:r>
          </w:p>
        </w:tc>
        <w:tc>
          <w:tcPr>
            <w:tcW w:w="746" w:type="dxa"/>
            <w:tcBorders>
              <w:top w:val="nil"/>
              <w:left w:val="single" w:sz="2" w:space="0" w:color="auto"/>
              <w:bottom w:val="single" w:sz="2" w:space="0" w:color="auto"/>
              <w:right w:val="single" w:sz="2" w:space="0" w:color="auto"/>
            </w:tcBorders>
          </w:tcPr>
          <w:p w:rsidR="00A31229" w:rsidRDefault="00A31229">
            <w:pPr>
              <w:spacing w:line="320" w:lineRule="exact"/>
              <w:jc w:val="center"/>
              <w:rPr>
                <w:rFonts w:ascii="宋体"/>
                <w:sz w:val="18"/>
                <w:szCs w:val="18"/>
              </w:rPr>
            </w:pPr>
            <w:r>
              <w:rPr>
                <w:rFonts w:ascii="宋体" w:hAnsi="宋体"/>
              </w:rPr>
              <w:t>43</w:t>
            </w:r>
          </w:p>
        </w:tc>
        <w:tc>
          <w:tcPr>
            <w:tcW w:w="1305" w:type="dxa"/>
            <w:tcBorders>
              <w:top w:val="nil"/>
              <w:left w:val="single" w:sz="2" w:space="0" w:color="auto"/>
              <w:bottom w:val="single" w:sz="2" w:space="0" w:color="auto"/>
              <w:right w:val="single" w:sz="2" w:space="0" w:color="auto"/>
            </w:tcBorders>
            <w:vAlign w:val="center"/>
          </w:tcPr>
          <w:p w:rsidR="00A31229" w:rsidRDefault="00A31229">
            <w:pPr>
              <w:spacing w:line="320" w:lineRule="exact"/>
              <w:jc w:val="center"/>
              <w:rPr>
                <w:rFonts w:ascii="宋体"/>
                <w:sz w:val="18"/>
                <w:szCs w:val="18"/>
              </w:rPr>
            </w:pPr>
            <w:r>
              <w:rPr>
                <w:rFonts w:ascii="宋体" w:hAnsi="宋体" w:hint="eastAsia"/>
                <w:sz w:val="18"/>
                <w:szCs w:val="18"/>
              </w:rPr>
              <w:t>人</w:t>
            </w:r>
          </w:p>
        </w:tc>
        <w:tc>
          <w:tcPr>
            <w:tcW w:w="3161" w:type="dxa"/>
            <w:tcBorders>
              <w:top w:val="nil"/>
              <w:left w:val="single" w:sz="2" w:space="0" w:color="auto"/>
              <w:bottom w:val="single" w:sz="2" w:space="0" w:color="auto"/>
            </w:tcBorders>
            <w:vAlign w:val="center"/>
          </w:tcPr>
          <w:p w:rsidR="00A31229" w:rsidRDefault="00A31229">
            <w:pPr>
              <w:spacing w:line="320" w:lineRule="exact"/>
              <w:jc w:val="center"/>
              <w:rPr>
                <w:rFonts w:ascii="宋体"/>
                <w:sz w:val="18"/>
                <w:szCs w:val="18"/>
              </w:rPr>
            </w:pPr>
          </w:p>
        </w:tc>
      </w:tr>
    </w:tbl>
    <w:p w:rsidR="00A31229" w:rsidRDefault="00A31229">
      <w:pPr>
        <w:spacing w:line="400" w:lineRule="exact"/>
        <w:rPr>
          <w:rFonts w:ascii="宋体"/>
          <w:sz w:val="18"/>
          <w:szCs w:val="18"/>
        </w:rPr>
      </w:pPr>
      <w:r>
        <w:rPr>
          <w:rFonts w:ascii="宋体" w:hAnsi="宋体" w:hint="eastAsia"/>
          <w:sz w:val="18"/>
          <w:szCs w:val="18"/>
        </w:rPr>
        <w:t>企业负责人：统计负责人：填表人：报出日期：</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月</w:t>
      </w:r>
      <w:r>
        <w:rPr>
          <w:rFonts w:ascii="宋体" w:hAnsi="宋体"/>
          <w:sz w:val="18"/>
          <w:szCs w:val="18"/>
        </w:rPr>
        <w:t xml:space="preserve">  </w:t>
      </w:r>
      <w:r>
        <w:rPr>
          <w:rFonts w:ascii="宋体" w:hAnsi="宋体" w:hint="eastAsia"/>
          <w:sz w:val="18"/>
          <w:szCs w:val="18"/>
        </w:rPr>
        <w:t>日</w:t>
      </w:r>
    </w:p>
    <w:p w:rsidR="00A31229" w:rsidRDefault="00A31229">
      <w:pPr>
        <w:spacing w:line="400" w:lineRule="exact"/>
        <w:rPr>
          <w:rFonts w:ascii="宋体"/>
          <w:sz w:val="18"/>
          <w:szCs w:val="18"/>
        </w:rPr>
      </w:pPr>
      <w:r>
        <w:rPr>
          <w:rFonts w:ascii="宋体" w:hAnsi="宋体" w:hint="eastAsia"/>
          <w:sz w:val="18"/>
          <w:szCs w:val="18"/>
        </w:rPr>
        <w:t>说明：</w:t>
      </w:r>
      <w:r>
        <w:rPr>
          <w:rFonts w:ascii="宋体" w:hAnsi="宋体"/>
          <w:sz w:val="18"/>
          <w:szCs w:val="18"/>
        </w:rPr>
        <w:t xml:space="preserve"> 1</w:t>
      </w:r>
      <w:r>
        <w:rPr>
          <w:rFonts w:ascii="宋体" w:hAnsi="宋体" w:hint="eastAsia"/>
          <w:sz w:val="18"/>
          <w:szCs w:val="18"/>
        </w:rPr>
        <w:t>、本表由企业报送。</w:t>
      </w:r>
    </w:p>
    <w:p w:rsidR="00A31229" w:rsidRDefault="00A31229" w:rsidP="009D5F24">
      <w:pPr>
        <w:spacing w:line="400" w:lineRule="exact"/>
        <w:ind w:firstLineChars="342" w:firstLine="31680"/>
        <w:rPr>
          <w:rFonts w:ascii="宋体"/>
          <w:sz w:val="18"/>
          <w:szCs w:val="18"/>
        </w:rPr>
      </w:pPr>
      <w:r>
        <w:rPr>
          <w:rFonts w:ascii="宋体" w:hAnsi="宋体"/>
          <w:sz w:val="18"/>
          <w:szCs w:val="18"/>
        </w:rPr>
        <w:t>2</w:t>
      </w:r>
      <w:r>
        <w:rPr>
          <w:rFonts w:ascii="宋体" w:hAnsi="宋体" w:hint="eastAsia"/>
          <w:sz w:val="18"/>
          <w:szCs w:val="18"/>
        </w:rPr>
        <w:t>、统计范围是取得住房和城乡建设行政主管部门颁发的建设工程监理企业资质的企业。</w:t>
      </w:r>
    </w:p>
    <w:p w:rsidR="00A31229" w:rsidRDefault="00A31229" w:rsidP="009D5F24">
      <w:pPr>
        <w:spacing w:line="400" w:lineRule="exact"/>
        <w:ind w:firstLineChars="342" w:firstLine="31680"/>
        <w:rPr>
          <w:rFonts w:ascii="宋体"/>
          <w:sz w:val="18"/>
          <w:szCs w:val="18"/>
        </w:rPr>
      </w:pPr>
      <w:r>
        <w:rPr>
          <w:rFonts w:ascii="宋体" w:hAnsi="宋体"/>
          <w:sz w:val="18"/>
          <w:szCs w:val="18"/>
        </w:rPr>
        <w:t>3</w:t>
      </w:r>
      <w:r>
        <w:rPr>
          <w:rFonts w:ascii="宋体" w:hAnsi="宋体" w:hint="eastAsia"/>
          <w:sz w:val="18"/>
          <w:szCs w:val="18"/>
        </w:rPr>
        <w:t>、报送时间为次年</w:t>
      </w:r>
      <w:r>
        <w:rPr>
          <w:rFonts w:ascii="宋体" w:hAnsi="宋体"/>
          <w:sz w:val="18"/>
          <w:szCs w:val="18"/>
        </w:rPr>
        <w:t>2</w:t>
      </w:r>
      <w:r>
        <w:rPr>
          <w:rFonts w:ascii="宋体" w:hAnsi="宋体" w:hint="eastAsia"/>
          <w:sz w:val="18"/>
          <w:szCs w:val="18"/>
        </w:rPr>
        <w:t>月底前。报送方式为书面和网上直报。</w:t>
      </w:r>
    </w:p>
    <w:p w:rsidR="00A31229" w:rsidRDefault="00A31229" w:rsidP="009D5F24">
      <w:pPr>
        <w:spacing w:line="400" w:lineRule="exact"/>
        <w:ind w:firstLineChars="342" w:firstLine="31680"/>
        <w:rPr>
          <w:rFonts w:ascii="宋体"/>
          <w:sz w:val="18"/>
          <w:szCs w:val="18"/>
        </w:rPr>
      </w:pPr>
      <w:r>
        <w:rPr>
          <w:rFonts w:ascii="宋体" w:hAnsi="宋体"/>
          <w:sz w:val="18"/>
          <w:szCs w:val="18"/>
        </w:rPr>
        <w:t>4</w:t>
      </w:r>
      <w:r>
        <w:rPr>
          <w:rFonts w:ascii="宋体" w:hAnsi="宋体" w:hint="eastAsia"/>
          <w:sz w:val="18"/>
          <w:szCs w:val="18"/>
        </w:rPr>
        <w:t>、关系式为：</w:t>
      </w:r>
      <w:r>
        <w:rPr>
          <w:rFonts w:ascii="宋体" w:hAnsi="宋体"/>
          <w:sz w:val="18"/>
          <w:szCs w:val="18"/>
        </w:rPr>
        <w:t>21</w:t>
      </w:r>
      <w:r>
        <w:rPr>
          <w:rFonts w:ascii="宋体" w:hAnsi="宋体" w:hint="eastAsia"/>
          <w:sz w:val="18"/>
          <w:szCs w:val="18"/>
        </w:rPr>
        <w:t>＝</w:t>
      </w:r>
      <w:r>
        <w:rPr>
          <w:rFonts w:ascii="宋体" w:hAnsi="宋体"/>
          <w:sz w:val="18"/>
          <w:szCs w:val="18"/>
        </w:rPr>
        <w:t>22+23+24+25+26</w:t>
      </w:r>
      <w:r>
        <w:rPr>
          <w:rFonts w:ascii="宋体" w:hAnsi="宋体" w:hint="eastAsia"/>
          <w:sz w:val="18"/>
          <w:szCs w:val="18"/>
        </w:rPr>
        <w:t>；</w:t>
      </w:r>
      <w:r>
        <w:rPr>
          <w:rFonts w:ascii="宋体" w:hAnsi="宋体"/>
          <w:sz w:val="18"/>
          <w:szCs w:val="18"/>
        </w:rPr>
        <w:t>30=31+32+33+34</w:t>
      </w:r>
      <w:r>
        <w:rPr>
          <w:rFonts w:ascii="宋体" w:hAnsi="宋体" w:hint="eastAsia"/>
          <w:sz w:val="18"/>
          <w:szCs w:val="18"/>
        </w:rPr>
        <w:t>；</w:t>
      </w:r>
      <w:r>
        <w:rPr>
          <w:rFonts w:ascii="宋体" w:hAnsi="宋体"/>
          <w:sz w:val="18"/>
          <w:szCs w:val="18"/>
        </w:rPr>
        <w:t>36=37+38+39+40+41+42+43</w:t>
      </w:r>
      <w:r>
        <w:rPr>
          <w:rFonts w:ascii="宋体" w:hAnsi="宋体" w:hint="eastAsia"/>
          <w:sz w:val="18"/>
          <w:szCs w:val="18"/>
        </w:rPr>
        <w:t>。</w:t>
      </w:r>
    </w:p>
    <w:p w:rsidR="00A31229" w:rsidRDefault="00A31229">
      <w:pPr>
        <w:spacing w:line="320" w:lineRule="exact"/>
        <w:jc w:val="center"/>
        <w:rPr>
          <w:rFonts w:ascii="宋体"/>
          <w:b/>
          <w:sz w:val="18"/>
          <w:szCs w:val="18"/>
        </w:rPr>
      </w:pPr>
      <w:r>
        <w:rPr>
          <w:rFonts w:ascii="宋体"/>
          <w:b/>
          <w:sz w:val="32"/>
        </w:rPr>
        <w:br w:type="page"/>
      </w:r>
    </w:p>
    <w:p w:rsidR="00A31229" w:rsidRDefault="00A31229">
      <w:pPr>
        <w:spacing w:line="320" w:lineRule="exact"/>
        <w:jc w:val="center"/>
        <w:outlineLvl w:val="0"/>
        <w:rPr>
          <w:b/>
          <w:sz w:val="32"/>
        </w:rPr>
      </w:pPr>
      <w:r>
        <w:rPr>
          <w:rFonts w:hint="eastAsia"/>
          <w:b/>
          <w:sz w:val="32"/>
        </w:rPr>
        <w:t>（三）建设工程监理企业业务情况</w:t>
      </w:r>
    </w:p>
    <w:p w:rsidR="00A31229" w:rsidRDefault="00A31229">
      <w:pPr>
        <w:spacing w:line="320" w:lineRule="exact"/>
        <w:jc w:val="center"/>
        <w:rPr>
          <w:b/>
          <w:sz w:val="32"/>
        </w:rPr>
      </w:pPr>
    </w:p>
    <w:p w:rsidR="00A31229" w:rsidRDefault="00A31229" w:rsidP="009D5F24">
      <w:pPr>
        <w:spacing w:line="240" w:lineRule="atLeast"/>
        <w:ind w:firstLineChars="3600" w:firstLine="31680"/>
        <w:rPr>
          <w:rFonts w:ascii="宋体"/>
          <w:b/>
          <w:sz w:val="18"/>
          <w:szCs w:val="18"/>
        </w:rPr>
      </w:pPr>
      <w:r>
        <w:rPr>
          <w:rFonts w:ascii="宋体" w:hAnsi="宋体" w:hint="eastAsia"/>
          <w:bCs/>
          <w:sz w:val="18"/>
          <w:szCs w:val="18"/>
        </w:rPr>
        <w:t>表</w:t>
      </w:r>
      <w:r>
        <w:rPr>
          <w:rFonts w:ascii="宋体" w:hAnsi="宋体"/>
          <w:bCs/>
          <w:sz w:val="18"/>
          <w:szCs w:val="18"/>
        </w:rPr>
        <w:t xml:space="preserve">    </w:t>
      </w:r>
      <w:r>
        <w:rPr>
          <w:rFonts w:ascii="宋体" w:hAnsi="宋体" w:hint="eastAsia"/>
          <w:bCs/>
          <w:sz w:val="18"/>
          <w:szCs w:val="18"/>
        </w:rPr>
        <w:t>号：建监</w:t>
      </w:r>
      <w:r>
        <w:rPr>
          <w:rFonts w:ascii="宋体" w:hAnsi="宋体"/>
          <w:bCs/>
          <w:sz w:val="18"/>
          <w:szCs w:val="18"/>
        </w:rPr>
        <w:t xml:space="preserve">  3 </w:t>
      </w:r>
      <w:r>
        <w:rPr>
          <w:rFonts w:ascii="宋体" w:hAnsi="宋体" w:hint="eastAsia"/>
          <w:bCs/>
          <w:sz w:val="18"/>
          <w:szCs w:val="18"/>
        </w:rPr>
        <w:t>表</w:t>
      </w:r>
    </w:p>
    <w:p w:rsidR="00A31229" w:rsidRDefault="00A31229" w:rsidP="009D5F24">
      <w:pPr>
        <w:spacing w:line="240" w:lineRule="atLeast"/>
        <w:ind w:left="2112" w:firstLineChars="2426" w:firstLine="31680"/>
        <w:rPr>
          <w:rFonts w:ascii="宋体"/>
          <w:sz w:val="18"/>
          <w:szCs w:val="18"/>
        </w:rPr>
      </w:pPr>
      <w:r>
        <w:rPr>
          <w:rFonts w:ascii="宋体" w:hAnsi="宋体" w:hint="eastAsia"/>
          <w:sz w:val="18"/>
          <w:szCs w:val="18"/>
        </w:rPr>
        <w:t>制定机关：住房和城乡建设部</w:t>
      </w:r>
    </w:p>
    <w:p w:rsidR="00A31229" w:rsidRDefault="00A31229" w:rsidP="009D5F24">
      <w:pPr>
        <w:spacing w:line="240" w:lineRule="atLeast"/>
        <w:ind w:firstLineChars="3600" w:firstLine="31680"/>
        <w:rPr>
          <w:rFonts w:ascii="宋体"/>
          <w:sz w:val="18"/>
          <w:szCs w:val="18"/>
        </w:rPr>
      </w:pPr>
      <w:r>
        <w:rPr>
          <w:rFonts w:ascii="宋体" w:hAnsi="宋体" w:hint="eastAsia"/>
          <w:sz w:val="18"/>
          <w:szCs w:val="18"/>
        </w:rPr>
        <w:t>批准机关：国家统计局</w:t>
      </w:r>
    </w:p>
    <w:p w:rsidR="00A31229" w:rsidRDefault="00A31229" w:rsidP="009D5F24">
      <w:pPr>
        <w:spacing w:line="240" w:lineRule="atLeast"/>
        <w:ind w:firstLineChars="3600" w:firstLine="31680"/>
        <w:rPr>
          <w:rFonts w:ascii="宋体"/>
          <w:sz w:val="18"/>
          <w:szCs w:val="18"/>
        </w:rPr>
      </w:pPr>
      <w:r>
        <w:rPr>
          <w:rFonts w:ascii="宋体" w:hAnsi="宋体" w:hint="eastAsia"/>
          <w:sz w:val="18"/>
          <w:szCs w:val="18"/>
        </w:rPr>
        <w:t>批准文号：国统制</w:t>
      </w:r>
      <w:r>
        <w:rPr>
          <w:rFonts w:ascii="宋体" w:hAnsi="宋体"/>
          <w:sz w:val="18"/>
          <w:szCs w:val="18"/>
        </w:rPr>
        <w:t>[2016]181</w:t>
      </w:r>
      <w:r>
        <w:rPr>
          <w:rFonts w:ascii="宋体" w:hAnsi="宋体" w:hint="eastAsia"/>
          <w:sz w:val="18"/>
          <w:szCs w:val="18"/>
        </w:rPr>
        <w:t>号</w:t>
      </w:r>
    </w:p>
    <w:p w:rsidR="00A31229" w:rsidRDefault="00A31229">
      <w:pPr>
        <w:spacing w:line="240" w:lineRule="atLeast"/>
        <w:rPr>
          <w:rFonts w:ascii="宋体"/>
          <w:sz w:val="18"/>
          <w:szCs w:val="18"/>
        </w:rPr>
      </w:pPr>
      <w:r>
        <w:rPr>
          <w:rFonts w:ascii="宋体" w:hAnsi="宋体" w:hint="eastAsia"/>
          <w:sz w:val="18"/>
          <w:szCs w:val="18"/>
        </w:rPr>
        <w:t>填报企业：</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有效期至：</w:t>
      </w:r>
      <w:r>
        <w:rPr>
          <w:rFonts w:ascii="宋体" w:hAnsi="宋体"/>
          <w:sz w:val="18"/>
          <w:szCs w:val="18"/>
        </w:rPr>
        <w:t>2018</w:t>
      </w:r>
      <w:r>
        <w:rPr>
          <w:rFonts w:ascii="宋体" w:hAnsi="宋体" w:hint="eastAsia"/>
          <w:sz w:val="18"/>
          <w:szCs w:val="18"/>
        </w:rPr>
        <w:t>年</w:t>
      </w:r>
      <w:r>
        <w:rPr>
          <w:rFonts w:ascii="宋体" w:hAnsi="宋体"/>
          <w:sz w:val="18"/>
          <w:szCs w:val="18"/>
        </w:rPr>
        <w:t>12</w:t>
      </w:r>
      <w:r>
        <w:rPr>
          <w:rFonts w:ascii="宋体" w:hAnsi="宋体" w:hint="eastAsia"/>
          <w:sz w:val="18"/>
          <w:szCs w:val="18"/>
        </w:rPr>
        <w:t>月</w:t>
      </w:r>
    </w:p>
    <w:tbl>
      <w:tblPr>
        <w:tblW w:w="9205" w:type="dxa"/>
        <w:jc w:val="center"/>
        <w:tblBorders>
          <w:top w:val="single" w:sz="12" w:space="0" w:color="auto"/>
          <w:bottom w:val="single" w:sz="12" w:space="0" w:color="auto"/>
          <w:insideV w:val="single" w:sz="4" w:space="0" w:color="auto"/>
        </w:tblBorders>
        <w:tblLayout w:type="fixed"/>
        <w:tblLook w:val="00A0"/>
      </w:tblPr>
      <w:tblGrid>
        <w:gridCol w:w="4422"/>
        <w:gridCol w:w="900"/>
        <w:gridCol w:w="1092"/>
        <w:gridCol w:w="2791"/>
      </w:tblGrid>
      <w:tr w:rsidR="00A31229">
        <w:trPr>
          <w:trHeight w:val="480"/>
          <w:jc w:val="center"/>
        </w:trPr>
        <w:tc>
          <w:tcPr>
            <w:tcW w:w="4422" w:type="dxa"/>
            <w:tcBorders>
              <w:top w:val="single" w:sz="8" w:space="0" w:color="auto"/>
              <w:left w:val="nil"/>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指标名称</w:t>
            </w:r>
          </w:p>
        </w:tc>
        <w:tc>
          <w:tcPr>
            <w:tcW w:w="900"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代码</w:t>
            </w:r>
          </w:p>
        </w:tc>
        <w:tc>
          <w:tcPr>
            <w:tcW w:w="1092"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计量单位</w:t>
            </w:r>
          </w:p>
        </w:tc>
        <w:tc>
          <w:tcPr>
            <w:tcW w:w="2791" w:type="dxa"/>
            <w:tcBorders>
              <w:top w:val="single" w:sz="8" w:space="0" w:color="auto"/>
              <w:left w:val="single" w:sz="2" w:space="0" w:color="auto"/>
              <w:bottom w:val="single" w:sz="2" w:space="0" w:color="auto"/>
              <w:right w:val="nil"/>
            </w:tcBorders>
            <w:vAlign w:val="center"/>
          </w:tcPr>
          <w:p w:rsidR="00A31229" w:rsidRDefault="00A31229">
            <w:pPr>
              <w:spacing w:line="240" w:lineRule="atLeast"/>
              <w:jc w:val="center"/>
              <w:rPr>
                <w:rFonts w:ascii="宋体"/>
                <w:sz w:val="18"/>
                <w:szCs w:val="18"/>
              </w:rPr>
            </w:pPr>
            <w:r>
              <w:rPr>
                <w:rFonts w:ascii="宋体" w:hAnsi="宋体" w:hint="eastAsia"/>
                <w:sz w:val="18"/>
                <w:szCs w:val="18"/>
              </w:rPr>
              <w:t>本年实际</w:t>
            </w:r>
          </w:p>
        </w:tc>
      </w:tr>
      <w:tr w:rsidR="00A31229">
        <w:trPr>
          <w:trHeight w:val="480"/>
          <w:jc w:val="center"/>
        </w:trPr>
        <w:tc>
          <w:tcPr>
            <w:tcW w:w="4422" w:type="dxa"/>
            <w:tcBorders>
              <w:top w:val="single" w:sz="2" w:space="0" w:color="auto"/>
              <w:left w:val="nil"/>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甲</w:t>
            </w:r>
          </w:p>
        </w:tc>
        <w:tc>
          <w:tcPr>
            <w:tcW w:w="900"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乙</w:t>
            </w:r>
          </w:p>
        </w:tc>
        <w:tc>
          <w:tcPr>
            <w:tcW w:w="1092"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丙</w:t>
            </w:r>
          </w:p>
        </w:tc>
        <w:tc>
          <w:tcPr>
            <w:tcW w:w="2791" w:type="dxa"/>
            <w:tcBorders>
              <w:top w:val="single" w:sz="2" w:space="0" w:color="auto"/>
              <w:left w:val="single" w:sz="2" w:space="0" w:color="auto"/>
              <w:bottom w:val="single" w:sz="2" w:space="0" w:color="auto"/>
              <w:right w:val="nil"/>
            </w:tcBorders>
            <w:vAlign w:val="center"/>
          </w:tcPr>
          <w:p w:rsidR="00A31229" w:rsidRDefault="00A31229">
            <w:pPr>
              <w:spacing w:line="240" w:lineRule="atLeast"/>
              <w:jc w:val="center"/>
              <w:rPr>
                <w:rFonts w:ascii="宋体"/>
                <w:sz w:val="18"/>
                <w:szCs w:val="18"/>
              </w:rPr>
            </w:pPr>
            <w:r>
              <w:rPr>
                <w:rFonts w:ascii="宋体" w:hAnsi="宋体"/>
                <w:sz w:val="18"/>
                <w:szCs w:val="18"/>
              </w:rPr>
              <w:t>1</w:t>
            </w:r>
          </w:p>
        </w:tc>
      </w:tr>
      <w:tr w:rsidR="00A31229">
        <w:trPr>
          <w:trHeight w:hRule="exact" w:val="380"/>
          <w:jc w:val="center"/>
        </w:trPr>
        <w:tc>
          <w:tcPr>
            <w:tcW w:w="4422" w:type="dxa"/>
            <w:tcBorders>
              <w:top w:val="single" w:sz="2" w:space="0" w:color="auto"/>
              <w:left w:val="nil"/>
              <w:bottom w:val="nil"/>
              <w:right w:val="single" w:sz="2" w:space="0" w:color="auto"/>
            </w:tcBorders>
            <w:vAlign w:val="center"/>
          </w:tcPr>
          <w:p w:rsidR="00A31229" w:rsidRDefault="00A31229">
            <w:pPr>
              <w:spacing w:line="320" w:lineRule="exact"/>
              <w:rPr>
                <w:rFonts w:ascii="宋体"/>
                <w:sz w:val="18"/>
                <w:szCs w:val="18"/>
              </w:rPr>
            </w:pPr>
            <w:r>
              <w:rPr>
                <w:rFonts w:ascii="宋体" w:hAnsi="宋体" w:hint="eastAsia"/>
                <w:sz w:val="18"/>
                <w:szCs w:val="18"/>
              </w:rPr>
              <w:t>一、建设工程监理企业承揽合同额合计</w:t>
            </w:r>
          </w:p>
        </w:tc>
        <w:tc>
          <w:tcPr>
            <w:tcW w:w="900" w:type="dxa"/>
            <w:tcBorders>
              <w:top w:val="single" w:sz="2" w:space="0" w:color="auto"/>
              <w:left w:val="single" w:sz="2" w:space="0" w:color="auto"/>
              <w:bottom w:val="nil"/>
              <w:right w:val="single" w:sz="2" w:space="0" w:color="auto"/>
            </w:tcBorders>
          </w:tcPr>
          <w:p w:rsidR="00A31229" w:rsidRDefault="00A31229">
            <w:pPr>
              <w:spacing w:line="320" w:lineRule="exact"/>
              <w:jc w:val="center"/>
              <w:rPr>
                <w:rFonts w:ascii="宋体"/>
                <w:color w:val="000000"/>
                <w:sz w:val="18"/>
                <w:szCs w:val="18"/>
              </w:rPr>
            </w:pPr>
            <w:r>
              <w:rPr>
                <w:rFonts w:ascii="宋体" w:hAnsi="宋体"/>
              </w:rPr>
              <w:t>44</w:t>
            </w:r>
          </w:p>
        </w:tc>
        <w:tc>
          <w:tcPr>
            <w:tcW w:w="1092" w:type="dxa"/>
            <w:tcBorders>
              <w:top w:val="single" w:sz="2" w:space="0" w:color="auto"/>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single" w:sz="2" w:space="0" w:color="auto"/>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89" w:firstLine="31680"/>
              <w:rPr>
                <w:rFonts w:ascii="宋体"/>
                <w:sz w:val="18"/>
                <w:szCs w:val="18"/>
              </w:rPr>
            </w:pPr>
            <w:r>
              <w:rPr>
                <w:rFonts w:ascii="宋体" w:hAnsi="宋体"/>
                <w:sz w:val="18"/>
                <w:szCs w:val="18"/>
              </w:rPr>
              <w:t>1</w:t>
            </w:r>
            <w:r>
              <w:rPr>
                <w:rFonts w:ascii="宋体" w:hAnsi="宋体" w:hint="eastAsia"/>
                <w:sz w:val="18"/>
                <w:szCs w:val="18"/>
              </w:rPr>
              <w:t>、工程监理合同额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color w:val="000000"/>
                <w:sz w:val="18"/>
                <w:szCs w:val="18"/>
              </w:rPr>
            </w:pPr>
            <w:r>
              <w:rPr>
                <w:rFonts w:ascii="宋体" w:hAnsi="宋体"/>
              </w:rPr>
              <w:t>45</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89" w:firstLine="31680"/>
              <w:rPr>
                <w:rFonts w:ascii="宋体"/>
                <w:sz w:val="18"/>
                <w:szCs w:val="18"/>
              </w:rPr>
            </w:pPr>
            <w:r>
              <w:rPr>
                <w:rFonts w:ascii="宋体" w:hAnsi="宋体"/>
                <w:sz w:val="18"/>
                <w:szCs w:val="18"/>
              </w:rPr>
              <w:t>2</w:t>
            </w:r>
            <w:r>
              <w:rPr>
                <w:rFonts w:ascii="宋体" w:hAnsi="宋体" w:hint="eastAsia"/>
                <w:sz w:val="18"/>
                <w:szCs w:val="18"/>
              </w:rPr>
              <w:t>、工程勘察设计合同额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46</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89" w:firstLine="31680"/>
              <w:rPr>
                <w:rFonts w:ascii="宋体"/>
                <w:sz w:val="18"/>
                <w:szCs w:val="18"/>
              </w:rPr>
            </w:pPr>
            <w:r>
              <w:rPr>
                <w:rFonts w:ascii="宋体" w:hAnsi="宋体"/>
                <w:sz w:val="18"/>
                <w:szCs w:val="18"/>
              </w:rPr>
              <w:t>3</w:t>
            </w:r>
            <w:r>
              <w:rPr>
                <w:rFonts w:ascii="宋体" w:hAnsi="宋体" w:hint="eastAsia"/>
                <w:sz w:val="18"/>
                <w:szCs w:val="18"/>
              </w:rPr>
              <w:t>、工程招标代理合同额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color w:val="000000"/>
                <w:sz w:val="18"/>
                <w:szCs w:val="18"/>
              </w:rPr>
            </w:pPr>
            <w:r>
              <w:rPr>
                <w:rFonts w:ascii="宋体" w:hAnsi="宋体"/>
              </w:rPr>
              <w:t>47</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89" w:firstLine="31680"/>
              <w:rPr>
                <w:rFonts w:ascii="宋体"/>
                <w:sz w:val="18"/>
                <w:szCs w:val="18"/>
              </w:rPr>
            </w:pPr>
            <w:r>
              <w:rPr>
                <w:rFonts w:ascii="宋体" w:hAnsi="宋体"/>
                <w:sz w:val="18"/>
                <w:szCs w:val="18"/>
              </w:rPr>
              <w:t>4</w:t>
            </w:r>
            <w:r>
              <w:rPr>
                <w:rFonts w:ascii="宋体" w:hAnsi="宋体" w:hint="eastAsia"/>
                <w:sz w:val="18"/>
                <w:szCs w:val="18"/>
              </w:rPr>
              <w:t>、工程造价咨询合同额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48</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89" w:firstLine="31680"/>
              <w:rPr>
                <w:rFonts w:ascii="宋体"/>
                <w:sz w:val="18"/>
                <w:szCs w:val="18"/>
              </w:rPr>
            </w:pPr>
            <w:r>
              <w:rPr>
                <w:rFonts w:ascii="宋体" w:hAnsi="宋体"/>
                <w:sz w:val="18"/>
                <w:szCs w:val="18"/>
              </w:rPr>
              <w:t>5</w:t>
            </w:r>
            <w:r>
              <w:rPr>
                <w:rFonts w:ascii="宋体" w:hAnsi="宋体" w:hint="eastAsia"/>
                <w:sz w:val="18"/>
                <w:szCs w:val="18"/>
              </w:rPr>
              <w:t>、工程项目管理与咨询服务合同额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49</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89" w:firstLine="31680"/>
              <w:rPr>
                <w:rFonts w:ascii="宋体"/>
                <w:sz w:val="18"/>
                <w:szCs w:val="18"/>
              </w:rPr>
            </w:pPr>
            <w:r>
              <w:rPr>
                <w:rFonts w:ascii="宋体" w:hAnsi="宋体"/>
                <w:sz w:val="18"/>
                <w:szCs w:val="18"/>
              </w:rPr>
              <w:t>6</w:t>
            </w:r>
            <w:r>
              <w:rPr>
                <w:rFonts w:ascii="宋体" w:hAnsi="宋体" w:hint="eastAsia"/>
                <w:sz w:val="18"/>
                <w:szCs w:val="18"/>
              </w:rPr>
              <w:t>、其它业务合同额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50</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322" w:firstLine="31680"/>
              <w:rPr>
                <w:rFonts w:ascii="宋体"/>
                <w:sz w:val="18"/>
                <w:szCs w:val="18"/>
              </w:rPr>
            </w:pPr>
            <w:r>
              <w:rPr>
                <w:rFonts w:ascii="宋体" w:hAnsi="宋体" w:hint="eastAsia"/>
                <w:spacing w:val="-6"/>
                <w:sz w:val="18"/>
                <w:szCs w:val="18"/>
              </w:rPr>
              <w:t>在合计中其中：境外合同额</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51</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pPr>
              <w:spacing w:line="320" w:lineRule="exact"/>
              <w:rPr>
                <w:rFonts w:ascii="宋体"/>
                <w:spacing w:val="-6"/>
                <w:sz w:val="18"/>
                <w:szCs w:val="18"/>
              </w:rPr>
            </w:pPr>
            <w:r>
              <w:rPr>
                <w:rFonts w:ascii="宋体" w:hAnsi="宋体" w:hint="eastAsia"/>
                <w:spacing w:val="-6"/>
                <w:sz w:val="18"/>
                <w:szCs w:val="18"/>
              </w:rPr>
              <w:t>二、承揽境内建设工程监理项目投资额合计</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rPr>
            </w:pPr>
            <w:r>
              <w:rPr>
                <w:rFonts w:ascii="宋体" w:hAnsi="宋体"/>
              </w:rPr>
              <w:t>52</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万元</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pPr>
              <w:spacing w:line="320" w:lineRule="exact"/>
              <w:rPr>
                <w:rFonts w:ascii="宋体"/>
                <w:spacing w:val="-6"/>
                <w:sz w:val="18"/>
                <w:szCs w:val="18"/>
              </w:rPr>
            </w:pPr>
            <w:r>
              <w:rPr>
                <w:rFonts w:ascii="宋体" w:hAnsi="宋体" w:hint="eastAsia"/>
                <w:spacing w:val="-6"/>
                <w:sz w:val="18"/>
                <w:szCs w:val="18"/>
              </w:rPr>
              <w:t>三、境内新开工工程监理项目数量</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53</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个</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pPr>
              <w:spacing w:line="320" w:lineRule="exact"/>
              <w:rPr>
                <w:rFonts w:ascii="宋体"/>
                <w:spacing w:val="-6"/>
                <w:sz w:val="18"/>
                <w:szCs w:val="18"/>
              </w:rPr>
            </w:pPr>
            <w:r>
              <w:rPr>
                <w:rFonts w:ascii="宋体" w:hAnsi="宋体" w:hint="eastAsia"/>
                <w:spacing w:val="-6"/>
                <w:sz w:val="18"/>
                <w:szCs w:val="18"/>
              </w:rPr>
              <w:t>四、境内在建建设工程监理项目数量</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54</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个</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410" w:firstLine="31680"/>
              <w:rPr>
                <w:rFonts w:ascii="宋体"/>
                <w:spacing w:val="-6"/>
                <w:sz w:val="18"/>
                <w:szCs w:val="18"/>
              </w:rPr>
            </w:pPr>
            <w:r>
              <w:rPr>
                <w:rFonts w:ascii="宋体" w:hAnsi="宋体"/>
                <w:spacing w:val="-6"/>
                <w:sz w:val="18"/>
                <w:szCs w:val="18"/>
              </w:rPr>
              <w:t>1</w:t>
            </w:r>
            <w:r>
              <w:rPr>
                <w:rFonts w:ascii="宋体" w:hAnsi="宋体" w:hint="eastAsia"/>
                <w:spacing w:val="-6"/>
                <w:sz w:val="18"/>
                <w:szCs w:val="18"/>
              </w:rPr>
              <w:t>、必须实行监理的项目数量</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55</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个</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nil"/>
              <w:right w:val="single" w:sz="2" w:space="0" w:color="auto"/>
            </w:tcBorders>
            <w:vAlign w:val="center"/>
          </w:tcPr>
          <w:p w:rsidR="00A31229" w:rsidRDefault="00A31229" w:rsidP="00A31229">
            <w:pPr>
              <w:spacing w:line="320" w:lineRule="exact"/>
              <w:ind w:firstLineChars="410" w:firstLine="31680"/>
              <w:rPr>
                <w:rFonts w:ascii="宋体"/>
                <w:spacing w:val="-6"/>
                <w:sz w:val="18"/>
                <w:szCs w:val="18"/>
              </w:rPr>
            </w:pPr>
            <w:r>
              <w:rPr>
                <w:rFonts w:ascii="宋体" w:hAnsi="宋体"/>
                <w:spacing w:val="-6"/>
                <w:sz w:val="18"/>
                <w:szCs w:val="18"/>
              </w:rPr>
              <w:t>2</w:t>
            </w:r>
            <w:r>
              <w:rPr>
                <w:rFonts w:ascii="宋体" w:hAnsi="宋体" w:hint="eastAsia"/>
                <w:spacing w:val="-6"/>
                <w:sz w:val="18"/>
                <w:szCs w:val="18"/>
              </w:rPr>
              <w:t>、其它实行监理的项目数量</w:t>
            </w:r>
          </w:p>
        </w:tc>
        <w:tc>
          <w:tcPr>
            <w:tcW w:w="900"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rPr>
              <w:t>56</w:t>
            </w:r>
          </w:p>
        </w:tc>
        <w:tc>
          <w:tcPr>
            <w:tcW w:w="1092" w:type="dxa"/>
            <w:tcBorders>
              <w:top w:val="nil"/>
              <w:left w:val="single" w:sz="2" w:space="0" w:color="auto"/>
              <w:bottom w:val="nil"/>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个</w:t>
            </w:r>
          </w:p>
        </w:tc>
        <w:tc>
          <w:tcPr>
            <w:tcW w:w="2791" w:type="dxa"/>
            <w:tcBorders>
              <w:top w:val="nil"/>
              <w:left w:val="single" w:sz="2" w:space="0" w:color="auto"/>
              <w:bottom w:val="nil"/>
              <w:right w:val="nil"/>
            </w:tcBorders>
            <w:vAlign w:val="center"/>
          </w:tcPr>
          <w:p w:rsidR="00A31229" w:rsidRDefault="00A31229">
            <w:pPr>
              <w:spacing w:line="320" w:lineRule="exact"/>
              <w:jc w:val="center"/>
              <w:rPr>
                <w:rFonts w:ascii="宋体"/>
                <w:sz w:val="18"/>
                <w:szCs w:val="18"/>
              </w:rPr>
            </w:pPr>
          </w:p>
        </w:tc>
      </w:tr>
      <w:tr w:rsidR="00A31229">
        <w:trPr>
          <w:trHeight w:hRule="exact" w:val="380"/>
          <w:jc w:val="center"/>
        </w:trPr>
        <w:tc>
          <w:tcPr>
            <w:tcW w:w="4422" w:type="dxa"/>
            <w:tcBorders>
              <w:top w:val="nil"/>
              <w:left w:val="nil"/>
              <w:bottom w:val="single" w:sz="8" w:space="0" w:color="auto"/>
              <w:right w:val="single" w:sz="2" w:space="0" w:color="auto"/>
            </w:tcBorders>
            <w:vAlign w:val="center"/>
          </w:tcPr>
          <w:p w:rsidR="00A31229" w:rsidRDefault="00A31229">
            <w:pPr>
              <w:spacing w:line="320" w:lineRule="exact"/>
              <w:rPr>
                <w:rFonts w:ascii="宋体"/>
                <w:spacing w:val="-6"/>
                <w:sz w:val="18"/>
                <w:szCs w:val="18"/>
              </w:rPr>
            </w:pPr>
            <w:r>
              <w:rPr>
                <w:rFonts w:ascii="宋体" w:hAnsi="宋体" w:hint="eastAsia"/>
                <w:spacing w:val="-6"/>
                <w:sz w:val="18"/>
                <w:szCs w:val="18"/>
              </w:rPr>
              <w:t>五、境外在建建设工程监理项目数量</w:t>
            </w:r>
          </w:p>
        </w:tc>
        <w:tc>
          <w:tcPr>
            <w:tcW w:w="900" w:type="dxa"/>
            <w:tcBorders>
              <w:top w:val="nil"/>
              <w:left w:val="single" w:sz="2" w:space="0" w:color="auto"/>
              <w:bottom w:val="single" w:sz="8" w:space="0" w:color="auto"/>
              <w:right w:val="single" w:sz="2" w:space="0" w:color="auto"/>
            </w:tcBorders>
          </w:tcPr>
          <w:p w:rsidR="00A31229" w:rsidRDefault="00A31229">
            <w:pPr>
              <w:spacing w:line="320" w:lineRule="exact"/>
              <w:jc w:val="center"/>
              <w:rPr>
                <w:rFonts w:ascii="宋体"/>
                <w:szCs w:val="21"/>
              </w:rPr>
            </w:pPr>
            <w:r>
              <w:rPr>
                <w:rFonts w:ascii="宋体" w:hAnsi="宋体"/>
                <w:szCs w:val="21"/>
              </w:rPr>
              <w:t>57</w:t>
            </w:r>
          </w:p>
        </w:tc>
        <w:tc>
          <w:tcPr>
            <w:tcW w:w="1092" w:type="dxa"/>
            <w:tcBorders>
              <w:top w:val="nil"/>
              <w:left w:val="single" w:sz="2" w:space="0" w:color="auto"/>
              <w:bottom w:val="single" w:sz="8" w:space="0" w:color="auto"/>
              <w:right w:val="single" w:sz="2" w:space="0" w:color="auto"/>
            </w:tcBorders>
          </w:tcPr>
          <w:p w:rsidR="00A31229" w:rsidRDefault="00A31229">
            <w:pPr>
              <w:spacing w:line="320" w:lineRule="exact"/>
              <w:jc w:val="center"/>
              <w:rPr>
                <w:rFonts w:ascii="宋体"/>
                <w:sz w:val="18"/>
                <w:szCs w:val="18"/>
              </w:rPr>
            </w:pPr>
            <w:r>
              <w:rPr>
                <w:rFonts w:ascii="宋体" w:hAnsi="宋体" w:hint="eastAsia"/>
                <w:sz w:val="18"/>
                <w:szCs w:val="18"/>
              </w:rPr>
              <w:t>个</w:t>
            </w:r>
          </w:p>
        </w:tc>
        <w:tc>
          <w:tcPr>
            <w:tcW w:w="2791" w:type="dxa"/>
            <w:tcBorders>
              <w:top w:val="nil"/>
              <w:left w:val="single" w:sz="2" w:space="0" w:color="auto"/>
              <w:bottom w:val="single" w:sz="8" w:space="0" w:color="auto"/>
              <w:right w:val="nil"/>
            </w:tcBorders>
            <w:vAlign w:val="center"/>
          </w:tcPr>
          <w:p w:rsidR="00A31229" w:rsidRDefault="00A31229">
            <w:pPr>
              <w:spacing w:line="320" w:lineRule="exact"/>
              <w:jc w:val="center"/>
              <w:rPr>
                <w:rFonts w:ascii="宋体"/>
                <w:sz w:val="18"/>
                <w:szCs w:val="18"/>
              </w:rPr>
            </w:pPr>
          </w:p>
        </w:tc>
      </w:tr>
    </w:tbl>
    <w:p w:rsidR="00A31229" w:rsidRDefault="00A31229">
      <w:pPr>
        <w:spacing w:line="400" w:lineRule="exact"/>
        <w:rPr>
          <w:rFonts w:ascii="宋体"/>
          <w:sz w:val="18"/>
          <w:szCs w:val="18"/>
        </w:rPr>
      </w:pPr>
      <w:r>
        <w:rPr>
          <w:rFonts w:ascii="宋体" w:hAnsi="宋体" w:hint="eastAsia"/>
          <w:sz w:val="18"/>
          <w:szCs w:val="18"/>
        </w:rPr>
        <w:t>企业负责人：统计负责人：填表人：报出日期：</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月</w:t>
      </w:r>
      <w:r>
        <w:rPr>
          <w:rFonts w:ascii="宋体" w:hAnsi="宋体"/>
          <w:sz w:val="18"/>
          <w:szCs w:val="18"/>
        </w:rPr>
        <w:t xml:space="preserve">  </w:t>
      </w:r>
      <w:r>
        <w:rPr>
          <w:rFonts w:ascii="宋体" w:hAnsi="宋体" w:hint="eastAsia"/>
          <w:sz w:val="18"/>
          <w:szCs w:val="18"/>
        </w:rPr>
        <w:t>日</w:t>
      </w:r>
    </w:p>
    <w:p w:rsidR="00A31229" w:rsidRDefault="00A31229">
      <w:pPr>
        <w:spacing w:line="400" w:lineRule="exact"/>
        <w:rPr>
          <w:rFonts w:ascii="宋体"/>
          <w:sz w:val="18"/>
          <w:szCs w:val="18"/>
        </w:rPr>
      </w:pPr>
      <w:r>
        <w:rPr>
          <w:rFonts w:ascii="宋体" w:hAnsi="宋体" w:hint="eastAsia"/>
          <w:sz w:val="18"/>
          <w:szCs w:val="18"/>
        </w:rPr>
        <w:t>说明：</w:t>
      </w:r>
      <w:r>
        <w:rPr>
          <w:rFonts w:ascii="宋体" w:hAnsi="宋体"/>
          <w:sz w:val="18"/>
          <w:szCs w:val="18"/>
        </w:rPr>
        <w:t xml:space="preserve"> 1</w:t>
      </w:r>
      <w:r>
        <w:rPr>
          <w:rFonts w:ascii="宋体" w:hAnsi="宋体" w:hint="eastAsia"/>
          <w:sz w:val="18"/>
          <w:szCs w:val="18"/>
        </w:rPr>
        <w:t>、本表由企业报送。</w:t>
      </w:r>
    </w:p>
    <w:p w:rsidR="00A31229" w:rsidRDefault="00A31229" w:rsidP="009D5F24">
      <w:pPr>
        <w:spacing w:line="400" w:lineRule="exact"/>
        <w:ind w:firstLineChars="342" w:firstLine="31680"/>
        <w:rPr>
          <w:rFonts w:ascii="宋体"/>
          <w:sz w:val="18"/>
          <w:szCs w:val="18"/>
        </w:rPr>
      </w:pPr>
      <w:r>
        <w:rPr>
          <w:rFonts w:ascii="宋体" w:hAnsi="宋体"/>
          <w:sz w:val="18"/>
          <w:szCs w:val="18"/>
        </w:rPr>
        <w:t>2</w:t>
      </w:r>
      <w:r>
        <w:rPr>
          <w:rFonts w:ascii="宋体" w:hAnsi="宋体" w:hint="eastAsia"/>
          <w:sz w:val="18"/>
          <w:szCs w:val="18"/>
        </w:rPr>
        <w:t>、统计范围是取得住房和城乡建设行政主管部门颁发的建设工程监理企业资质的企业。</w:t>
      </w:r>
    </w:p>
    <w:p w:rsidR="00A31229" w:rsidRDefault="00A31229" w:rsidP="009D5F24">
      <w:pPr>
        <w:spacing w:line="400" w:lineRule="exact"/>
        <w:ind w:firstLineChars="342" w:firstLine="31680"/>
        <w:rPr>
          <w:rFonts w:ascii="宋体"/>
          <w:sz w:val="18"/>
          <w:szCs w:val="18"/>
        </w:rPr>
      </w:pPr>
      <w:r>
        <w:rPr>
          <w:rFonts w:ascii="宋体" w:hAnsi="宋体"/>
          <w:sz w:val="18"/>
          <w:szCs w:val="18"/>
        </w:rPr>
        <w:t>3</w:t>
      </w:r>
      <w:r>
        <w:rPr>
          <w:rFonts w:ascii="宋体" w:hAnsi="宋体" w:hint="eastAsia"/>
          <w:sz w:val="18"/>
          <w:szCs w:val="18"/>
        </w:rPr>
        <w:t>、报送时间为次年</w:t>
      </w:r>
      <w:r>
        <w:rPr>
          <w:rFonts w:ascii="宋体" w:hAnsi="宋体"/>
          <w:sz w:val="18"/>
          <w:szCs w:val="18"/>
        </w:rPr>
        <w:t>2</w:t>
      </w:r>
      <w:r>
        <w:rPr>
          <w:rFonts w:ascii="宋体" w:hAnsi="宋体" w:hint="eastAsia"/>
          <w:sz w:val="18"/>
          <w:szCs w:val="18"/>
        </w:rPr>
        <w:t>月底前。报送方式为书面和网上直报。</w:t>
      </w:r>
    </w:p>
    <w:p w:rsidR="00A31229" w:rsidRDefault="00A31229" w:rsidP="009D5F24">
      <w:pPr>
        <w:spacing w:line="400" w:lineRule="exact"/>
        <w:ind w:firstLineChars="342" w:firstLine="31680"/>
        <w:rPr>
          <w:rFonts w:ascii="宋体"/>
          <w:sz w:val="18"/>
          <w:szCs w:val="18"/>
        </w:rPr>
      </w:pPr>
      <w:r>
        <w:rPr>
          <w:rFonts w:ascii="宋体" w:hAnsi="宋体"/>
          <w:sz w:val="18"/>
          <w:szCs w:val="18"/>
        </w:rPr>
        <w:t>4</w:t>
      </w:r>
      <w:r>
        <w:rPr>
          <w:rFonts w:ascii="宋体" w:hAnsi="宋体" w:hint="eastAsia"/>
          <w:sz w:val="18"/>
          <w:szCs w:val="18"/>
        </w:rPr>
        <w:t>、关系式为：</w:t>
      </w:r>
      <w:r>
        <w:rPr>
          <w:rFonts w:ascii="宋体" w:hAnsi="宋体"/>
          <w:sz w:val="18"/>
          <w:szCs w:val="18"/>
        </w:rPr>
        <w:t>44=45+46+47+48+49+50</w:t>
      </w:r>
      <w:r>
        <w:rPr>
          <w:rFonts w:ascii="宋体" w:hAnsi="宋体" w:hint="eastAsia"/>
          <w:sz w:val="18"/>
          <w:szCs w:val="18"/>
        </w:rPr>
        <w:t>；</w:t>
      </w:r>
      <w:r>
        <w:rPr>
          <w:rFonts w:ascii="宋体" w:hAnsi="宋体"/>
          <w:sz w:val="18"/>
          <w:szCs w:val="18"/>
        </w:rPr>
        <w:t>44</w:t>
      </w:r>
      <w:r>
        <w:rPr>
          <w:rFonts w:ascii="宋体" w:hAnsi="宋体" w:hint="eastAsia"/>
          <w:sz w:val="18"/>
          <w:szCs w:val="18"/>
        </w:rPr>
        <w:t>≥</w:t>
      </w:r>
      <w:r>
        <w:rPr>
          <w:rFonts w:ascii="宋体" w:hAnsi="宋体"/>
          <w:sz w:val="18"/>
          <w:szCs w:val="18"/>
        </w:rPr>
        <w:t>51</w:t>
      </w:r>
      <w:r>
        <w:rPr>
          <w:rFonts w:ascii="宋体" w:hAnsi="宋体" w:hint="eastAsia"/>
          <w:sz w:val="18"/>
          <w:szCs w:val="18"/>
        </w:rPr>
        <w:t>；</w:t>
      </w:r>
      <w:r>
        <w:rPr>
          <w:rFonts w:ascii="宋体" w:hAnsi="宋体"/>
          <w:sz w:val="18"/>
          <w:szCs w:val="18"/>
        </w:rPr>
        <w:t>54=55+56</w:t>
      </w:r>
      <w:r>
        <w:rPr>
          <w:rFonts w:ascii="宋体" w:hAnsi="宋体" w:hint="eastAsia"/>
          <w:sz w:val="18"/>
          <w:szCs w:val="18"/>
        </w:rPr>
        <w:t>。</w:t>
      </w:r>
    </w:p>
    <w:p w:rsidR="00A31229" w:rsidRDefault="00A31229" w:rsidP="009D5F24">
      <w:pPr>
        <w:spacing w:line="320" w:lineRule="exact"/>
        <w:ind w:firstLineChars="297" w:firstLine="31680"/>
        <w:rPr>
          <w:rFonts w:ascii="宋体"/>
          <w:b/>
          <w:bCs/>
          <w:sz w:val="18"/>
          <w:szCs w:val="18"/>
        </w:rPr>
      </w:pPr>
      <w:r>
        <w:rPr>
          <w:rFonts w:ascii="宋体"/>
          <w:b/>
          <w:bCs/>
          <w:sz w:val="32"/>
        </w:rPr>
        <w:br w:type="page"/>
      </w:r>
    </w:p>
    <w:p w:rsidR="00A31229" w:rsidRDefault="00A31229">
      <w:pPr>
        <w:spacing w:line="320" w:lineRule="exact"/>
        <w:jc w:val="center"/>
        <w:outlineLvl w:val="0"/>
        <w:rPr>
          <w:b/>
          <w:sz w:val="32"/>
        </w:rPr>
      </w:pPr>
      <w:r>
        <w:rPr>
          <w:rFonts w:hint="eastAsia"/>
          <w:b/>
          <w:sz w:val="32"/>
        </w:rPr>
        <w:t>（四）建设工程监理企业财务状况</w:t>
      </w:r>
    </w:p>
    <w:p w:rsidR="00A31229" w:rsidRDefault="00A31229">
      <w:pPr>
        <w:spacing w:line="320" w:lineRule="exact"/>
        <w:jc w:val="center"/>
        <w:rPr>
          <w:b/>
          <w:sz w:val="18"/>
          <w:szCs w:val="18"/>
        </w:rPr>
      </w:pPr>
    </w:p>
    <w:p w:rsidR="00A31229" w:rsidRDefault="00A31229" w:rsidP="009D5F24">
      <w:pPr>
        <w:spacing w:line="240" w:lineRule="atLeast"/>
        <w:ind w:firstLineChars="3600" w:firstLine="31680"/>
        <w:rPr>
          <w:rFonts w:ascii="宋体"/>
          <w:b/>
          <w:sz w:val="18"/>
          <w:szCs w:val="18"/>
        </w:rPr>
      </w:pPr>
      <w:r>
        <w:rPr>
          <w:rFonts w:ascii="宋体" w:hAnsi="宋体" w:hint="eastAsia"/>
          <w:bCs/>
          <w:sz w:val="18"/>
          <w:szCs w:val="18"/>
        </w:rPr>
        <w:t>表</w:t>
      </w:r>
      <w:r>
        <w:rPr>
          <w:rFonts w:ascii="宋体" w:hAnsi="宋体"/>
          <w:bCs/>
          <w:sz w:val="18"/>
          <w:szCs w:val="18"/>
        </w:rPr>
        <w:t xml:space="preserve">    </w:t>
      </w:r>
      <w:r>
        <w:rPr>
          <w:rFonts w:ascii="宋体" w:hAnsi="宋体" w:hint="eastAsia"/>
          <w:bCs/>
          <w:sz w:val="18"/>
          <w:szCs w:val="18"/>
        </w:rPr>
        <w:t>号：建监</w:t>
      </w:r>
      <w:r>
        <w:rPr>
          <w:rFonts w:ascii="宋体" w:hAnsi="宋体"/>
          <w:bCs/>
          <w:sz w:val="18"/>
          <w:szCs w:val="18"/>
        </w:rPr>
        <w:t xml:space="preserve">  4 </w:t>
      </w:r>
      <w:r>
        <w:rPr>
          <w:rFonts w:ascii="宋体" w:hAnsi="宋体" w:hint="eastAsia"/>
          <w:bCs/>
          <w:sz w:val="18"/>
          <w:szCs w:val="18"/>
        </w:rPr>
        <w:t>表</w:t>
      </w:r>
    </w:p>
    <w:p w:rsidR="00A31229" w:rsidRDefault="00A31229" w:rsidP="009D5F24">
      <w:pPr>
        <w:spacing w:line="240" w:lineRule="atLeast"/>
        <w:ind w:firstLineChars="3600" w:firstLine="31680"/>
        <w:rPr>
          <w:rFonts w:ascii="宋体"/>
          <w:sz w:val="18"/>
          <w:szCs w:val="18"/>
        </w:rPr>
      </w:pPr>
      <w:r>
        <w:rPr>
          <w:rFonts w:ascii="宋体" w:hAnsi="宋体" w:hint="eastAsia"/>
          <w:sz w:val="18"/>
          <w:szCs w:val="18"/>
        </w:rPr>
        <w:t>制定机关：住房和城乡建设部</w:t>
      </w:r>
    </w:p>
    <w:p w:rsidR="00A31229" w:rsidRDefault="00A31229" w:rsidP="009D5F24">
      <w:pPr>
        <w:spacing w:line="240" w:lineRule="atLeast"/>
        <w:ind w:firstLineChars="3600" w:firstLine="31680"/>
        <w:rPr>
          <w:rFonts w:ascii="宋体"/>
          <w:sz w:val="18"/>
          <w:szCs w:val="18"/>
        </w:rPr>
      </w:pPr>
      <w:r>
        <w:rPr>
          <w:rFonts w:ascii="宋体" w:hAnsi="宋体" w:hint="eastAsia"/>
          <w:sz w:val="18"/>
          <w:szCs w:val="18"/>
        </w:rPr>
        <w:t>批准机关：国家统计局</w:t>
      </w:r>
    </w:p>
    <w:p w:rsidR="00A31229" w:rsidRDefault="00A31229" w:rsidP="009D5F24">
      <w:pPr>
        <w:spacing w:line="240" w:lineRule="atLeast"/>
        <w:ind w:firstLineChars="3600" w:firstLine="31680"/>
        <w:jc w:val="left"/>
        <w:rPr>
          <w:rFonts w:ascii="宋体"/>
          <w:sz w:val="18"/>
          <w:szCs w:val="18"/>
        </w:rPr>
      </w:pPr>
      <w:r>
        <w:rPr>
          <w:rFonts w:ascii="宋体" w:hAnsi="宋体" w:hint="eastAsia"/>
          <w:sz w:val="18"/>
          <w:szCs w:val="18"/>
        </w:rPr>
        <w:t>批准文号：国统制</w:t>
      </w:r>
      <w:r>
        <w:rPr>
          <w:rFonts w:ascii="宋体" w:hAnsi="宋体"/>
          <w:sz w:val="18"/>
          <w:szCs w:val="18"/>
        </w:rPr>
        <w:t>[2016]181</w:t>
      </w:r>
      <w:r>
        <w:rPr>
          <w:rFonts w:ascii="宋体" w:hAnsi="宋体" w:hint="eastAsia"/>
          <w:sz w:val="18"/>
          <w:szCs w:val="18"/>
        </w:rPr>
        <w:t>号</w:t>
      </w:r>
    </w:p>
    <w:p w:rsidR="00A31229" w:rsidRDefault="00A31229">
      <w:pPr>
        <w:spacing w:line="240" w:lineRule="atLeast"/>
        <w:jc w:val="left"/>
        <w:rPr>
          <w:rFonts w:ascii="宋体"/>
          <w:sz w:val="18"/>
          <w:szCs w:val="18"/>
        </w:rPr>
      </w:pPr>
      <w:r>
        <w:rPr>
          <w:rFonts w:ascii="宋体" w:hAnsi="宋体" w:hint="eastAsia"/>
          <w:sz w:val="18"/>
          <w:szCs w:val="18"/>
        </w:rPr>
        <w:t>填报企业：</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有效期至：</w:t>
      </w:r>
      <w:r>
        <w:rPr>
          <w:rFonts w:ascii="宋体" w:hAnsi="宋体"/>
          <w:sz w:val="18"/>
          <w:szCs w:val="18"/>
        </w:rPr>
        <w:t>2018</w:t>
      </w:r>
      <w:r>
        <w:rPr>
          <w:rFonts w:ascii="宋体" w:hAnsi="宋体" w:hint="eastAsia"/>
          <w:sz w:val="18"/>
          <w:szCs w:val="18"/>
        </w:rPr>
        <w:t>年</w:t>
      </w:r>
      <w:r>
        <w:rPr>
          <w:rFonts w:ascii="宋体" w:hAnsi="宋体"/>
          <w:sz w:val="18"/>
          <w:szCs w:val="18"/>
        </w:rPr>
        <w:t>12</w:t>
      </w:r>
      <w:r>
        <w:rPr>
          <w:rFonts w:ascii="宋体" w:hAnsi="宋体" w:hint="eastAsia"/>
          <w:sz w:val="18"/>
          <w:szCs w:val="18"/>
        </w:rPr>
        <w:t>月</w:t>
      </w:r>
    </w:p>
    <w:tbl>
      <w:tblPr>
        <w:tblW w:w="9337" w:type="dxa"/>
        <w:jc w:val="center"/>
        <w:tblBorders>
          <w:top w:val="single" w:sz="12" w:space="0" w:color="auto"/>
          <w:bottom w:val="single" w:sz="12" w:space="0" w:color="auto"/>
          <w:insideV w:val="single" w:sz="4" w:space="0" w:color="auto"/>
        </w:tblBorders>
        <w:tblLayout w:type="fixed"/>
        <w:tblLook w:val="00A0"/>
      </w:tblPr>
      <w:tblGrid>
        <w:gridCol w:w="4970"/>
        <w:gridCol w:w="766"/>
        <w:gridCol w:w="1095"/>
        <w:gridCol w:w="2506"/>
      </w:tblGrid>
      <w:tr w:rsidR="00A31229">
        <w:trPr>
          <w:trHeight w:hRule="exact" w:val="397"/>
          <w:jc w:val="center"/>
        </w:trPr>
        <w:tc>
          <w:tcPr>
            <w:tcW w:w="4970" w:type="dxa"/>
            <w:tcBorders>
              <w:top w:val="single" w:sz="8"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指</w:t>
            </w:r>
            <w:r>
              <w:rPr>
                <w:rFonts w:ascii="宋体" w:hAnsi="宋体"/>
                <w:sz w:val="18"/>
                <w:szCs w:val="18"/>
              </w:rPr>
              <w:t xml:space="preserve"> </w:t>
            </w:r>
            <w:r>
              <w:rPr>
                <w:rFonts w:ascii="宋体" w:hAnsi="宋体" w:hint="eastAsia"/>
                <w:sz w:val="18"/>
                <w:szCs w:val="18"/>
              </w:rPr>
              <w:t>标</w:t>
            </w:r>
            <w:r>
              <w:rPr>
                <w:rFonts w:ascii="宋体" w:hAnsi="宋体"/>
                <w:sz w:val="18"/>
                <w:szCs w:val="18"/>
              </w:rPr>
              <w:t xml:space="preserve"> </w:t>
            </w:r>
            <w:r>
              <w:rPr>
                <w:rFonts w:ascii="宋体" w:hAnsi="宋体" w:hint="eastAsia"/>
                <w:sz w:val="18"/>
                <w:szCs w:val="18"/>
              </w:rPr>
              <w:t>名</w:t>
            </w:r>
            <w:r>
              <w:rPr>
                <w:rFonts w:ascii="宋体" w:hAnsi="宋体"/>
                <w:sz w:val="18"/>
                <w:szCs w:val="18"/>
              </w:rPr>
              <w:t xml:space="preserve"> </w:t>
            </w:r>
            <w:r>
              <w:rPr>
                <w:rFonts w:ascii="宋体" w:hAnsi="宋体" w:hint="eastAsia"/>
                <w:sz w:val="18"/>
                <w:szCs w:val="18"/>
              </w:rPr>
              <w:t>称</w:t>
            </w:r>
          </w:p>
        </w:tc>
        <w:tc>
          <w:tcPr>
            <w:tcW w:w="766"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代码</w:t>
            </w:r>
          </w:p>
        </w:tc>
        <w:tc>
          <w:tcPr>
            <w:tcW w:w="1095" w:type="dxa"/>
            <w:tcBorders>
              <w:top w:val="single" w:sz="8"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计量单位</w:t>
            </w:r>
          </w:p>
        </w:tc>
        <w:tc>
          <w:tcPr>
            <w:tcW w:w="2506" w:type="dxa"/>
            <w:tcBorders>
              <w:top w:val="single" w:sz="8" w:space="0" w:color="auto"/>
              <w:left w:val="single" w:sz="2" w:space="0" w:color="auto"/>
              <w:bottom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本年实际</w:t>
            </w:r>
          </w:p>
        </w:tc>
      </w:tr>
      <w:tr w:rsidR="00A31229">
        <w:trPr>
          <w:trHeight w:hRule="exact" w:val="397"/>
          <w:jc w:val="center"/>
        </w:trPr>
        <w:tc>
          <w:tcPr>
            <w:tcW w:w="4970" w:type="dxa"/>
            <w:tcBorders>
              <w:top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甲</w:t>
            </w:r>
          </w:p>
        </w:tc>
        <w:tc>
          <w:tcPr>
            <w:tcW w:w="766"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乙</w:t>
            </w:r>
          </w:p>
        </w:tc>
        <w:tc>
          <w:tcPr>
            <w:tcW w:w="1095" w:type="dxa"/>
            <w:tcBorders>
              <w:top w:val="single" w:sz="2" w:space="0" w:color="auto"/>
              <w:left w:val="single" w:sz="2" w:space="0" w:color="auto"/>
              <w:bottom w:val="single" w:sz="2" w:space="0" w:color="auto"/>
              <w:right w:val="single" w:sz="2" w:space="0" w:color="auto"/>
            </w:tcBorders>
            <w:vAlign w:val="center"/>
          </w:tcPr>
          <w:p w:rsidR="00A31229" w:rsidRDefault="00A31229">
            <w:pPr>
              <w:spacing w:line="240" w:lineRule="atLeast"/>
              <w:jc w:val="center"/>
              <w:rPr>
                <w:rFonts w:ascii="宋体"/>
                <w:sz w:val="18"/>
                <w:szCs w:val="18"/>
              </w:rPr>
            </w:pPr>
            <w:r>
              <w:rPr>
                <w:rFonts w:ascii="宋体" w:hAnsi="宋体" w:hint="eastAsia"/>
                <w:sz w:val="18"/>
                <w:szCs w:val="18"/>
              </w:rPr>
              <w:t>丙</w:t>
            </w:r>
          </w:p>
        </w:tc>
        <w:tc>
          <w:tcPr>
            <w:tcW w:w="2506" w:type="dxa"/>
            <w:tcBorders>
              <w:top w:val="single" w:sz="2" w:space="0" w:color="auto"/>
              <w:left w:val="single" w:sz="2" w:space="0" w:color="auto"/>
              <w:bottom w:val="single" w:sz="2" w:space="0" w:color="auto"/>
            </w:tcBorders>
            <w:vAlign w:val="center"/>
          </w:tcPr>
          <w:p w:rsidR="00A31229" w:rsidRDefault="00A31229">
            <w:pPr>
              <w:spacing w:line="240" w:lineRule="atLeast"/>
              <w:jc w:val="center"/>
              <w:rPr>
                <w:rFonts w:ascii="宋体"/>
                <w:sz w:val="18"/>
                <w:szCs w:val="18"/>
              </w:rPr>
            </w:pPr>
            <w:r>
              <w:rPr>
                <w:rFonts w:ascii="宋体" w:hAnsi="宋体"/>
                <w:sz w:val="18"/>
                <w:szCs w:val="18"/>
              </w:rPr>
              <w:t>1</w:t>
            </w:r>
          </w:p>
        </w:tc>
      </w:tr>
      <w:tr w:rsidR="00A31229">
        <w:trPr>
          <w:trHeight w:hRule="exact" w:val="397"/>
          <w:jc w:val="center"/>
        </w:trPr>
        <w:tc>
          <w:tcPr>
            <w:tcW w:w="4970" w:type="dxa"/>
            <w:tcBorders>
              <w:top w:val="single" w:sz="2" w:space="0" w:color="auto"/>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一、营业收入合计</w:t>
            </w:r>
          </w:p>
        </w:tc>
        <w:tc>
          <w:tcPr>
            <w:tcW w:w="766" w:type="dxa"/>
            <w:tcBorders>
              <w:top w:val="single" w:sz="2" w:space="0" w:color="auto"/>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58</w:t>
            </w:r>
          </w:p>
        </w:tc>
        <w:tc>
          <w:tcPr>
            <w:tcW w:w="1095" w:type="dxa"/>
            <w:tcBorders>
              <w:top w:val="single" w:sz="2" w:space="0" w:color="auto"/>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top w:val="single" w:sz="2" w:space="0" w:color="auto"/>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96" w:firstLine="31680"/>
              <w:rPr>
                <w:rFonts w:ascii="宋体"/>
                <w:sz w:val="18"/>
                <w:szCs w:val="18"/>
              </w:rPr>
            </w:pPr>
            <w:r>
              <w:rPr>
                <w:rFonts w:ascii="宋体" w:hAnsi="宋体"/>
                <w:sz w:val="18"/>
                <w:szCs w:val="18"/>
              </w:rPr>
              <w:t>1</w:t>
            </w:r>
            <w:r>
              <w:rPr>
                <w:rFonts w:ascii="宋体" w:hAnsi="宋体" w:hint="eastAsia"/>
                <w:sz w:val="18"/>
                <w:szCs w:val="18"/>
              </w:rPr>
              <w:t>、工程监理收入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59</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96" w:firstLine="31680"/>
              <w:rPr>
                <w:rFonts w:ascii="宋体"/>
                <w:sz w:val="18"/>
                <w:szCs w:val="18"/>
              </w:rPr>
            </w:pPr>
            <w:r>
              <w:rPr>
                <w:rFonts w:ascii="宋体" w:hAnsi="宋体"/>
                <w:sz w:val="18"/>
                <w:szCs w:val="18"/>
              </w:rPr>
              <w:t>2</w:t>
            </w:r>
            <w:r>
              <w:rPr>
                <w:rFonts w:ascii="宋体" w:hAnsi="宋体" w:hint="eastAsia"/>
                <w:sz w:val="18"/>
                <w:szCs w:val="18"/>
              </w:rPr>
              <w:t>、工程勘察设计收入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w:t>
            </w:r>
            <w:r>
              <w:rPr>
                <w:rFonts w:ascii="宋体"/>
                <w:szCs w:val="21"/>
              </w:rPr>
              <w:t>0</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96" w:firstLine="31680"/>
              <w:rPr>
                <w:rFonts w:ascii="宋体"/>
                <w:sz w:val="18"/>
                <w:szCs w:val="18"/>
              </w:rPr>
            </w:pPr>
            <w:r>
              <w:rPr>
                <w:rFonts w:ascii="宋体" w:hAnsi="宋体"/>
                <w:sz w:val="18"/>
                <w:szCs w:val="18"/>
              </w:rPr>
              <w:t>3</w:t>
            </w:r>
            <w:r>
              <w:rPr>
                <w:rFonts w:ascii="宋体" w:hAnsi="宋体" w:hint="eastAsia"/>
                <w:sz w:val="18"/>
                <w:szCs w:val="18"/>
              </w:rPr>
              <w:t>、工程招标代理收入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61</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96" w:firstLine="31680"/>
              <w:rPr>
                <w:rFonts w:ascii="宋体"/>
                <w:sz w:val="18"/>
                <w:szCs w:val="18"/>
              </w:rPr>
            </w:pPr>
            <w:r>
              <w:rPr>
                <w:rFonts w:ascii="宋体" w:hAnsi="宋体"/>
                <w:sz w:val="18"/>
                <w:szCs w:val="18"/>
              </w:rPr>
              <w:t>4</w:t>
            </w:r>
            <w:r>
              <w:rPr>
                <w:rFonts w:ascii="宋体" w:hAnsi="宋体" w:hint="eastAsia"/>
                <w:sz w:val="18"/>
                <w:szCs w:val="18"/>
              </w:rPr>
              <w:t>、工程造价咨询收入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62</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96" w:firstLine="31680"/>
              <w:rPr>
                <w:rFonts w:ascii="宋体"/>
                <w:sz w:val="18"/>
                <w:szCs w:val="18"/>
              </w:rPr>
            </w:pPr>
            <w:r>
              <w:rPr>
                <w:rFonts w:ascii="宋体" w:hAnsi="宋体"/>
                <w:sz w:val="18"/>
                <w:szCs w:val="18"/>
              </w:rPr>
              <w:t>5</w:t>
            </w:r>
            <w:r>
              <w:rPr>
                <w:rFonts w:ascii="宋体" w:hAnsi="宋体" w:hint="eastAsia"/>
                <w:sz w:val="18"/>
                <w:szCs w:val="18"/>
              </w:rPr>
              <w:t>、工程项目管理与咨询服务收入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63</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96" w:firstLine="31680"/>
              <w:rPr>
                <w:rFonts w:ascii="宋体"/>
                <w:sz w:val="18"/>
                <w:szCs w:val="18"/>
              </w:rPr>
            </w:pPr>
            <w:r>
              <w:rPr>
                <w:rFonts w:ascii="宋体" w:hAnsi="宋体"/>
                <w:sz w:val="18"/>
                <w:szCs w:val="18"/>
              </w:rPr>
              <w:t>6</w:t>
            </w:r>
            <w:r>
              <w:rPr>
                <w:rFonts w:ascii="宋体" w:hAnsi="宋体" w:hint="eastAsia"/>
                <w:sz w:val="18"/>
                <w:szCs w:val="18"/>
              </w:rPr>
              <w:t>、其他业务收入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64</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410" w:firstLine="31680"/>
              <w:rPr>
                <w:rFonts w:ascii="宋体"/>
                <w:sz w:val="18"/>
                <w:szCs w:val="18"/>
              </w:rPr>
            </w:pPr>
            <w:r>
              <w:rPr>
                <w:rFonts w:ascii="宋体" w:hAnsi="宋体" w:hint="eastAsia"/>
                <w:sz w:val="18"/>
                <w:szCs w:val="18"/>
              </w:rPr>
              <w:t>在合计中其中：境外收入</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65</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二、营业成本</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66</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三、营业税金及附加</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67</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四、营业利润</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68</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五、净利润</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69</w:t>
            </w:r>
          </w:p>
        </w:tc>
        <w:tc>
          <w:tcPr>
            <w:tcW w:w="1095"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六、利润总额</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w:t>
            </w:r>
            <w:r>
              <w:rPr>
                <w:rFonts w:ascii="宋体"/>
                <w:szCs w:val="21"/>
              </w:rPr>
              <w:t>0</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10" w:firstLine="31680"/>
              <w:rPr>
                <w:rFonts w:ascii="宋体"/>
                <w:sz w:val="18"/>
                <w:szCs w:val="18"/>
              </w:rPr>
            </w:pPr>
            <w:r>
              <w:rPr>
                <w:rFonts w:ascii="宋体" w:hAnsi="宋体" w:hint="eastAsia"/>
                <w:sz w:val="18"/>
                <w:szCs w:val="18"/>
              </w:rPr>
              <w:t>其中：所得税</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71</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七、资产合计</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72</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right w:val="single" w:sz="2" w:space="0" w:color="auto"/>
            </w:tcBorders>
            <w:vAlign w:val="center"/>
          </w:tcPr>
          <w:p w:rsidR="00A31229" w:rsidRDefault="00A31229" w:rsidP="00A31229">
            <w:pPr>
              <w:spacing w:line="360" w:lineRule="exact"/>
              <w:ind w:firstLineChars="310" w:firstLine="31680"/>
              <w:rPr>
                <w:rFonts w:ascii="宋体"/>
                <w:sz w:val="18"/>
                <w:szCs w:val="18"/>
              </w:rPr>
            </w:pPr>
            <w:r>
              <w:rPr>
                <w:rFonts w:ascii="宋体" w:hAnsi="宋体" w:hint="eastAsia"/>
                <w:sz w:val="18"/>
                <w:szCs w:val="18"/>
              </w:rPr>
              <w:t>其中：固定资产</w:t>
            </w:r>
          </w:p>
        </w:tc>
        <w:tc>
          <w:tcPr>
            <w:tcW w:w="766" w:type="dxa"/>
            <w:tcBorders>
              <w:left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73</w:t>
            </w:r>
          </w:p>
        </w:tc>
        <w:tc>
          <w:tcPr>
            <w:tcW w:w="1095" w:type="dxa"/>
            <w:tcBorders>
              <w:left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bottom w:val="nil"/>
              <w:right w:val="single" w:sz="2" w:space="0" w:color="auto"/>
            </w:tcBorders>
            <w:vAlign w:val="center"/>
          </w:tcPr>
          <w:p w:rsidR="00A31229" w:rsidRDefault="00A31229">
            <w:pPr>
              <w:spacing w:line="360" w:lineRule="exact"/>
              <w:rPr>
                <w:rFonts w:ascii="宋体"/>
                <w:sz w:val="18"/>
                <w:szCs w:val="18"/>
              </w:rPr>
            </w:pPr>
            <w:r>
              <w:rPr>
                <w:rFonts w:ascii="宋体" w:hAnsi="宋体"/>
                <w:sz w:val="18"/>
                <w:szCs w:val="18"/>
              </w:rPr>
              <w:t xml:space="preserve">        </w:t>
            </w:r>
            <w:r>
              <w:rPr>
                <w:rFonts w:ascii="宋体" w:hAnsi="宋体" w:hint="eastAsia"/>
                <w:sz w:val="18"/>
                <w:szCs w:val="18"/>
              </w:rPr>
              <w:t xml:space="preserve">　　流动资产</w:t>
            </w:r>
          </w:p>
          <w:p w:rsidR="00A31229" w:rsidRDefault="00A31229">
            <w:pPr>
              <w:spacing w:line="360" w:lineRule="exact"/>
              <w:rPr>
                <w:rFonts w:ascii="宋体"/>
                <w:sz w:val="18"/>
                <w:szCs w:val="18"/>
              </w:rPr>
            </w:pPr>
          </w:p>
        </w:tc>
        <w:tc>
          <w:tcPr>
            <w:tcW w:w="766" w:type="dxa"/>
            <w:tcBorders>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74</w:t>
            </w:r>
          </w:p>
        </w:tc>
        <w:tc>
          <w:tcPr>
            <w:tcW w:w="1095" w:type="dxa"/>
            <w:tcBorders>
              <w:left w:val="single" w:sz="2" w:space="0" w:color="auto"/>
              <w:bottom w:val="nil"/>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八、存货</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75</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九、固定资产原价</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76</w:t>
            </w:r>
          </w:p>
        </w:tc>
        <w:tc>
          <w:tcPr>
            <w:tcW w:w="1095" w:type="dxa"/>
            <w:tcBorders>
              <w:top w:val="nil"/>
              <w:left w:val="single" w:sz="2" w:space="0" w:color="auto"/>
              <w:bottom w:val="nil"/>
              <w:right w:val="single" w:sz="2" w:space="0" w:color="auto"/>
            </w:tcBorders>
            <w:vAlign w:val="center"/>
          </w:tcPr>
          <w:p w:rsidR="00A31229" w:rsidRDefault="00A31229">
            <w:pPr>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十、累积折旧</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77</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sz w:val="18"/>
                <w:szCs w:val="18"/>
              </w:rPr>
              <w:t xml:space="preserve">      </w:t>
            </w:r>
            <w:r>
              <w:rPr>
                <w:rFonts w:ascii="宋体" w:hAnsi="宋体" w:hint="eastAsia"/>
                <w:sz w:val="18"/>
                <w:szCs w:val="18"/>
              </w:rPr>
              <w:t>其中：本年折旧</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78</w:t>
            </w:r>
          </w:p>
        </w:tc>
        <w:tc>
          <w:tcPr>
            <w:tcW w:w="1095" w:type="dxa"/>
            <w:tcBorders>
              <w:top w:val="nil"/>
              <w:left w:val="single" w:sz="2" w:space="0" w:color="auto"/>
              <w:bottom w:val="nil"/>
              <w:right w:val="single" w:sz="2" w:space="0" w:color="auto"/>
            </w:tcBorders>
            <w:vAlign w:val="center"/>
          </w:tcPr>
          <w:p w:rsidR="00A31229" w:rsidRDefault="00A31229">
            <w:pPr>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十一、销售费用</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79</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十二、管理费用</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80</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sz w:val="18"/>
                <w:szCs w:val="18"/>
              </w:rPr>
              <w:t xml:space="preserve">        </w:t>
            </w:r>
            <w:r>
              <w:rPr>
                <w:rFonts w:ascii="宋体" w:hAnsi="宋体" w:hint="eastAsia"/>
                <w:sz w:val="18"/>
                <w:szCs w:val="18"/>
              </w:rPr>
              <w:t>其中：税金</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81</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sz w:val="18"/>
                <w:szCs w:val="18"/>
              </w:rPr>
              <w:t xml:space="preserve">              </w:t>
            </w:r>
            <w:r>
              <w:rPr>
                <w:rFonts w:ascii="宋体" w:hAnsi="宋体" w:hint="eastAsia"/>
                <w:sz w:val="18"/>
                <w:szCs w:val="18"/>
              </w:rPr>
              <w:t>差旅费</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82</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十三、财务费用</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83</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sz w:val="18"/>
                <w:szCs w:val="18"/>
              </w:rPr>
              <w:t xml:space="preserve">        </w:t>
            </w:r>
            <w:r>
              <w:rPr>
                <w:rFonts w:ascii="宋体" w:hAnsi="宋体" w:hint="eastAsia"/>
                <w:sz w:val="18"/>
                <w:szCs w:val="18"/>
              </w:rPr>
              <w:t>其中：利息净支出</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84</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single" w:sz="2" w:space="0" w:color="auto"/>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十四、资产减值损失</w:t>
            </w:r>
          </w:p>
        </w:tc>
        <w:tc>
          <w:tcPr>
            <w:tcW w:w="766" w:type="dxa"/>
            <w:tcBorders>
              <w:top w:val="nil"/>
              <w:left w:val="single" w:sz="2" w:space="0" w:color="auto"/>
              <w:bottom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85</w:t>
            </w:r>
          </w:p>
        </w:tc>
        <w:tc>
          <w:tcPr>
            <w:tcW w:w="1095" w:type="dxa"/>
            <w:tcBorders>
              <w:top w:val="nil"/>
              <w:left w:val="single" w:sz="2" w:space="0" w:color="auto"/>
              <w:bottom w:val="single" w:sz="2" w:space="0" w:color="auto"/>
              <w:right w:val="single" w:sz="2" w:space="0" w:color="auto"/>
            </w:tcBorders>
            <w:vAlign w:val="center"/>
          </w:tcPr>
          <w:p w:rsidR="00A31229" w:rsidRDefault="00A31229">
            <w:pPr>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single" w:sz="2" w:space="0" w:color="auto"/>
            </w:tcBorders>
            <w:vAlign w:val="center"/>
          </w:tcPr>
          <w:p w:rsidR="00A31229" w:rsidRDefault="00A31229">
            <w:pPr>
              <w:spacing w:line="360" w:lineRule="exact"/>
              <w:jc w:val="center"/>
              <w:rPr>
                <w:rFonts w:ascii="宋体"/>
                <w:sz w:val="18"/>
                <w:szCs w:val="18"/>
              </w:rPr>
            </w:pPr>
          </w:p>
        </w:tc>
      </w:tr>
    </w:tbl>
    <w:p w:rsidR="00A31229" w:rsidRDefault="00A31229">
      <w:r>
        <w:br w:type="page"/>
      </w:r>
    </w:p>
    <w:tbl>
      <w:tblPr>
        <w:tblW w:w="9337" w:type="dxa"/>
        <w:jc w:val="center"/>
        <w:tblBorders>
          <w:top w:val="single" w:sz="12" w:space="0" w:color="auto"/>
          <w:bottom w:val="single" w:sz="12" w:space="0" w:color="auto"/>
          <w:insideV w:val="single" w:sz="4" w:space="0" w:color="auto"/>
        </w:tblBorders>
        <w:tblLayout w:type="fixed"/>
        <w:tblLook w:val="00A0"/>
      </w:tblPr>
      <w:tblGrid>
        <w:gridCol w:w="4970"/>
        <w:gridCol w:w="766"/>
        <w:gridCol w:w="1095"/>
        <w:gridCol w:w="2506"/>
      </w:tblGrid>
      <w:tr w:rsidR="00A31229">
        <w:trPr>
          <w:trHeight w:hRule="exact" w:val="397"/>
          <w:jc w:val="center"/>
        </w:trPr>
        <w:tc>
          <w:tcPr>
            <w:tcW w:w="4970" w:type="dxa"/>
            <w:tcBorders>
              <w:top w:val="nil"/>
              <w:bottom w:val="single" w:sz="2" w:space="0" w:color="auto"/>
              <w:right w:val="nil"/>
            </w:tcBorders>
            <w:vAlign w:val="center"/>
          </w:tcPr>
          <w:p w:rsidR="00A31229" w:rsidRDefault="00A31229">
            <w:pPr>
              <w:spacing w:line="360" w:lineRule="exact"/>
              <w:rPr>
                <w:rFonts w:ascii="宋体"/>
                <w:sz w:val="18"/>
                <w:szCs w:val="18"/>
              </w:rPr>
            </w:pPr>
            <w:r>
              <w:rPr>
                <w:rFonts w:ascii="宋体" w:hAnsi="宋体" w:hint="eastAsia"/>
                <w:sz w:val="18"/>
                <w:szCs w:val="18"/>
              </w:rPr>
              <w:t>续表</w:t>
            </w:r>
          </w:p>
        </w:tc>
        <w:tc>
          <w:tcPr>
            <w:tcW w:w="766" w:type="dxa"/>
            <w:tcBorders>
              <w:top w:val="nil"/>
              <w:left w:val="nil"/>
              <w:bottom w:val="single" w:sz="2" w:space="0" w:color="auto"/>
              <w:right w:val="nil"/>
            </w:tcBorders>
            <w:vAlign w:val="center"/>
          </w:tcPr>
          <w:p w:rsidR="00A31229" w:rsidRDefault="00A31229">
            <w:pPr>
              <w:spacing w:line="360" w:lineRule="exact"/>
              <w:jc w:val="center"/>
              <w:rPr>
                <w:rFonts w:ascii="宋体"/>
                <w:szCs w:val="21"/>
              </w:rPr>
            </w:pPr>
          </w:p>
        </w:tc>
        <w:tc>
          <w:tcPr>
            <w:tcW w:w="1095" w:type="dxa"/>
            <w:tcBorders>
              <w:top w:val="nil"/>
              <w:left w:val="nil"/>
              <w:bottom w:val="single" w:sz="2" w:space="0" w:color="auto"/>
              <w:right w:val="nil"/>
            </w:tcBorders>
            <w:vAlign w:val="center"/>
          </w:tcPr>
          <w:p w:rsidR="00A31229" w:rsidRDefault="00A31229">
            <w:pPr>
              <w:spacing w:line="360" w:lineRule="exact"/>
              <w:jc w:val="center"/>
              <w:rPr>
                <w:rFonts w:ascii="宋体"/>
                <w:sz w:val="18"/>
                <w:szCs w:val="18"/>
              </w:rPr>
            </w:pPr>
          </w:p>
        </w:tc>
        <w:tc>
          <w:tcPr>
            <w:tcW w:w="2506" w:type="dxa"/>
            <w:tcBorders>
              <w:top w:val="nil"/>
              <w:left w:val="nil"/>
              <w:bottom w:val="single" w:sz="2" w:space="0" w:color="auto"/>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十五、公允价值变动收益</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86</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十六、投资收益</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87</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十七、应付职工薪酬</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88</w:t>
            </w:r>
          </w:p>
        </w:tc>
        <w:tc>
          <w:tcPr>
            <w:tcW w:w="1095" w:type="dxa"/>
            <w:tcBorders>
              <w:top w:val="nil"/>
              <w:left w:val="single" w:sz="2" w:space="0" w:color="auto"/>
              <w:bottom w:val="nil"/>
              <w:right w:val="single" w:sz="2" w:space="0" w:color="auto"/>
            </w:tcBorders>
            <w:vAlign w:val="center"/>
          </w:tcPr>
          <w:p w:rsidR="00A31229" w:rsidRDefault="00A31229">
            <w:pPr>
              <w:jc w:val="cente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十八、本年应交增值税</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89</w:t>
            </w:r>
          </w:p>
        </w:tc>
        <w:tc>
          <w:tcPr>
            <w:tcW w:w="1095" w:type="dxa"/>
            <w:tcBorders>
              <w:top w:val="nil"/>
              <w:left w:val="single" w:sz="2" w:space="0" w:color="auto"/>
              <w:bottom w:val="nil"/>
              <w:right w:val="single" w:sz="2" w:space="0" w:color="auto"/>
            </w:tcBorders>
            <w:vAlign w:val="center"/>
          </w:tcPr>
          <w:p w:rsidR="00A31229" w:rsidRDefault="00A31229">
            <w:pPr>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十九、负债合计</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90</w:t>
            </w:r>
          </w:p>
        </w:tc>
        <w:tc>
          <w:tcPr>
            <w:tcW w:w="1095"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二十、所有者权益合计</w:t>
            </w: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91</w:t>
            </w:r>
          </w:p>
        </w:tc>
        <w:tc>
          <w:tcPr>
            <w:tcW w:w="1095"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nil"/>
              <w:right w:val="single" w:sz="2" w:space="0" w:color="auto"/>
            </w:tcBorders>
            <w:vAlign w:val="center"/>
          </w:tcPr>
          <w:p w:rsidR="00A31229" w:rsidRDefault="00A31229">
            <w:pPr>
              <w:spacing w:line="360" w:lineRule="exact"/>
              <w:rPr>
                <w:rFonts w:ascii="宋体"/>
                <w:sz w:val="18"/>
                <w:szCs w:val="18"/>
              </w:rPr>
            </w:pPr>
            <w:r>
              <w:rPr>
                <w:rFonts w:ascii="宋体" w:hAnsi="宋体" w:hint="eastAsia"/>
                <w:sz w:val="18"/>
                <w:szCs w:val="18"/>
              </w:rPr>
              <w:t>二十一、营业外收入</w:t>
            </w:r>
          </w:p>
          <w:p w:rsidR="00A31229" w:rsidRDefault="00A31229">
            <w:pPr>
              <w:spacing w:line="360" w:lineRule="exact"/>
              <w:rPr>
                <w:rFonts w:ascii="宋体"/>
                <w:sz w:val="18"/>
                <w:szCs w:val="18"/>
              </w:rPr>
            </w:pPr>
          </w:p>
        </w:tc>
        <w:tc>
          <w:tcPr>
            <w:tcW w:w="766"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92</w:t>
            </w:r>
          </w:p>
        </w:tc>
        <w:tc>
          <w:tcPr>
            <w:tcW w:w="1095" w:type="dxa"/>
            <w:tcBorders>
              <w:top w:val="nil"/>
              <w:left w:val="single" w:sz="2" w:space="0" w:color="auto"/>
              <w:bottom w:val="nil"/>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nil"/>
            </w:tcBorders>
            <w:vAlign w:val="center"/>
          </w:tcPr>
          <w:p w:rsidR="00A31229" w:rsidRDefault="00A31229">
            <w:pPr>
              <w:spacing w:line="360" w:lineRule="exact"/>
              <w:jc w:val="center"/>
              <w:rPr>
                <w:rFonts w:ascii="宋体"/>
                <w:sz w:val="18"/>
                <w:szCs w:val="18"/>
              </w:rPr>
            </w:pPr>
          </w:p>
        </w:tc>
      </w:tr>
      <w:tr w:rsidR="00A31229">
        <w:trPr>
          <w:trHeight w:hRule="exact" w:val="397"/>
          <w:jc w:val="center"/>
        </w:trPr>
        <w:tc>
          <w:tcPr>
            <w:tcW w:w="4970" w:type="dxa"/>
            <w:tcBorders>
              <w:top w:val="nil"/>
              <w:bottom w:val="single" w:sz="2" w:space="0" w:color="auto"/>
              <w:right w:val="single" w:sz="2" w:space="0" w:color="auto"/>
            </w:tcBorders>
            <w:vAlign w:val="center"/>
          </w:tcPr>
          <w:p w:rsidR="00A31229" w:rsidRDefault="00A31229">
            <w:pPr>
              <w:spacing w:line="360" w:lineRule="exact"/>
              <w:rPr>
                <w:rFonts w:ascii="宋体"/>
                <w:sz w:val="18"/>
                <w:szCs w:val="18"/>
              </w:rPr>
            </w:pPr>
            <w:r>
              <w:rPr>
                <w:rFonts w:ascii="宋体" w:hAnsi="宋体"/>
                <w:sz w:val="18"/>
                <w:szCs w:val="18"/>
              </w:rPr>
              <w:t xml:space="preserve">        </w:t>
            </w:r>
            <w:r>
              <w:rPr>
                <w:rFonts w:ascii="宋体" w:hAnsi="宋体" w:hint="eastAsia"/>
                <w:sz w:val="18"/>
                <w:szCs w:val="18"/>
              </w:rPr>
              <w:t>其中：政府补助</w:t>
            </w:r>
          </w:p>
        </w:tc>
        <w:tc>
          <w:tcPr>
            <w:tcW w:w="766" w:type="dxa"/>
            <w:tcBorders>
              <w:top w:val="nil"/>
              <w:left w:val="single" w:sz="2" w:space="0" w:color="auto"/>
              <w:bottom w:val="single" w:sz="2" w:space="0" w:color="auto"/>
              <w:right w:val="single" w:sz="2" w:space="0" w:color="auto"/>
            </w:tcBorders>
            <w:vAlign w:val="center"/>
          </w:tcPr>
          <w:p w:rsidR="00A31229" w:rsidRDefault="00A31229">
            <w:pPr>
              <w:spacing w:line="360" w:lineRule="exact"/>
              <w:jc w:val="center"/>
              <w:rPr>
                <w:rFonts w:ascii="宋体"/>
                <w:szCs w:val="21"/>
              </w:rPr>
            </w:pPr>
            <w:r>
              <w:rPr>
                <w:rFonts w:ascii="宋体" w:hAnsi="宋体"/>
                <w:szCs w:val="21"/>
              </w:rPr>
              <w:t>93</w:t>
            </w:r>
          </w:p>
        </w:tc>
        <w:tc>
          <w:tcPr>
            <w:tcW w:w="1095" w:type="dxa"/>
            <w:tcBorders>
              <w:top w:val="nil"/>
              <w:left w:val="single" w:sz="2" w:space="0" w:color="auto"/>
              <w:bottom w:val="single" w:sz="2" w:space="0" w:color="auto"/>
              <w:right w:val="single" w:sz="2" w:space="0" w:color="auto"/>
            </w:tcBorders>
            <w:vAlign w:val="center"/>
          </w:tcPr>
          <w:p w:rsidR="00A31229" w:rsidRDefault="00A31229">
            <w:pPr>
              <w:spacing w:line="360" w:lineRule="exact"/>
              <w:jc w:val="center"/>
              <w:rPr>
                <w:rFonts w:ascii="宋体"/>
                <w:sz w:val="18"/>
                <w:szCs w:val="18"/>
              </w:rPr>
            </w:pPr>
            <w:r>
              <w:rPr>
                <w:rFonts w:ascii="宋体" w:hAnsi="宋体" w:hint="eastAsia"/>
                <w:sz w:val="18"/>
                <w:szCs w:val="18"/>
              </w:rPr>
              <w:t>万元</w:t>
            </w:r>
          </w:p>
        </w:tc>
        <w:tc>
          <w:tcPr>
            <w:tcW w:w="2506" w:type="dxa"/>
            <w:tcBorders>
              <w:top w:val="nil"/>
              <w:left w:val="single" w:sz="2" w:space="0" w:color="auto"/>
              <w:bottom w:val="single" w:sz="2" w:space="0" w:color="auto"/>
            </w:tcBorders>
            <w:vAlign w:val="center"/>
          </w:tcPr>
          <w:p w:rsidR="00A31229" w:rsidRDefault="00A31229">
            <w:pPr>
              <w:spacing w:line="360" w:lineRule="exact"/>
              <w:jc w:val="center"/>
              <w:rPr>
                <w:rFonts w:ascii="宋体"/>
                <w:sz w:val="18"/>
                <w:szCs w:val="18"/>
              </w:rPr>
            </w:pPr>
          </w:p>
        </w:tc>
      </w:tr>
    </w:tbl>
    <w:p w:rsidR="00A31229" w:rsidRDefault="00A31229">
      <w:pPr>
        <w:spacing w:line="400" w:lineRule="exact"/>
        <w:rPr>
          <w:rFonts w:ascii="宋体"/>
          <w:sz w:val="18"/>
          <w:szCs w:val="18"/>
        </w:rPr>
      </w:pPr>
      <w:r>
        <w:rPr>
          <w:rFonts w:ascii="宋体" w:hAnsi="宋体" w:hint="eastAsia"/>
          <w:sz w:val="18"/>
          <w:szCs w:val="18"/>
        </w:rPr>
        <w:t>企业负责人：</w:t>
      </w:r>
      <w:r>
        <w:rPr>
          <w:rFonts w:ascii="宋体" w:hAnsi="宋体"/>
          <w:sz w:val="18"/>
          <w:szCs w:val="18"/>
        </w:rPr>
        <w:t xml:space="preserve">  </w:t>
      </w:r>
      <w:r>
        <w:rPr>
          <w:rFonts w:ascii="宋体" w:hAnsi="宋体" w:hint="eastAsia"/>
          <w:sz w:val="18"/>
          <w:szCs w:val="18"/>
        </w:rPr>
        <w:t>统计负责人：</w:t>
      </w:r>
      <w:r>
        <w:rPr>
          <w:rFonts w:ascii="宋体" w:hAnsi="宋体"/>
          <w:sz w:val="18"/>
          <w:szCs w:val="18"/>
        </w:rPr>
        <w:t xml:space="preserve">      </w:t>
      </w:r>
      <w:r>
        <w:rPr>
          <w:rFonts w:ascii="宋体" w:hAnsi="宋体" w:hint="eastAsia"/>
          <w:sz w:val="18"/>
          <w:szCs w:val="18"/>
        </w:rPr>
        <w:t>填表人：</w:t>
      </w:r>
      <w:r>
        <w:rPr>
          <w:rFonts w:ascii="宋体" w:hAnsi="宋体"/>
          <w:sz w:val="18"/>
          <w:szCs w:val="18"/>
        </w:rPr>
        <w:t xml:space="preserve">     </w:t>
      </w:r>
      <w:r>
        <w:rPr>
          <w:rFonts w:ascii="宋体" w:hAnsi="宋体" w:hint="eastAsia"/>
          <w:sz w:val="18"/>
          <w:szCs w:val="18"/>
        </w:rPr>
        <w:t>报出日期：</w:t>
      </w:r>
      <w:r>
        <w:rPr>
          <w:rFonts w:ascii="宋体" w:hAnsi="宋体"/>
          <w:sz w:val="18"/>
          <w:szCs w:val="18"/>
        </w:rPr>
        <w:t xml:space="preserve"> 20   </w:t>
      </w:r>
      <w:r>
        <w:rPr>
          <w:rFonts w:ascii="宋体" w:hAnsi="宋体" w:hint="eastAsia"/>
          <w:sz w:val="18"/>
          <w:szCs w:val="18"/>
        </w:rPr>
        <w:t>年</w:t>
      </w:r>
      <w:r>
        <w:rPr>
          <w:rFonts w:ascii="宋体" w:hAnsi="宋体"/>
          <w:sz w:val="18"/>
          <w:szCs w:val="18"/>
        </w:rPr>
        <w:t xml:space="preserve">  </w:t>
      </w:r>
      <w:r>
        <w:rPr>
          <w:rFonts w:ascii="宋体" w:hAnsi="宋体" w:hint="eastAsia"/>
          <w:sz w:val="18"/>
          <w:szCs w:val="18"/>
        </w:rPr>
        <w:t>月</w:t>
      </w:r>
      <w:r>
        <w:rPr>
          <w:rFonts w:ascii="宋体" w:hAnsi="宋体"/>
          <w:sz w:val="18"/>
          <w:szCs w:val="18"/>
        </w:rPr>
        <w:t xml:space="preserve">  </w:t>
      </w:r>
      <w:r>
        <w:rPr>
          <w:rFonts w:ascii="宋体" w:hAnsi="宋体" w:hint="eastAsia"/>
          <w:sz w:val="18"/>
          <w:szCs w:val="18"/>
        </w:rPr>
        <w:t>日</w:t>
      </w:r>
    </w:p>
    <w:p w:rsidR="00A31229" w:rsidRDefault="00A31229">
      <w:pPr>
        <w:spacing w:line="400" w:lineRule="exact"/>
        <w:rPr>
          <w:rFonts w:ascii="宋体"/>
          <w:sz w:val="18"/>
          <w:szCs w:val="18"/>
        </w:rPr>
      </w:pPr>
      <w:r>
        <w:rPr>
          <w:rFonts w:ascii="宋体" w:hAnsi="宋体" w:hint="eastAsia"/>
          <w:sz w:val="18"/>
          <w:szCs w:val="18"/>
        </w:rPr>
        <w:t>说明：</w:t>
      </w:r>
      <w:r>
        <w:rPr>
          <w:rFonts w:ascii="宋体" w:hAnsi="宋体"/>
          <w:sz w:val="18"/>
          <w:szCs w:val="18"/>
        </w:rPr>
        <w:t xml:space="preserve"> 1</w:t>
      </w:r>
      <w:r>
        <w:rPr>
          <w:rFonts w:ascii="宋体" w:hAnsi="宋体" w:hint="eastAsia"/>
          <w:sz w:val="18"/>
          <w:szCs w:val="18"/>
        </w:rPr>
        <w:t>、本表由企业报送。</w:t>
      </w:r>
    </w:p>
    <w:p w:rsidR="00A31229" w:rsidRDefault="00A31229" w:rsidP="009D5F24">
      <w:pPr>
        <w:spacing w:line="400" w:lineRule="exact"/>
        <w:ind w:firstLineChars="342" w:firstLine="31680"/>
        <w:rPr>
          <w:rFonts w:ascii="宋体"/>
          <w:sz w:val="18"/>
          <w:szCs w:val="18"/>
        </w:rPr>
      </w:pPr>
      <w:r>
        <w:rPr>
          <w:rFonts w:ascii="宋体" w:hAnsi="宋体"/>
          <w:sz w:val="18"/>
          <w:szCs w:val="18"/>
        </w:rPr>
        <w:t>2</w:t>
      </w:r>
      <w:r>
        <w:rPr>
          <w:rFonts w:ascii="宋体" w:hAnsi="宋体" w:hint="eastAsia"/>
          <w:sz w:val="18"/>
          <w:szCs w:val="18"/>
        </w:rPr>
        <w:t>、统计范围是取得住房和城乡建设行政主管部门颁发的建设工程监理企业资质的企业。</w:t>
      </w:r>
    </w:p>
    <w:p w:rsidR="00A31229" w:rsidRDefault="00A31229" w:rsidP="009D5F24">
      <w:pPr>
        <w:spacing w:line="400" w:lineRule="exact"/>
        <w:ind w:firstLineChars="342" w:firstLine="31680"/>
        <w:rPr>
          <w:rFonts w:ascii="宋体"/>
          <w:sz w:val="18"/>
          <w:szCs w:val="18"/>
        </w:rPr>
      </w:pPr>
      <w:r>
        <w:rPr>
          <w:rFonts w:ascii="宋体" w:hAnsi="宋体"/>
          <w:sz w:val="18"/>
          <w:szCs w:val="18"/>
        </w:rPr>
        <w:t>3</w:t>
      </w:r>
      <w:r>
        <w:rPr>
          <w:rFonts w:ascii="宋体" w:hAnsi="宋体" w:hint="eastAsia"/>
          <w:sz w:val="18"/>
          <w:szCs w:val="18"/>
        </w:rPr>
        <w:t>、报送时间为次年</w:t>
      </w:r>
      <w:r>
        <w:rPr>
          <w:rFonts w:ascii="宋体" w:hAnsi="宋体"/>
          <w:sz w:val="18"/>
          <w:szCs w:val="18"/>
        </w:rPr>
        <w:t>2</w:t>
      </w:r>
      <w:r>
        <w:rPr>
          <w:rFonts w:ascii="宋体" w:hAnsi="宋体" w:hint="eastAsia"/>
          <w:sz w:val="18"/>
          <w:szCs w:val="18"/>
        </w:rPr>
        <w:t>月底前。报送方式为书面和网上直报。</w:t>
      </w:r>
    </w:p>
    <w:p w:rsidR="00A31229" w:rsidRDefault="00A31229" w:rsidP="009D5F24">
      <w:pPr>
        <w:spacing w:line="400" w:lineRule="exact"/>
        <w:ind w:firstLineChars="342" w:firstLine="31680"/>
        <w:rPr>
          <w:rFonts w:ascii="宋体"/>
          <w:sz w:val="18"/>
          <w:szCs w:val="18"/>
        </w:rPr>
      </w:pPr>
      <w:r>
        <w:rPr>
          <w:rFonts w:ascii="宋体" w:hAnsi="宋体"/>
          <w:sz w:val="18"/>
          <w:szCs w:val="18"/>
        </w:rPr>
        <w:t>4</w:t>
      </w:r>
      <w:r>
        <w:rPr>
          <w:rFonts w:ascii="宋体" w:hAnsi="宋体" w:hint="eastAsia"/>
          <w:sz w:val="18"/>
          <w:szCs w:val="18"/>
        </w:rPr>
        <w:t>、关系式为：</w:t>
      </w:r>
      <w:r>
        <w:rPr>
          <w:rFonts w:ascii="宋体" w:hAnsi="宋体"/>
          <w:sz w:val="18"/>
          <w:szCs w:val="18"/>
        </w:rPr>
        <w:t>58=59+60+61+62+63+64</w:t>
      </w:r>
      <w:r>
        <w:rPr>
          <w:rFonts w:ascii="宋体" w:hAnsi="宋体" w:hint="eastAsia"/>
          <w:sz w:val="18"/>
          <w:szCs w:val="18"/>
        </w:rPr>
        <w:t>；</w:t>
      </w:r>
      <w:r>
        <w:rPr>
          <w:rFonts w:ascii="宋体" w:hAnsi="宋体"/>
          <w:sz w:val="18"/>
          <w:szCs w:val="18"/>
        </w:rPr>
        <w:t>87=72-86</w:t>
      </w:r>
      <w:r>
        <w:rPr>
          <w:rFonts w:ascii="宋体" w:hAnsi="宋体" w:hint="eastAsia"/>
          <w:sz w:val="18"/>
          <w:szCs w:val="18"/>
        </w:rPr>
        <w:t>；</w:t>
      </w:r>
      <w:r>
        <w:rPr>
          <w:rFonts w:ascii="宋体" w:hAnsi="宋体"/>
          <w:sz w:val="18"/>
          <w:szCs w:val="18"/>
        </w:rPr>
        <w:t>72</w:t>
      </w:r>
      <w:r>
        <w:rPr>
          <w:rFonts w:ascii="宋体" w:hAnsi="宋体" w:hint="eastAsia"/>
          <w:sz w:val="18"/>
          <w:szCs w:val="18"/>
        </w:rPr>
        <w:t>≥</w:t>
      </w:r>
      <w:r>
        <w:rPr>
          <w:rFonts w:ascii="宋体" w:hAnsi="宋体"/>
          <w:sz w:val="18"/>
          <w:szCs w:val="18"/>
        </w:rPr>
        <w:t>73+74</w:t>
      </w:r>
      <w:r>
        <w:rPr>
          <w:rFonts w:hint="eastAsia"/>
          <w:sz w:val="18"/>
          <w:szCs w:val="18"/>
        </w:rPr>
        <w:t>。</w:t>
      </w:r>
    </w:p>
    <w:p w:rsidR="00A31229" w:rsidRDefault="00A31229">
      <w:pPr>
        <w:tabs>
          <w:tab w:val="center" w:pos="4706"/>
        </w:tabs>
        <w:spacing w:line="480" w:lineRule="exact"/>
        <w:outlineLvl w:val="0"/>
        <w:rPr>
          <w:rFonts w:ascii="黑体" w:eastAsia="黑体" w:hAnsi="宋体"/>
          <w:bCs/>
          <w:sz w:val="32"/>
          <w:szCs w:val="32"/>
        </w:rPr>
      </w:pPr>
      <w:r>
        <w:rPr>
          <w:rFonts w:ascii="黑体" w:eastAsia="黑体" w:hAnsi="宋体"/>
          <w:b/>
          <w:sz w:val="32"/>
        </w:rPr>
        <w:br w:type="page"/>
      </w:r>
      <w:r>
        <w:rPr>
          <w:rFonts w:ascii="黑体" w:eastAsia="黑体" w:hAnsi="宋体"/>
          <w:sz w:val="32"/>
        </w:rPr>
        <w:tab/>
      </w:r>
      <w:r>
        <w:rPr>
          <w:rFonts w:ascii="黑体" w:eastAsia="黑体" w:hAnsi="宋体" w:hint="eastAsia"/>
          <w:bCs/>
          <w:sz w:val="32"/>
          <w:szCs w:val="32"/>
        </w:rPr>
        <w:t>四、主</w:t>
      </w:r>
      <w:r>
        <w:rPr>
          <w:rFonts w:ascii="黑体" w:eastAsia="黑体" w:hAnsi="宋体"/>
          <w:bCs/>
          <w:sz w:val="32"/>
          <w:szCs w:val="32"/>
        </w:rPr>
        <w:t xml:space="preserve"> </w:t>
      </w:r>
      <w:r>
        <w:rPr>
          <w:rFonts w:ascii="黑体" w:eastAsia="黑体" w:hAnsi="宋体" w:hint="eastAsia"/>
          <w:bCs/>
          <w:sz w:val="32"/>
          <w:szCs w:val="32"/>
        </w:rPr>
        <w:t>要</w:t>
      </w:r>
      <w:r>
        <w:rPr>
          <w:rFonts w:ascii="黑体" w:eastAsia="黑体" w:hAnsi="宋体"/>
          <w:bCs/>
          <w:sz w:val="32"/>
          <w:szCs w:val="32"/>
        </w:rPr>
        <w:t xml:space="preserve"> </w:t>
      </w:r>
      <w:r>
        <w:rPr>
          <w:rFonts w:ascii="黑体" w:eastAsia="黑体" w:hAnsi="宋体" w:hint="eastAsia"/>
          <w:bCs/>
          <w:sz w:val="32"/>
          <w:szCs w:val="32"/>
        </w:rPr>
        <w:t>指</w:t>
      </w:r>
      <w:r>
        <w:rPr>
          <w:rFonts w:ascii="黑体" w:eastAsia="黑体" w:hAnsi="宋体"/>
          <w:bCs/>
          <w:sz w:val="32"/>
          <w:szCs w:val="32"/>
        </w:rPr>
        <w:t xml:space="preserve"> </w:t>
      </w:r>
      <w:r>
        <w:rPr>
          <w:rFonts w:ascii="黑体" w:eastAsia="黑体" w:hAnsi="宋体" w:hint="eastAsia"/>
          <w:bCs/>
          <w:sz w:val="32"/>
          <w:szCs w:val="32"/>
        </w:rPr>
        <w:t>标</w:t>
      </w:r>
      <w:r>
        <w:rPr>
          <w:rFonts w:ascii="黑体" w:eastAsia="黑体" w:hAnsi="宋体"/>
          <w:bCs/>
          <w:sz w:val="32"/>
          <w:szCs w:val="32"/>
        </w:rPr>
        <w:t xml:space="preserve"> </w:t>
      </w:r>
      <w:r>
        <w:rPr>
          <w:rFonts w:ascii="黑体" w:eastAsia="黑体" w:hAnsi="宋体" w:hint="eastAsia"/>
          <w:bCs/>
          <w:sz w:val="32"/>
          <w:szCs w:val="32"/>
        </w:rPr>
        <w:t>解</w:t>
      </w:r>
      <w:r>
        <w:rPr>
          <w:rFonts w:ascii="黑体" w:eastAsia="黑体" w:hAnsi="宋体"/>
          <w:bCs/>
          <w:sz w:val="32"/>
          <w:szCs w:val="32"/>
        </w:rPr>
        <w:t xml:space="preserve"> </w:t>
      </w:r>
      <w:r>
        <w:rPr>
          <w:rFonts w:ascii="黑体" w:eastAsia="黑体" w:hAnsi="宋体" w:hint="eastAsia"/>
          <w:bCs/>
          <w:sz w:val="32"/>
          <w:szCs w:val="32"/>
        </w:rPr>
        <w:t>释</w:t>
      </w:r>
    </w:p>
    <w:p w:rsidR="00A31229" w:rsidRDefault="00A31229">
      <w:pPr>
        <w:spacing w:line="480" w:lineRule="exact"/>
        <w:jc w:val="center"/>
        <w:rPr>
          <w:rFonts w:ascii="宋体"/>
          <w:b/>
          <w:bCs/>
          <w:sz w:val="32"/>
          <w:szCs w:val="32"/>
        </w:rPr>
      </w:pPr>
    </w:p>
    <w:p w:rsidR="00A31229" w:rsidRDefault="00A31229">
      <w:pPr>
        <w:outlineLvl w:val="0"/>
        <w:rPr>
          <w:rFonts w:ascii="宋体"/>
          <w:b/>
          <w:bCs/>
          <w:sz w:val="28"/>
        </w:rPr>
      </w:pPr>
      <w:r>
        <w:rPr>
          <w:rFonts w:ascii="宋体" w:hAnsi="宋体"/>
          <w:b/>
          <w:bCs/>
          <w:sz w:val="28"/>
        </w:rPr>
        <w:t xml:space="preserve">1. </w:t>
      </w:r>
      <w:r>
        <w:rPr>
          <w:rFonts w:ascii="宋体" w:hAnsi="宋体" w:hint="eastAsia"/>
          <w:b/>
          <w:bCs/>
          <w:sz w:val="28"/>
        </w:rPr>
        <w:t>建设工程监理企业基本情况（建监</w:t>
      </w:r>
      <w:r>
        <w:rPr>
          <w:rFonts w:ascii="宋体" w:hAnsi="宋体"/>
          <w:b/>
          <w:bCs/>
          <w:sz w:val="28"/>
        </w:rPr>
        <w:t>1</w:t>
      </w:r>
      <w:r>
        <w:rPr>
          <w:rFonts w:ascii="宋体" w:hAnsi="宋体" w:hint="eastAsia"/>
          <w:b/>
          <w:bCs/>
          <w:sz w:val="28"/>
        </w:rPr>
        <w:t>表）</w:t>
      </w:r>
    </w:p>
    <w:p w:rsidR="00A31229" w:rsidRDefault="00A31229">
      <w:pPr>
        <w:numPr>
          <w:ilvl w:val="0"/>
          <w:numId w:val="1"/>
        </w:numPr>
        <w:tabs>
          <w:tab w:val="clear" w:pos="420"/>
          <w:tab w:val="left" w:pos="0"/>
        </w:tabs>
        <w:ind w:left="0" w:firstLine="360"/>
        <w:rPr>
          <w:rFonts w:ascii="宋体"/>
        </w:rPr>
      </w:pPr>
      <w:r>
        <w:rPr>
          <w:rFonts w:ascii="黑体" w:eastAsia="黑体" w:hAnsi="宋体" w:hint="eastAsia"/>
          <w:b/>
          <w:bCs/>
        </w:rPr>
        <w:t>企业组织机构代码</w:t>
      </w:r>
      <w:r>
        <w:rPr>
          <w:rFonts w:ascii="宋体" w:hAnsi="宋体" w:cs="Arial Unicode MS" w:hint="eastAsia"/>
        </w:rPr>
        <w:t>指根据中华人民共和国国家标准《全国企业、事业和社会团体代码编制规则》（</w:t>
      </w:r>
      <w:r>
        <w:rPr>
          <w:rFonts w:ascii="宋体" w:hAnsi="宋体" w:cs="Arial Unicode MS"/>
        </w:rPr>
        <w:t>GB11714-89</w:t>
      </w:r>
      <w:r>
        <w:rPr>
          <w:rFonts w:ascii="宋体" w:hAnsi="宋体" w:cs="Arial Unicode MS" w:hint="eastAsia"/>
        </w:rPr>
        <w:t>），由政府标准化行政管理部门给每个企事业单位、机关和社会团体颁发的在全国范围内唯一的、始终不变的法定代码。这一代码在全国银行、税务、计划、统计、财政、物资、公安等部门的业务领域内强制使用。该代码由八位无属性的数字和一位校验码组成。</w:t>
      </w:r>
    </w:p>
    <w:p w:rsidR="00A31229" w:rsidRDefault="00A31229">
      <w:pPr>
        <w:numPr>
          <w:ilvl w:val="0"/>
          <w:numId w:val="1"/>
        </w:numPr>
        <w:tabs>
          <w:tab w:val="clear" w:pos="420"/>
        </w:tabs>
        <w:ind w:left="0" w:firstLine="360"/>
        <w:rPr>
          <w:rFonts w:ascii="宋体"/>
        </w:rPr>
      </w:pPr>
      <w:r>
        <w:rPr>
          <w:rFonts w:ascii="黑体" w:eastAsia="黑体" w:hAnsi="宋体" w:hint="eastAsia"/>
          <w:b/>
          <w:bCs/>
        </w:rPr>
        <w:t>企业名称</w:t>
      </w:r>
      <w:r>
        <w:rPr>
          <w:rFonts w:ascii="黑体" w:eastAsia="黑体" w:hAnsi="宋体"/>
          <w:b/>
          <w:bCs/>
        </w:rPr>
        <w:t xml:space="preserve"> </w:t>
      </w:r>
      <w:r>
        <w:rPr>
          <w:rFonts w:ascii="宋体" w:hAnsi="宋体" w:hint="eastAsia"/>
        </w:rPr>
        <w:t>指经有关部门批准正式使用的企业详细名称，即工商登记的名称，在填写时要求使用规范化汉字全称，与企业公章使用的名称一致。</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企业曾用名称</w:t>
      </w:r>
      <w:r>
        <w:rPr>
          <w:rFonts w:ascii="黑体" w:eastAsia="黑体" w:hAnsi="宋体"/>
          <w:b/>
          <w:bCs/>
        </w:rPr>
        <w:t xml:space="preserve"> </w:t>
      </w:r>
      <w:r>
        <w:rPr>
          <w:rFonts w:ascii="宋体" w:hAnsi="宋体" w:hint="eastAsia"/>
        </w:rPr>
        <w:t>指法人单位最近一次更名前使用的法人单位名称。</w:t>
      </w:r>
    </w:p>
    <w:p w:rsidR="00A31229" w:rsidRDefault="00A31229">
      <w:pPr>
        <w:numPr>
          <w:ilvl w:val="0"/>
          <w:numId w:val="1"/>
        </w:numPr>
        <w:tabs>
          <w:tab w:val="clear" w:pos="420"/>
        </w:tabs>
        <w:ind w:left="0" w:firstLine="360"/>
        <w:rPr>
          <w:rFonts w:ascii="宋体"/>
        </w:rPr>
      </w:pPr>
      <w:r>
        <w:rPr>
          <w:rFonts w:ascii="黑体" w:eastAsia="黑体" w:hAnsi="宋体" w:hint="eastAsia"/>
          <w:b/>
          <w:bCs/>
        </w:rPr>
        <w:t>法定代表人</w:t>
      </w:r>
      <w:r>
        <w:rPr>
          <w:rFonts w:ascii="黑体" w:eastAsia="黑体" w:hAnsi="宋体"/>
          <w:b/>
          <w:bCs/>
        </w:rPr>
        <w:t xml:space="preserve"> </w:t>
      </w:r>
      <w:r>
        <w:rPr>
          <w:rFonts w:ascii="宋体" w:hAnsi="宋体" w:hint="eastAsia"/>
        </w:rPr>
        <w:t>按《企业法人营业执照》填写，除填写法定代表人的姓名外，还应注明其职务（职务用括号</w:t>
      </w:r>
      <w:r>
        <w:rPr>
          <w:rFonts w:ascii="宋体" w:hAnsi="宋体"/>
        </w:rPr>
        <w:t>[ ]</w:t>
      </w:r>
      <w:r>
        <w:rPr>
          <w:rFonts w:ascii="宋体" w:hAnsi="宋体" w:hint="eastAsia"/>
        </w:rPr>
        <w:t>起来）。</w:t>
      </w:r>
    </w:p>
    <w:p w:rsidR="00A31229" w:rsidRDefault="00A31229">
      <w:pPr>
        <w:numPr>
          <w:ilvl w:val="0"/>
          <w:numId w:val="1"/>
        </w:numPr>
        <w:tabs>
          <w:tab w:val="clear" w:pos="420"/>
        </w:tabs>
        <w:ind w:left="0" w:firstLine="360"/>
        <w:rPr>
          <w:rFonts w:ascii="宋体"/>
        </w:rPr>
      </w:pPr>
      <w:r>
        <w:rPr>
          <w:rFonts w:ascii="黑体" w:eastAsia="黑体" w:hAnsi="宋体" w:hint="eastAsia"/>
          <w:b/>
          <w:bCs/>
        </w:rPr>
        <w:t>企业和个体登记注册类型</w:t>
      </w:r>
      <w:r>
        <w:rPr>
          <w:rFonts w:ascii="黑体" w:eastAsia="黑体" w:hAnsi="宋体"/>
          <w:b/>
          <w:bCs/>
        </w:rPr>
        <w:t xml:space="preserve"> </w:t>
      </w:r>
      <w:r>
        <w:rPr>
          <w:rFonts w:ascii="宋体" w:hAnsi="宋体" w:hint="eastAsia"/>
        </w:rPr>
        <w:t>按《企业法人营业执照》注明的登记注册类型，选择附录“（一）企业和个体登记注册类型”。</w:t>
      </w:r>
    </w:p>
    <w:p w:rsidR="00A31229" w:rsidRDefault="00A31229" w:rsidP="009D5F24">
      <w:pPr>
        <w:ind w:left="360" w:firstLineChars="170" w:firstLine="31680"/>
        <w:rPr>
          <w:kern w:val="0"/>
        </w:rPr>
      </w:pPr>
      <w:r>
        <w:rPr>
          <w:rFonts w:ascii="黑体" w:eastAsia="黑体" w:hAnsi="宋体"/>
          <w:b/>
          <w:bCs/>
        </w:rPr>
        <w:t xml:space="preserve">110 </w:t>
      </w:r>
      <w:r>
        <w:rPr>
          <w:rFonts w:ascii="黑体" w:eastAsia="黑体" w:hAnsi="宋体" w:hint="eastAsia"/>
          <w:b/>
          <w:bCs/>
        </w:rPr>
        <w:t>国有企业：</w:t>
      </w:r>
      <w:r>
        <w:rPr>
          <w:rFonts w:hint="eastAsia"/>
          <w:kern w:val="0"/>
        </w:rPr>
        <w:t>指企业</w:t>
      </w:r>
      <w:r>
        <w:rPr>
          <w:rFonts w:ascii="宋体" w:hint="eastAsia"/>
          <w:kern w:val="0"/>
          <w:szCs w:val="18"/>
          <w:lang w:val="zh-CN"/>
        </w:rPr>
        <w:t>全部</w:t>
      </w:r>
      <w:r>
        <w:rPr>
          <w:rFonts w:hint="eastAsia"/>
          <w:kern w:val="0"/>
        </w:rPr>
        <w:t>资产归国家所有，并按《中华人民共和国企业法人登记管理条例》规定登记注册的非公司制的经济组织。不包括有限责任公司中的国有独资公司。</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120 </w:t>
      </w:r>
      <w:r>
        <w:rPr>
          <w:rFonts w:ascii="黑体" w:eastAsia="黑体" w:hAnsi="宋体" w:hint="eastAsia"/>
          <w:b/>
          <w:bCs/>
        </w:rPr>
        <w:t>集体企业：</w:t>
      </w:r>
      <w:r>
        <w:rPr>
          <w:rFonts w:ascii="宋体" w:hint="eastAsia"/>
          <w:kern w:val="0"/>
          <w:szCs w:val="18"/>
          <w:lang w:val="zh-CN"/>
        </w:rPr>
        <w:t>指企业资产归集体所有，并按《中华人民共和国企业法人登记管理条例》规定登记注册的经济组织。</w:t>
      </w:r>
    </w:p>
    <w:p w:rsidR="00A31229" w:rsidRDefault="00A31229" w:rsidP="009D5F24">
      <w:pPr>
        <w:ind w:left="360" w:firstLineChars="169" w:firstLine="31680"/>
        <w:rPr>
          <w:rFonts w:ascii="宋体"/>
          <w:kern w:val="0"/>
          <w:szCs w:val="18"/>
          <w:lang w:val="zh-CN"/>
        </w:rPr>
      </w:pPr>
      <w:r>
        <w:rPr>
          <w:rFonts w:ascii="黑体" w:eastAsia="黑体" w:hAnsi="宋体"/>
          <w:b/>
          <w:bCs/>
        </w:rPr>
        <w:t>130</w:t>
      </w:r>
      <w:r>
        <w:rPr>
          <w:rFonts w:ascii="黑体" w:eastAsia="黑体" w:hAnsi="宋体" w:hint="eastAsia"/>
          <w:b/>
          <w:bCs/>
        </w:rPr>
        <w:t>股份合作企业：</w:t>
      </w:r>
      <w:r>
        <w:rPr>
          <w:rFonts w:ascii="宋体" w:hint="eastAsia"/>
          <w:kern w:val="0"/>
          <w:szCs w:val="18"/>
          <w:lang w:val="zh-CN"/>
        </w:rPr>
        <w:t>指以合作制为基础，由企业职工共同出资入股，吸收一定比例的社会资产投资组建，实行自主经营，自负盈亏，共同劳动，民主管理，按劳分配与按股分红相结合的一种集体经济组织。</w:t>
      </w:r>
    </w:p>
    <w:p w:rsidR="00A31229" w:rsidRDefault="00A31229" w:rsidP="009D5F24">
      <w:pPr>
        <w:ind w:left="360" w:firstLineChars="169" w:firstLine="31680"/>
        <w:rPr>
          <w:rFonts w:ascii="宋体"/>
          <w:kern w:val="0"/>
          <w:szCs w:val="18"/>
          <w:lang w:val="zh-CN"/>
        </w:rPr>
      </w:pPr>
      <w:r>
        <w:rPr>
          <w:rFonts w:ascii="黑体" w:eastAsia="黑体" w:hAnsi="宋体"/>
          <w:b/>
          <w:bCs/>
        </w:rPr>
        <w:t xml:space="preserve">140 </w:t>
      </w:r>
      <w:r>
        <w:rPr>
          <w:rFonts w:ascii="黑体" w:eastAsia="黑体" w:hAnsi="宋体" w:hint="eastAsia"/>
          <w:b/>
          <w:bCs/>
        </w:rPr>
        <w:t>联营企业：</w:t>
      </w:r>
      <w:r>
        <w:rPr>
          <w:rFonts w:ascii="宋体" w:hint="eastAsia"/>
          <w:kern w:val="0"/>
          <w:szCs w:val="18"/>
          <w:lang w:val="zh-CN"/>
        </w:rPr>
        <w:t>指两个及两个以上相同或不同所有制性质的企业法人或事业单位法人，按自愿、平等、互利的原则，共同投资组成的经济组织。</w:t>
      </w:r>
    </w:p>
    <w:p w:rsidR="00A31229" w:rsidRDefault="00A31229" w:rsidP="009D5F24">
      <w:pPr>
        <w:ind w:left="360" w:firstLineChars="169" w:firstLine="31680"/>
        <w:rPr>
          <w:rFonts w:ascii="宋体"/>
          <w:kern w:val="0"/>
          <w:szCs w:val="18"/>
          <w:lang w:val="zh-CN"/>
        </w:rPr>
      </w:pPr>
      <w:r>
        <w:rPr>
          <w:rFonts w:ascii="黑体" w:eastAsia="黑体" w:hAnsi="宋体"/>
          <w:b/>
          <w:bCs/>
        </w:rPr>
        <w:t xml:space="preserve">150 </w:t>
      </w:r>
      <w:r>
        <w:rPr>
          <w:rFonts w:ascii="黑体" w:eastAsia="黑体" w:hAnsi="宋体" w:hint="eastAsia"/>
          <w:b/>
          <w:bCs/>
        </w:rPr>
        <w:t>有限责任公司：</w:t>
      </w:r>
      <w:r>
        <w:rPr>
          <w:rFonts w:ascii="宋体" w:hint="eastAsia"/>
          <w:kern w:val="0"/>
          <w:szCs w:val="18"/>
          <w:lang w:val="zh-CN"/>
        </w:rPr>
        <w:t>指根据《中华人民共和国公司登记管理条例》规定登记注册，由两个以上，五十个以下的股东共同出资，每个股东以其所认缴的出资额对公司承担有限责任，公司以其全部资产对其债务承担责任的经济组织。</w:t>
      </w:r>
    </w:p>
    <w:p w:rsidR="00A31229" w:rsidRDefault="00A31229" w:rsidP="009D5F24">
      <w:pPr>
        <w:ind w:leftChars="200" w:left="31680" w:firstLineChars="142" w:firstLine="31680"/>
        <w:rPr>
          <w:rFonts w:ascii="宋体"/>
          <w:kern w:val="0"/>
          <w:szCs w:val="18"/>
          <w:lang w:val="zh-CN"/>
        </w:rPr>
      </w:pPr>
      <w:r>
        <w:rPr>
          <w:rFonts w:ascii="宋体" w:hint="eastAsia"/>
          <w:kern w:val="0"/>
          <w:szCs w:val="18"/>
          <w:lang w:val="zh-CN"/>
        </w:rPr>
        <w:t>有限责任公司包括国有独资公司以及其他有限责任公司。</w:t>
      </w:r>
    </w:p>
    <w:p w:rsidR="00A31229" w:rsidRDefault="00A31229" w:rsidP="009D5F24">
      <w:pPr>
        <w:ind w:leftChars="200" w:left="31680" w:firstLineChars="142" w:firstLine="31680"/>
        <w:rPr>
          <w:rFonts w:ascii="宋体"/>
          <w:kern w:val="0"/>
          <w:szCs w:val="18"/>
          <w:lang w:val="zh-CN"/>
        </w:rPr>
      </w:pPr>
      <w:r>
        <w:rPr>
          <w:rFonts w:ascii="黑体" w:eastAsia="黑体" w:hAnsi="宋体"/>
          <w:b/>
          <w:bCs/>
        </w:rPr>
        <w:t xml:space="preserve">151 </w:t>
      </w:r>
      <w:r>
        <w:rPr>
          <w:rFonts w:ascii="黑体" w:eastAsia="黑体" w:hAnsi="宋体" w:hint="eastAsia"/>
          <w:b/>
          <w:bCs/>
        </w:rPr>
        <w:t>国有独资公司：</w:t>
      </w:r>
      <w:r>
        <w:rPr>
          <w:rFonts w:ascii="宋体" w:hint="eastAsia"/>
          <w:kern w:val="0"/>
          <w:szCs w:val="18"/>
          <w:lang w:val="zh-CN"/>
        </w:rPr>
        <w:t>指国家授权的投资机构或者国家授权的部门单独投资设立的有限责任公司。</w:t>
      </w:r>
    </w:p>
    <w:p w:rsidR="00A31229" w:rsidRDefault="00A31229" w:rsidP="009D5F24">
      <w:pPr>
        <w:ind w:leftChars="200" w:left="31680" w:firstLineChars="142" w:firstLine="31680"/>
        <w:rPr>
          <w:rFonts w:ascii="宋体"/>
          <w:kern w:val="0"/>
          <w:szCs w:val="18"/>
          <w:lang w:val="zh-CN"/>
        </w:rPr>
      </w:pPr>
      <w:r>
        <w:rPr>
          <w:rFonts w:ascii="黑体" w:eastAsia="黑体" w:hAnsi="宋体"/>
          <w:b/>
          <w:bCs/>
        </w:rPr>
        <w:t xml:space="preserve">159 </w:t>
      </w:r>
      <w:r>
        <w:rPr>
          <w:rFonts w:ascii="黑体" w:eastAsia="黑体" w:hAnsi="宋体" w:hint="eastAsia"/>
          <w:b/>
          <w:bCs/>
        </w:rPr>
        <w:t>其他有限责任公司：</w:t>
      </w:r>
      <w:r>
        <w:rPr>
          <w:rFonts w:ascii="宋体" w:hint="eastAsia"/>
          <w:kern w:val="0"/>
          <w:szCs w:val="18"/>
          <w:lang w:val="zh-CN"/>
        </w:rPr>
        <w:t>指国有独资公司以外的其他有限责任公司。</w:t>
      </w:r>
    </w:p>
    <w:p w:rsidR="00A31229" w:rsidRDefault="00A31229" w:rsidP="009D5F24">
      <w:pPr>
        <w:ind w:left="397" w:firstLineChars="153" w:firstLine="31680"/>
        <w:rPr>
          <w:rFonts w:ascii="宋体"/>
          <w:kern w:val="0"/>
          <w:szCs w:val="18"/>
          <w:lang w:val="zh-CN"/>
        </w:rPr>
      </w:pPr>
      <w:r>
        <w:rPr>
          <w:rFonts w:ascii="黑体" w:eastAsia="黑体" w:hAnsi="宋体"/>
          <w:b/>
          <w:bCs/>
        </w:rPr>
        <w:t xml:space="preserve">160 </w:t>
      </w:r>
      <w:r>
        <w:rPr>
          <w:rFonts w:ascii="黑体" w:eastAsia="黑体" w:hAnsi="宋体" w:hint="eastAsia"/>
          <w:b/>
          <w:bCs/>
        </w:rPr>
        <w:t>股份有限公司：</w:t>
      </w:r>
      <w:r>
        <w:rPr>
          <w:rFonts w:ascii="宋体" w:hint="eastAsia"/>
          <w:kern w:val="0"/>
          <w:szCs w:val="18"/>
          <w:lang w:val="zh-CN"/>
        </w:rPr>
        <w:t>指根据《中华人民共和国公司登记管理条例》规定登记注册，其全部注册资本由等额股份构成并通过发行股票筹集资本，股东以其认购的股份对公司承担有限责任，公司以其全部资产对其债务承担责任的经济组织。</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170 </w:t>
      </w:r>
      <w:r>
        <w:rPr>
          <w:rFonts w:ascii="黑体" w:eastAsia="黑体" w:hAnsi="宋体" w:hint="eastAsia"/>
          <w:b/>
          <w:bCs/>
        </w:rPr>
        <w:t>私营企业：</w:t>
      </w:r>
      <w:r>
        <w:rPr>
          <w:rFonts w:ascii="宋体" w:hint="eastAsia"/>
          <w:kern w:val="0"/>
          <w:szCs w:val="18"/>
          <w:lang w:val="zh-CN"/>
        </w:rPr>
        <w:t>指由自然人投资设立或由自然人控股，以雇佣劳动为基础的营利性经济组织。包括按照《公司法》、《合伙企业法》、《私营企业暂行条例》规定登记注册的私营有限责任公司、私营股份有限公司、私营合伙企业和私营独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171 </w:t>
      </w:r>
      <w:r>
        <w:rPr>
          <w:rFonts w:ascii="黑体" w:eastAsia="黑体" w:hAnsi="宋体" w:hint="eastAsia"/>
          <w:b/>
          <w:bCs/>
        </w:rPr>
        <w:t>私营独资企业：</w:t>
      </w:r>
      <w:r>
        <w:rPr>
          <w:rFonts w:ascii="宋体" w:hint="eastAsia"/>
          <w:kern w:val="0"/>
          <w:szCs w:val="18"/>
          <w:lang w:val="zh-CN"/>
        </w:rPr>
        <w:t>指按《私营企业暂行条例》的规定，由一名自然人投资经营，以雇佣劳动为基础，投资者对企业债务承担无限责任的企业。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172 </w:t>
      </w:r>
      <w:r>
        <w:rPr>
          <w:rFonts w:ascii="黑体" w:eastAsia="黑体" w:hAnsi="宋体" w:hint="eastAsia"/>
          <w:b/>
          <w:bCs/>
        </w:rPr>
        <w:t>私营合伙企业：</w:t>
      </w:r>
      <w:r>
        <w:rPr>
          <w:rFonts w:ascii="宋体" w:hint="eastAsia"/>
          <w:kern w:val="0"/>
          <w:szCs w:val="18"/>
          <w:lang w:val="zh-CN"/>
        </w:rPr>
        <w:t>指按《合伙企业法》或《私营企业暂行条例》的规定，由两个以上自然人按照协议共同投资、共同经营、共负盈亏，以雇佣劳动为基础，对债务承担无限责任的企业。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173 </w:t>
      </w:r>
      <w:r>
        <w:rPr>
          <w:rFonts w:ascii="黑体" w:eastAsia="黑体" w:hAnsi="宋体" w:hint="eastAsia"/>
          <w:b/>
          <w:bCs/>
        </w:rPr>
        <w:t>私营有限责任公司：</w:t>
      </w:r>
      <w:r>
        <w:rPr>
          <w:rFonts w:ascii="宋体" w:hint="eastAsia"/>
          <w:kern w:val="0"/>
          <w:szCs w:val="18"/>
          <w:lang w:val="zh-CN"/>
        </w:rPr>
        <w:t>指按《公司法》、《私营企业暂行条例》的规定，由两个以上自然人投资或由单个自然人控股的有限责任公司。</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174 </w:t>
      </w:r>
      <w:r>
        <w:rPr>
          <w:rFonts w:ascii="黑体" w:eastAsia="黑体" w:hAnsi="宋体" w:hint="eastAsia"/>
          <w:b/>
          <w:bCs/>
        </w:rPr>
        <w:t>私营股份有限公司：</w:t>
      </w:r>
      <w:r>
        <w:rPr>
          <w:rFonts w:ascii="宋体" w:hint="eastAsia"/>
          <w:kern w:val="0"/>
          <w:szCs w:val="18"/>
          <w:lang w:val="zh-CN"/>
        </w:rPr>
        <w:t>指按《公司法》的规定，由五个以上自然人投资，或由单个自然人控股的股份有限公司。</w:t>
      </w:r>
    </w:p>
    <w:p w:rsidR="00A31229" w:rsidRDefault="00A31229">
      <w:pPr>
        <w:ind w:left="720"/>
        <w:rPr>
          <w:rFonts w:ascii="宋体"/>
          <w:kern w:val="0"/>
          <w:szCs w:val="18"/>
          <w:lang w:val="zh-CN"/>
        </w:rPr>
      </w:pPr>
      <w:r>
        <w:rPr>
          <w:rFonts w:ascii="黑体" w:eastAsia="黑体" w:hAnsi="宋体"/>
          <w:b/>
          <w:bCs/>
        </w:rPr>
        <w:t xml:space="preserve">190 </w:t>
      </w:r>
      <w:r>
        <w:rPr>
          <w:rFonts w:ascii="黑体" w:eastAsia="黑体" w:hAnsi="宋体" w:hint="eastAsia"/>
          <w:b/>
          <w:bCs/>
        </w:rPr>
        <w:t>其他企业：</w:t>
      </w:r>
      <w:r>
        <w:rPr>
          <w:rFonts w:ascii="宋体" w:hint="eastAsia"/>
          <w:kern w:val="0"/>
          <w:szCs w:val="18"/>
          <w:lang w:val="zh-CN"/>
        </w:rPr>
        <w:t>指上述登记注册类型之外的其他内资经济组织。</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210 </w:t>
      </w:r>
      <w:r>
        <w:rPr>
          <w:rFonts w:ascii="黑体" w:eastAsia="黑体" w:hAnsi="宋体" w:hint="eastAsia"/>
          <w:b/>
          <w:bCs/>
        </w:rPr>
        <w:t>合资经营企业</w:t>
      </w:r>
      <w:r>
        <w:rPr>
          <w:rFonts w:ascii="黑体" w:eastAsia="黑体" w:hAnsi="宋体"/>
          <w:b/>
          <w:bCs/>
        </w:rPr>
        <w:t>(</w:t>
      </w:r>
      <w:r>
        <w:rPr>
          <w:rFonts w:ascii="黑体" w:eastAsia="黑体" w:hAnsi="宋体" w:hint="eastAsia"/>
          <w:b/>
          <w:bCs/>
        </w:rPr>
        <w:t>港或澳、台资</w:t>
      </w:r>
      <w:r>
        <w:rPr>
          <w:rFonts w:ascii="黑体" w:eastAsia="黑体" w:hAnsi="宋体"/>
          <w:b/>
          <w:bCs/>
        </w:rPr>
        <w:t>)</w:t>
      </w:r>
      <w:r>
        <w:rPr>
          <w:rFonts w:ascii="黑体" w:eastAsia="黑体" w:hAnsi="宋体" w:hint="eastAsia"/>
          <w:b/>
          <w:bCs/>
        </w:rPr>
        <w:t>：</w:t>
      </w:r>
      <w:r>
        <w:rPr>
          <w:rFonts w:ascii="宋体" w:hint="eastAsia"/>
          <w:kern w:val="0"/>
          <w:szCs w:val="18"/>
          <w:lang w:val="zh-CN"/>
        </w:rPr>
        <w:t>指港澳台地区投资者与内地的企业依照《中华人民共和国中外合资经营企业法》及有关法律的规定，按合同规定的比例投资设立、分享利润和分担风险的企业。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220 </w:t>
      </w:r>
      <w:r>
        <w:rPr>
          <w:rFonts w:ascii="黑体" w:eastAsia="黑体" w:hAnsi="宋体" w:hint="eastAsia"/>
          <w:b/>
          <w:bCs/>
        </w:rPr>
        <w:t>合作经营企业</w:t>
      </w:r>
      <w:r>
        <w:rPr>
          <w:rFonts w:ascii="黑体" w:eastAsia="黑体" w:hAnsi="宋体"/>
          <w:b/>
          <w:bCs/>
        </w:rPr>
        <w:t>(</w:t>
      </w:r>
      <w:r>
        <w:rPr>
          <w:rFonts w:ascii="黑体" w:eastAsia="黑体" w:hAnsi="宋体" w:hint="eastAsia"/>
          <w:b/>
          <w:bCs/>
        </w:rPr>
        <w:t>港或澳、台资</w:t>
      </w:r>
      <w:r>
        <w:rPr>
          <w:rFonts w:ascii="黑体" w:eastAsia="黑体" w:hAnsi="宋体"/>
          <w:b/>
          <w:bCs/>
        </w:rPr>
        <w:t>)</w:t>
      </w:r>
      <w:r>
        <w:rPr>
          <w:rFonts w:ascii="黑体" w:eastAsia="黑体" w:hAnsi="宋体" w:hint="eastAsia"/>
          <w:b/>
          <w:bCs/>
        </w:rPr>
        <w:t>：</w:t>
      </w:r>
      <w:r>
        <w:rPr>
          <w:rFonts w:ascii="宋体" w:hint="eastAsia"/>
          <w:kern w:val="0"/>
          <w:szCs w:val="18"/>
          <w:lang w:val="zh-CN"/>
        </w:rPr>
        <w:t>指港澳台地区投资者与内地企业依照《中华人民共和国中外合作经营企业法》及有关法律的规定，依照合作合同的约定进行投资或提供条件设立、分配利润和分担风险的企业。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230 </w:t>
      </w:r>
      <w:r>
        <w:rPr>
          <w:rFonts w:ascii="黑体" w:eastAsia="黑体" w:hAnsi="宋体" w:hint="eastAsia"/>
          <w:b/>
          <w:bCs/>
        </w:rPr>
        <w:t>港、澳、台商独资经营企业：</w:t>
      </w:r>
      <w:r>
        <w:rPr>
          <w:rFonts w:ascii="宋体" w:hint="eastAsia"/>
          <w:kern w:val="0"/>
          <w:szCs w:val="18"/>
          <w:lang w:val="zh-CN"/>
        </w:rPr>
        <w:t>指依照《中华人民共和国外资企业法》及有关法律的规定，在内地由港澳台地区投资者全额投资设立的企业。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240 </w:t>
      </w:r>
      <w:r>
        <w:rPr>
          <w:rFonts w:ascii="黑体" w:eastAsia="黑体" w:hAnsi="宋体" w:hint="eastAsia"/>
          <w:b/>
          <w:bCs/>
        </w:rPr>
        <w:t>港、澳、台商投资股份有限公司：</w:t>
      </w:r>
      <w:r>
        <w:rPr>
          <w:rFonts w:ascii="宋体" w:hint="eastAsia"/>
          <w:kern w:val="0"/>
          <w:szCs w:val="18"/>
          <w:lang w:val="zh-CN"/>
        </w:rPr>
        <w:t>指根据国家有关规定，经商务部依法批准设立，其中港、澳、台商的股本占</w:t>
      </w:r>
      <w:r>
        <w:rPr>
          <w:rFonts w:ascii="宋体" w:hint="eastAsia"/>
          <w:b/>
          <w:bCs/>
          <w:kern w:val="0"/>
          <w:szCs w:val="18"/>
          <w:lang w:val="zh-CN"/>
        </w:rPr>
        <w:t>公司</w:t>
      </w:r>
      <w:r>
        <w:rPr>
          <w:rFonts w:ascii="宋体" w:hint="eastAsia"/>
          <w:kern w:val="0"/>
          <w:szCs w:val="18"/>
          <w:lang w:val="zh-CN"/>
        </w:rPr>
        <w:t>注册资本的比例达</w:t>
      </w:r>
      <w:r>
        <w:rPr>
          <w:rFonts w:ascii="宋体"/>
          <w:kern w:val="0"/>
          <w:szCs w:val="18"/>
          <w:lang w:val="zh-CN"/>
        </w:rPr>
        <w:t>25%</w:t>
      </w:r>
      <w:r>
        <w:rPr>
          <w:rFonts w:ascii="宋体" w:hint="eastAsia"/>
          <w:kern w:val="0"/>
          <w:szCs w:val="18"/>
          <w:lang w:val="zh-CN"/>
        </w:rPr>
        <w:t>以上的股份有限公司。凡其中港、澳、台商的股本占公司注册资本的比例小于</w:t>
      </w:r>
      <w:r>
        <w:rPr>
          <w:rFonts w:ascii="宋体"/>
          <w:kern w:val="0"/>
          <w:szCs w:val="18"/>
          <w:lang w:val="zh-CN"/>
        </w:rPr>
        <w:t>25%</w:t>
      </w:r>
      <w:r>
        <w:rPr>
          <w:rFonts w:ascii="宋体" w:hint="eastAsia"/>
          <w:kern w:val="0"/>
          <w:szCs w:val="18"/>
          <w:lang w:val="zh-CN"/>
        </w:rPr>
        <w:t>的，属于内资企业中的股份有限公司。</w:t>
      </w:r>
    </w:p>
    <w:p w:rsidR="00A31229" w:rsidRDefault="00A31229" w:rsidP="009D5F24">
      <w:pPr>
        <w:ind w:left="360" w:firstLineChars="170" w:firstLine="31680"/>
        <w:rPr>
          <w:rFonts w:ascii="宋体"/>
          <w:b/>
          <w:kern w:val="0"/>
          <w:szCs w:val="18"/>
          <w:lang w:val="zh-CN"/>
        </w:rPr>
      </w:pPr>
      <w:r>
        <w:rPr>
          <w:rFonts w:ascii="黑体" w:eastAsia="黑体" w:hAnsi="宋体"/>
          <w:b/>
          <w:bCs/>
        </w:rPr>
        <w:t xml:space="preserve">290 </w:t>
      </w:r>
      <w:r>
        <w:rPr>
          <w:rFonts w:ascii="黑体" w:eastAsia="黑体" w:hAnsi="宋体" w:hint="eastAsia"/>
          <w:b/>
          <w:bCs/>
        </w:rPr>
        <w:t>其他港、澳、台商投资企业：</w:t>
      </w:r>
      <w:r>
        <w:rPr>
          <w:rFonts w:ascii="宋体" w:hint="eastAsia"/>
          <w:kern w:val="0"/>
          <w:szCs w:val="18"/>
          <w:lang w:val="zh-CN"/>
        </w:rPr>
        <w:t>指在中国境内参照《外国企业或个人在中国境内设立合伙企业管理办法》和《外商投资合伙企业登记管理规定》，依法设立的港、澳、台商投资合伙企业。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310 </w:t>
      </w:r>
      <w:r>
        <w:rPr>
          <w:rFonts w:ascii="黑体" w:eastAsia="黑体" w:hAnsi="宋体" w:hint="eastAsia"/>
          <w:b/>
          <w:bCs/>
        </w:rPr>
        <w:t>中外合资经营企业：</w:t>
      </w:r>
      <w:r>
        <w:rPr>
          <w:rFonts w:ascii="宋体" w:hint="eastAsia"/>
          <w:kern w:val="0"/>
          <w:szCs w:val="18"/>
          <w:lang w:val="zh-CN"/>
        </w:rPr>
        <w:t>指外国企业或外国人与中国内地企业依照《中华人民共和国中外合资经营企业法》及有关法律的规定，按合同规定的比例投资设立、分享利润和分担风险的企业。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320 </w:t>
      </w:r>
      <w:r>
        <w:rPr>
          <w:rFonts w:ascii="黑体" w:eastAsia="黑体" w:hAnsi="宋体" w:hint="eastAsia"/>
          <w:b/>
          <w:bCs/>
        </w:rPr>
        <w:t>中外合作经营企业：</w:t>
      </w:r>
      <w:r>
        <w:rPr>
          <w:rFonts w:ascii="宋体" w:hint="eastAsia"/>
          <w:kern w:val="0"/>
          <w:szCs w:val="18"/>
          <w:lang w:val="zh-CN"/>
        </w:rPr>
        <w:t>指外国企业或外国人与中国内地企业依照《中华人民共和国中外合作经营企业法》及有关法律的规定，依照合作合同的约定进行投资或提供条件设立、分配利润和分担风险的企业。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330 </w:t>
      </w:r>
      <w:r>
        <w:rPr>
          <w:rFonts w:ascii="黑体" w:eastAsia="黑体" w:hAnsi="宋体" w:hint="eastAsia"/>
          <w:b/>
          <w:bCs/>
        </w:rPr>
        <w:t>外资企业：</w:t>
      </w:r>
      <w:r>
        <w:rPr>
          <w:rFonts w:ascii="宋体" w:hint="eastAsia"/>
          <w:kern w:val="0"/>
          <w:szCs w:val="18"/>
          <w:lang w:val="zh-CN"/>
        </w:rPr>
        <w:t>指依照《中华人民共和国外资企业法》及有关法律的规定，在中国内地由外国投资者全额投资设立的企业。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340 </w:t>
      </w:r>
      <w:r>
        <w:rPr>
          <w:rFonts w:ascii="黑体" w:eastAsia="黑体" w:hAnsi="宋体" w:hint="eastAsia"/>
          <w:b/>
          <w:bCs/>
        </w:rPr>
        <w:t>外商投资股份有限公司：</w:t>
      </w:r>
      <w:r>
        <w:rPr>
          <w:rFonts w:ascii="宋体" w:hint="eastAsia"/>
          <w:kern w:val="0"/>
          <w:szCs w:val="18"/>
          <w:lang w:val="zh-CN"/>
        </w:rPr>
        <w:t>指根据国家有关规定，经</w:t>
      </w:r>
      <w:r>
        <w:rPr>
          <w:rFonts w:ascii="宋体" w:hAnsi="宋体" w:cs="宋体" w:hint="eastAsia"/>
          <w:kern w:val="0"/>
          <w:szCs w:val="18"/>
          <w:lang w:val="zh-CN"/>
        </w:rPr>
        <w:t>商务部</w:t>
      </w:r>
      <w:r>
        <w:rPr>
          <w:rFonts w:ascii="宋体" w:hint="eastAsia"/>
          <w:kern w:val="0"/>
          <w:szCs w:val="18"/>
          <w:lang w:val="zh-CN"/>
        </w:rPr>
        <w:t>依法批准设立，其中外资的股本占公司注册资本的比例达</w:t>
      </w:r>
      <w:r>
        <w:rPr>
          <w:rFonts w:ascii="宋体"/>
          <w:kern w:val="0"/>
          <w:szCs w:val="18"/>
          <w:lang w:val="zh-CN"/>
        </w:rPr>
        <w:t xml:space="preserve">25% </w:t>
      </w:r>
      <w:r>
        <w:rPr>
          <w:rFonts w:ascii="宋体" w:hint="eastAsia"/>
          <w:kern w:val="0"/>
          <w:szCs w:val="18"/>
          <w:lang w:val="zh-CN"/>
        </w:rPr>
        <w:t>以上的股份有限公司。凡其中外资股本占公司注册资本的比例小于</w:t>
      </w:r>
      <w:r>
        <w:rPr>
          <w:rFonts w:ascii="宋体"/>
          <w:kern w:val="0"/>
          <w:szCs w:val="18"/>
          <w:lang w:val="zh-CN"/>
        </w:rPr>
        <w:t>25%</w:t>
      </w:r>
      <w:r>
        <w:rPr>
          <w:rFonts w:ascii="宋体" w:hint="eastAsia"/>
          <w:kern w:val="0"/>
          <w:szCs w:val="18"/>
          <w:lang w:val="zh-CN"/>
        </w:rPr>
        <w:t>的，属于内资企业中的股份有限公司。</w:t>
      </w:r>
    </w:p>
    <w:p w:rsidR="00A31229" w:rsidRDefault="00A31229" w:rsidP="009D5F24">
      <w:pPr>
        <w:ind w:left="360" w:firstLineChars="170" w:firstLine="31680"/>
        <w:rPr>
          <w:rFonts w:ascii="宋体"/>
          <w:kern w:val="0"/>
          <w:szCs w:val="18"/>
          <w:lang w:val="zh-CN"/>
        </w:rPr>
      </w:pPr>
      <w:r>
        <w:rPr>
          <w:rFonts w:ascii="黑体" w:eastAsia="黑体" w:hAnsi="宋体"/>
          <w:b/>
          <w:bCs/>
        </w:rPr>
        <w:t>390</w:t>
      </w:r>
      <w:r>
        <w:rPr>
          <w:rFonts w:ascii="黑体" w:eastAsia="黑体" w:hAnsi="宋体" w:hint="eastAsia"/>
          <w:b/>
          <w:bCs/>
        </w:rPr>
        <w:t>其他外商投资企业：</w:t>
      </w:r>
      <w:r>
        <w:rPr>
          <w:rFonts w:ascii="宋体" w:hint="eastAsia"/>
          <w:kern w:val="0"/>
          <w:szCs w:val="18"/>
          <w:lang w:val="zh-CN"/>
        </w:rPr>
        <w:t>指在中国境内参照《外国企业或个人在中国境内设立合伙企业管理办法》和《外商投资合伙企业登记管理规定》，依法设立的外商投资合伙企业。</w:t>
      </w:r>
    </w:p>
    <w:p w:rsidR="00A31229" w:rsidRDefault="00A31229" w:rsidP="009D5F24">
      <w:pPr>
        <w:ind w:left="360" w:firstLineChars="170" w:firstLine="31680"/>
        <w:rPr>
          <w:rFonts w:ascii="宋体"/>
          <w:kern w:val="0"/>
          <w:szCs w:val="18"/>
          <w:lang w:val="zh-CN"/>
        </w:rPr>
      </w:pPr>
      <w:r>
        <w:rPr>
          <w:rFonts w:ascii="黑体" w:eastAsia="黑体" w:hAnsi="宋体"/>
          <w:b/>
          <w:bCs/>
        </w:rPr>
        <w:t xml:space="preserve">401 </w:t>
      </w:r>
      <w:r>
        <w:rPr>
          <w:rFonts w:ascii="黑体" w:eastAsia="黑体" w:hAnsi="宋体" w:hint="eastAsia"/>
          <w:b/>
          <w:bCs/>
        </w:rPr>
        <w:t>个体户：</w:t>
      </w:r>
      <w:r>
        <w:rPr>
          <w:rFonts w:ascii="宋体" w:hint="eastAsia"/>
          <w:kern w:val="0"/>
          <w:szCs w:val="18"/>
          <w:lang w:val="zh-CN"/>
        </w:rPr>
        <w:t>指公民在法律的允许范围内，依法经核准登记，从事工商业经营的个体劳动者。</w:t>
      </w:r>
    </w:p>
    <w:p w:rsidR="00A31229" w:rsidRDefault="00A31229" w:rsidP="009D5F24">
      <w:pPr>
        <w:ind w:left="360" w:firstLineChars="170" w:firstLine="31680"/>
        <w:rPr>
          <w:rFonts w:ascii="宋体"/>
        </w:rPr>
      </w:pPr>
      <w:r>
        <w:rPr>
          <w:rFonts w:ascii="黑体" w:eastAsia="黑体" w:hAnsi="宋体"/>
          <w:b/>
          <w:bCs/>
        </w:rPr>
        <w:t xml:space="preserve">402 </w:t>
      </w:r>
      <w:r>
        <w:rPr>
          <w:rFonts w:ascii="黑体" w:eastAsia="黑体" w:hAnsi="宋体" w:hint="eastAsia"/>
          <w:b/>
          <w:bCs/>
        </w:rPr>
        <w:t>个人合伙：</w:t>
      </w:r>
      <w:r>
        <w:rPr>
          <w:rFonts w:ascii="宋体" w:hint="eastAsia"/>
          <w:kern w:val="0"/>
          <w:szCs w:val="18"/>
          <w:lang w:val="zh-CN"/>
        </w:rPr>
        <w:t>指两个以上公民按照协议规定，各自提供资金、实物和技术等，合伙经营，共同劳动。</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行政区划代码</w:t>
      </w:r>
      <w:r>
        <w:rPr>
          <w:rFonts w:ascii="黑体" w:eastAsia="黑体" w:hAnsi="宋体"/>
          <w:b/>
          <w:bCs/>
        </w:rPr>
        <w:t xml:space="preserve">  </w:t>
      </w:r>
      <w:r>
        <w:rPr>
          <w:rFonts w:ascii="宋体" w:hAnsi="宋体"/>
        </w:rPr>
        <w:t xml:space="preserve"> </w:t>
      </w:r>
      <w:r>
        <w:rPr>
          <w:rFonts w:ascii="宋体" w:hAnsi="宋体" w:hint="eastAsia"/>
        </w:rPr>
        <w:t>按照中华人民共和国行政区划代码（</w:t>
      </w:r>
      <w:r>
        <w:rPr>
          <w:rFonts w:ascii="宋体" w:hAnsi="宋体"/>
        </w:rPr>
        <w:t>GB/T 2260-2002</w:t>
      </w:r>
      <w:r>
        <w:rPr>
          <w:rFonts w:ascii="宋体" w:hAnsi="宋体" w:hint="eastAsia"/>
        </w:rPr>
        <w:t>）进行填写。</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邮政编码</w:t>
      </w:r>
      <w:r>
        <w:rPr>
          <w:rFonts w:ascii="黑体" w:eastAsia="黑体" w:hAnsi="宋体"/>
          <w:b/>
          <w:bCs/>
        </w:rPr>
        <w:t xml:space="preserve"> </w:t>
      </w:r>
      <w:r>
        <w:rPr>
          <w:rFonts w:ascii="宋体" w:hAnsi="宋体" w:hint="eastAsia"/>
        </w:rPr>
        <w:t>指企业通讯用所在地的邮政编码。</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通讯地址</w:t>
      </w:r>
      <w:r>
        <w:rPr>
          <w:rFonts w:ascii="黑体" w:eastAsia="黑体" w:hAnsi="宋体"/>
          <w:b/>
          <w:bCs/>
        </w:rPr>
        <w:t xml:space="preserve"> </w:t>
      </w:r>
      <w:r>
        <w:rPr>
          <w:rFonts w:ascii="宋体" w:hAnsi="宋体" w:hint="eastAsia"/>
        </w:rPr>
        <w:t>指企业详细通信地址或填写经邮政部门批准使用的邮政信箱号。</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联系电话</w:t>
      </w:r>
      <w:r>
        <w:rPr>
          <w:rFonts w:ascii="黑体" w:eastAsia="黑体" w:hAnsi="宋体"/>
          <w:b/>
          <w:bCs/>
        </w:rPr>
        <w:t xml:space="preserve"> </w:t>
      </w:r>
      <w:r>
        <w:rPr>
          <w:rFonts w:ascii="宋体" w:hAnsi="宋体" w:hint="eastAsia"/>
        </w:rPr>
        <w:t>指企业对外联系用的电话号码（区号</w:t>
      </w:r>
      <w:r>
        <w:rPr>
          <w:rFonts w:ascii="宋体" w:hAnsi="宋体"/>
        </w:rPr>
        <w:t>+</w:t>
      </w:r>
      <w:r>
        <w:rPr>
          <w:rFonts w:ascii="宋体" w:hAnsi="宋体" w:hint="eastAsia"/>
        </w:rPr>
        <w:t>电话号码）。</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传</w:t>
      </w:r>
      <w:r>
        <w:rPr>
          <w:rFonts w:ascii="黑体" w:eastAsia="黑体" w:hAnsi="宋体"/>
          <w:b/>
          <w:bCs/>
        </w:rPr>
        <w:t xml:space="preserve">    </w:t>
      </w:r>
      <w:r>
        <w:rPr>
          <w:rFonts w:ascii="黑体" w:eastAsia="黑体" w:hAnsi="宋体" w:hint="eastAsia"/>
          <w:b/>
          <w:bCs/>
        </w:rPr>
        <w:t>真</w:t>
      </w:r>
      <w:r>
        <w:rPr>
          <w:rFonts w:ascii="黑体" w:eastAsia="黑体" w:hAnsi="宋体"/>
          <w:b/>
          <w:bCs/>
        </w:rPr>
        <w:t xml:space="preserve"> </w:t>
      </w:r>
      <w:r>
        <w:rPr>
          <w:rFonts w:ascii="宋体" w:hAnsi="宋体" w:hint="eastAsia"/>
        </w:rPr>
        <w:t>指企业对外联系用的传真机号码（区号</w:t>
      </w:r>
      <w:r>
        <w:rPr>
          <w:rFonts w:ascii="宋体" w:hAnsi="宋体"/>
        </w:rPr>
        <w:t>+</w:t>
      </w:r>
      <w:r>
        <w:rPr>
          <w:rFonts w:ascii="宋体" w:hAnsi="宋体" w:hint="eastAsia"/>
        </w:rPr>
        <w:t>传真号码）。</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企业电子信箱（</w:t>
      </w:r>
      <w:r>
        <w:rPr>
          <w:rFonts w:ascii="黑体" w:eastAsia="黑体" w:hAnsi="宋体"/>
          <w:b/>
          <w:bCs/>
        </w:rPr>
        <w:t>E-mail</w:t>
      </w:r>
      <w:r>
        <w:rPr>
          <w:rFonts w:ascii="黑体" w:eastAsia="黑体" w:hAnsi="宋体" w:hint="eastAsia"/>
          <w:b/>
          <w:bCs/>
        </w:rPr>
        <w:t>）</w:t>
      </w:r>
      <w:r>
        <w:rPr>
          <w:rFonts w:ascii="黑体" w:eastAsia="黑体" w:hAnsi="宋体"/>
          <w:b/>
          <w:bCs/>
        </w:rPr>
        <w:t xml:space="preserve"> </w:t>
      </w:r>
      <w:r>
        <w:rPr>
          <w:rFonts w:ascii="宋体" w:hAnsi="宋体" w:hint="eastAsia"/>
        </w:rPr>
        <w:t>指企业在</w:t>
      </w:r>
      <w:r>
        <w:rPr>
          <w:rFonts w:ascii="宋体" w:hAnsi="宋体"/>
        </w:rPr>
        <w:t>Internet</w:t>
      </w:r>
      <w:r>
        <w:rPr>
          <w:rFonts w:ascii="宋体" w:hAnsi="宋体" w:hint="eastAsia"/>
        </w:rPr>
        <w:t>上建立信箱地址。</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企业的网址（</w:t>
      </w:r>
      <w:r>
        <w:rPr>
          <w:rFonts w:ascii="黑体" w:eastAsia="黑体" w:hAnsi="宋体"/>
          <w:b/>
          <w:bCs/>
        </w:rPr>
        <w:t>Internet</w:t>
      </w:r>
      <w:r>
        <w:rPr>
          <w:rFonts w:ascii="黑体" w:eastAsia="黑体" w:hAnsi="宋体" w:hint="eastAsia"/>
          <w:b/>
          <w:bCs/>
        </w:rPr>
        <w:t>）</w:t>
      </w:r>
      <w:r>
        <w:rPr>
          <w:rFonts w:ascii="宋体" w:hAnsi="宋体" w:hint="eastAsia"/>
        </w:rPr>
        <w:t>指企业在</w:t>
      </w:r>
      <w:r>
        <w:rPr>
          <w:rFonts w:ascii="宋体" w:hAnsi="宋体"/>
        </w:rPr>
        <w:t xml:space="preserve"> Internet</w:t>
      </w:r>
      <w:r>
        <w:rPr>
          <w:rFonts w:ascii="宋体" w:hAnsi="宋体" w:hint="eastAsia"/>
        </w:rPr>
        <w:t>上建立网站的域名。</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建设工程监理企业资质（最高级别）证书编号</w:t>
      </w:r>
      <w:r>
        <w:rPr>
          <w:rFonts w:ascii="黑体" w:eastAsia="黑体" w:hAnsi="宋体"/>
          <w:b/>
          <w:bCs/>
        </w:rPr>
        <w:t xml:space="preserve"> </w:t>
      </w:r>
      <w:r>
        <w:rPr>
          <w:rFonts w:ascii="宋体" w:hAnsi="宋体" w:hint="eastAsia"/>
        </w:rPr>
        <w:t>指企业取得住房和城乡建设行政主管部门颁发的最高级别的建设工程监理企业资质证书编号。</w:t>
      </w:r>
    </w:p>
    <w:p w:rsidR="00A31229" w:rsidRDefault="00A31229">
      <w:pPr>
        <w:numPr>
          <w:ilvl w:val="0"/>
          <w:numId w:val="1"/>
        </w:numPr>
        <w:ind w:left="0" w:firstLine="360"/>
        <w:rPr>
          <w:rFonts w:ascii="宋体"/>
          <w:b/>
          <w:bCs/>
        </w:rPr>
      </w:pPr>
      <w:r>
        <w:rPr>
          <w:rFonts w:ascii="黑体" w:eastAsia="黑体" w:hAnsi="宋体" w:hint="eastAsia"/>
          <w:b/>
          <w:bCs/>
        </w:rPr>
        <w:t>建设工程监理企业资质类别及等级</w:t>
      </w:r>
      <w:r>
        <w:rPr>
          <w:rFonts w:ascii="黑体" w:eastAsia="黑体" w:hAnsi="宋体"/>
          <w:b/>
          <w:bCs/>
        </w:rPr>
        <w:t xml:space="preserve"> </w:t>
      </w:r>
      <w:r>
        <w:rPr>
          <w:rFonts w:ascii="宋体" w:hAnsi="宋体"/>
        </w:rPr>
        <w:t xml:space="preserve"> </w:t>
      </w:r>
      <w:r>
        <w:rPr>
          <w:rFonts w:ascii="宋体" w:hAnsi="宋体" w:hint="eastAsia"/>
        </w:rPr>
        <w:t>指建设工程监理企业持有《工程监理企业资质证书》上注明的可承接监理业务的类别及等级。</w:t>
      </w:r>
      <w:r>
        <w:rPr>
          <w:rFonts w:ascii="仿宋_GB2312" w:hAnsi="宋体" w:hint="eastAsia"/>
        </w:rPr>
        <w:t>工程监理企业资质分为综合资质、专业资质和事务所资质。其中，专业资质按照工程性质和技术特点划分为若干工程类别。综合资质、事务所资质不分级别。</w:t>
      </w:r>
      <w:r>
        <w:rPr>
          <w:rFonts w:ascii="宋体" w:hAnsi="宋体" w:hint="eastAsia"/>
        </w:rPr>
        <w:t>具有多项专业工程类别资质的企业，应逐一填写资质的专业工程类别及等级。</w:t>
      </w:r>
    </w:p>
    <w:p w:rsidR="00A31229" w:rsidRDefault="00A31229" w:rsidP="009D5F24">
      <w:pPr>
        <w:ind w:firstLineChars="170" w:firstLine="31680"/>
        <w:rPr>
          <w:rFonts w:ascii="宋体"/>
          <w:b/>
          <w:bCs/>
        </w:rPr>
      </w:pPr>
      <w:r>
        <w:rPr>
          <w:rFonts w:ascii="宋体" w:hAnsi="宋体" w:hint="eastAsia"/>
          <w:b/>
          <w:bCs/>
        </w:rPr>
        <w:t>主营业务</w:t>
      </w:r>
      <w:r>
        <w:rPr>
          <w:rFonts w:ascii="宋体" w:hAnsi="宋体"/>
          <w:b/>
          <w:bCs/>
        </w:rPr>
        <w:t xml:space="preserve">  </w:t>
      </w:r>
      <w:r>
        <w:rPr>
          <w:rFonts w:ascii="宋体" w:hAnsi="宋体" w:hint="eastAsia"/>
        </w:rPr>
        <w:t>指企业在所取得的工程监理企业资质中选择一项主要从事的工程类别为主营业务。</w:t>
      </w:r>
    </w:p>
    <w:p w:rsidR="00A31229" w:rsidRDefault="00A31229">
      <w:pPr>
        <w:numPr>
          <w:ilvl w:val="0"/>
          <w:numId w:val="1"/>
        </w:numPr>
        <w:tabs>
          <w:tab w:val="clear" w:pos="420"/>
        </w:tabs>
        <w:ind w:left="0" w:firstLine="360"/>
        <w:rPr>
          <w:rFonts w:ascii="黑体" w:eastAsia="黑体" w:hAnsi="宋体"/>
          <w:b/>
          <w:bCs/>
        </w:rPr>
      </w:pPr>
      <w:r>
        <w:rPr>
          <w:rFonts w:ascii="黑体" w:eastAsia="黑体" w:hAnsi="宋体" w:hint="eastAsia"/>
          <w:b/>
          <w:bCs/>
        </w:rPr>
        <w:t>企业具有的其它资质及等级</w:t>
      </w:r>
      <w:r>
        <w:rPr>
          <w:rFonts w:ascii="黑体" w:eastAsia="黑体" w:hAnsi="宋体"/>
          <w:b/>
          <w:bCs/>
        </w:rPr>
        <w:t xml:space="preserve"> </w:t>
      </w:r>
      <w:r>
        <w:rPr>
          <w:rFonts w:ascii="宋体" w:hAnsi="宋体" w:hint="eastAsia"/>
        </w:rPr>
        <w:t>指建设工程监理企业除《工程监理企业资质证书》外还持有的由住房和城乡建设行政主管部门颁发的《工程招标代理机构资格证书》、《工程造价咨询单位资质证书》、《工程设计证书》、《建筑业企业资质证书》和国家发展和改革委员会颁发的《工程咨询单位资格证书》及等级（各类资质（格）证书填写最高级别）。</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企业隶属关系</w:t>
      </w:r>
      <w:r>
        <w:rPr>
          <w:rFonts w:ascii="黑体" w:eastAsia="黑体" w:hAnsi="宋体"/>
          <w:b/>
          <w:bCs/>
        </w:rPr>
        <w:t xml:space="preserve">  </w:t>
      </w:r>
      <w:r>
        <w:rPr>
          <w:rFonts w:ascii="宋体" w:hAnsi="宋体" w:hint="eastAsia"/>
        </w:rPr>
        <w:t>指建设工程监理企业的行业或者地方隶属关系；</w:t>
      </w:r>
    </w:p>
    <w:p w:rsidR="00A31229" w:rsidRDefault="00A31229" w:rsidP="009D5F24">
      <w:pPr>
        <w:ind w:firstLineChars="171" w:firstLine="31680"/>
        <w:rPr>
          <w:rFonts w:ascii="宋体"/>
        </w:rPr>
      </w:pPr>
      <w:r>
        <w:rPr>
          <w:rFonts w:ascii="宋体" w:hAnsi="宋体" w:hint="eastAsia"/>
        </w:rPr>
        <w:t>原部分隶属国务院各部委的建设工程监理企业，因主管部门没有撤销，隶属关系仍然保留的，选择“国务院有关部门所属企业（暂未脱钩）</w:t>
      </w:r>
      <w:r>
        <w:rPr>
          <w:rFonts w:ascii="宋体" w:hint="eastAsia"/>
        </w:rPr>
        <w:t>”</w:t>
      </w:r>
      <w:r>
        <w:rPr>
          <w:rFonts w:ascii="宋体" w:hAnsi="宋体" w:hint="eastAsia"/>
        </w:rPr>
        <w:t>；</w:t>
      </w:r>
    </w:p>
    <w:p w:rsidR="00A31229" w:rsidRDefault="00A31229" w:rsidP="009D5F24">
      <w:pPr>
        <w:ind w:firstLineChars="171" w:firstLine="31680"/>
        <w:rPr>
          <w:rFonts w:ascii="宋体"/>
          <w:b/>
          <w:bCs/>
        </w:rPr>
      </w:pPr>
      <w:r>
        <w:rPr>
          <w:rFonts w:ascii="宋体" w:hAnsi="宋体" w:hint="eastAsia"/>
        </w:rPr>
        <w:t>直接隶属于国务院国有资产监督管理委员会和其下属的中央管理企业集团管理的企业，选择“国务院国有资产监督管理委员会隶属企业”；</w:t>
      </w:r>
    </w:p>
    <w:p w:rsidR="00A31229" w:rsidRDefault="00A31229" w:rsidP="009D5F24">
      <w:pPr>
        <w:ind w:firstLineChars="171" w:firstLine="31680"/>
        <w:rPr>
          <w:rFonts w:ascii="宋体"/>
        </w:rPr>
      </w:pPr>
      <w:r>
        <w:rPr>
          <w:rFonts w:ascii="宋体" w:hAnsi="宋体" w:hint="eastAsia"/>
        </w:rPr>
        <w:t>隶属于军队的工程监理企业选择“总后营房部隶属单位”，并统一将建设工程监理统计年报数据上报总后营房部；</w:t>
      </w:r>
    </w:p>
    <w:p w:rsidR="00A31229" w:rsidRDefault="00A31229" w:rsidP="009D5F24">
      <w:pPr>
        <w:ind w:firstLineChars="171" w:firstLine="31680"/>
        <w:rPr>
          <w:rFonts w:ascii="宋体"/>
        </w:rPr>
      </w:pPr>
      <w:r>
        <w:rPr>
          <w:rFonts w:ascii="宋体" w:hAnsi="宋体" w:hint="eastAsia"/>
        </w:rPr>
        <w:t>除以上企业之外，填报企业根据其工商注册所在的省、自治区、直辖市，选择相关的省、自治区、直辖市作为企业的隶属关系。</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中央企业主管单位名称</w:t>
      </w:r>
      <w:r>
        <w:rPr>
          <w:rFonts w:ascii="黑体" w:eastAsia="黑体" w:hAnsi="宋体"/>
          <w:b/>
          <w:bCs/>
        </w:rPr>
        <w:t xml:space="preserve"> </w:t>
      </w:r>
      <w:r>
        <w:rPr>
          <w:rFonts w:ascii="宋体" w:hAnsi="宋体" w:hint="eastAsia"/>
        </w:rPr>
        <w:t>企业隶属关系选择“国务院有关部门所属企业（暂未脱钩）</w:t>
      </w:r>
      <w:r>
        <w:rPr>
          <w:rFonts w:ascii="宋体" w:hint="eastAsia"/>
        </w:rPr>
        <w:t>”</w:t>
      </w:r>
      <w:r>
        <w:rPr>
          <w:rFonts w:ascii="宋体" w:hAnsi="宋体" w:hint="eastAsia"/>
        </w:rPr>
        <w:t>或“国务院国有资产监督管理委员会隶属企业”的，需填写国务院相关主管部门全称或由国务院国有资产监督管理委员会直接管理的总公司或集团公司的全称。</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注册资本金（万元）</w:t>
      </w:r>
      <w:r>
        <w:rPr>
          <w:rFonts w:ascii="黑体" w:eastAsia="黑体" w:hAnsi="宋体"/>
          <w:b/>
          <w:bCs/>
        </w:rPr>
        <w:t xml:space="preserve">      </w:t>
      </w:r>
      <w:r>
        <w:rPr>
          <w:rFonts w:ascii="黑体" w:eastAsia="黑体" w:hAnsi="宋体" w:hint="eastAsia"/>
          <w:b/>
          <w:bCs/>
        </w:rPr>
        <w:t>币种</w:t>
      </w:r>
      <w:r>
        <w:rPr>
          <w:rFonts w:ascii="黑体" w:eastAsia="黑体" w:hAnsi="宋体"/>
          <w:b/>
          <w:bCs/>
        </w:rPr>
        <w:t xml:space="preserve"> </w:t>
      </w:r>
      <w:r>
        <w:rPr>
          <w:rFonts w:ascii="宋体" w:hAnsi="宋体"/>
        </w:rPr>
        <w:t xml:space="preserve">  </w:t>
      </w:r>
      <w:r>
        <w:rPr>
          <w:rFonts w:ascii="宋体" w:hAnsi="宋体" w:hint="eastAsia"/>
        </w:rPr>
        <w:t>指企业在工商营业执照上的注册资本金与币种。</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企业设立子公司数</w:t>
      </w:r>
      <w:r>
        <w:rPr>
          <w:rFonts w:ascii="黑体" w:eastAsia="黑体" w:hAnsi="宋体"/>
          <w:b/>
          <w:bCs/>
        </w:rPr>
        <w:t xml:space="preserve"> </w:t>
      </w:r>
      <w:r>
        <w:rPr>
          <w:rFonts w:ascii="宋体" w:hAnsi="宋体" w:hint="eastAsia"/>
        </w:rPr>
        <w:t>指企业设立并拥有</w:t>
      </w:r>
      <w:r>
        <w:rPr>
          <w:rFonts w:ascii="宋体" w:hAnsi="宋体"/>
        </w:rPr>
        <w:t>50%</w:t>
      </w:r>
      <w:r>
        <w:rPr>
          <w:rFonts w:ascii="宋体" w:hAnsi="宋体" w:hint="eastAsia"/>
        </w:rPr>
        <w:t>以上权益性资本或对其具有控制权的子公司和子公司设立的子公司数。</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企业首次取得监理企业资质的时间</w:t>
      </w:r>
      <w:r>
        <w:rPr>
          <w:rFonts w:ascii="宋体" w:hAnsi="宋体" w:hint="eastAsia"/>
          <w:b/>
          <w:bCs/>
        </w:rPr>
        <w:t xml:space="preserve">　</w:t>
      </w:r>
      <w:r>
        <w:rPr>
          <w:rFonts w:ascii="宋体" w:hAnsi="宋体" w:hint="eastAsia"/>
          <w:bCs/>
        </w:rPr>
        <w:t>指企业第一次取得住房和城乡建设行政主管部门颁发的建设工程监理企业资质的时间（时间按标准格式填写，如</w:t>
      </w:r>
      <w:r>
        <w:rPr>
          <w:rFonts w:ascii="宋体" w:hAnsi="宋体"/>
          <w:bCs/>
        </w:rPr>
        <w:t>20**</w:t>
      </w:r>
      <w:r>
        <w:rPr>
          <w:rFonts w:ascii="宋体" w:hAnsi="宋体" w:hint="eastAsia"/>
          <w:bCs/>
        </w:rPr>
        <w:t>年</w:t>
      </w:r>
      <w:r>
        <w:rPr>
          <w:rFonts w:ascii="宋体" w:hAnsi="宋体"/>
          <w:bCs/>
        </w:rPr>
        <w:t>**</w:t>
      </w:r>
      <w:r>
        <w:rPr>
          <w:rFonts w:ascii="宋体" w:hAnsi="宋体" w:hint="eastAsia"/>
          <w:bCs/>
        </w:rPr>
        <w:t>月）。</w:t>
      </w:r>
    </w:p>
    <w:p w:rsidR="00A31229" w:rsidRDefault="00A31229">
      <w:pPr>
        <w:rPr>
          <w:rFonts w:ascii="宋体"/>
          <w:b/>
          <w:bCs/>
        </w:rPr>
      </w:pPr>
    </w:p>
    <w:p w:rsidR="00A31229" w:rsidRDefault="00A31229">
      <w:pPr>
        <w:spacing w:line="400" w:lineRule="exact"/>
        <w:outlineLvl w:val="0"/>
        <w:rPr>
          <w:rFonts w:ascii="宋体"/>
          <w:b/>
          <w:bCs/>
          <w:sz w:val="28"/>
        </w:rPr>
      </w:pPr>
      <w:r>
        <w:rPr>
          <w:rFonts w:ascii="宋体" w:hAnsi="宋体"/>
          <w:b/>
          <w:bCs/>
          <w:sz w:val="28"/>
        </w:rPr>
        <w:t xml:space="preserve">2. </w:t>
      </w:r>
      <w:r>
        <w:rPr>
          <w:rFonts w:ascii="宋体" w:hAnsi="宋体" w:hint="eastAsia"/>
          <w:b/>
          <w:bCs/>
          <w:sz w:val="28"/>
        </w:rPr>
        <w:t>建设工程监理企业人员情况（建监</w:t>
      </w:r>
      <w:r>
        <w:rPr>
          <w:rFonts w:ascii="宋体" w:hAnsi="宋体"/>
          <w:b/>
          <w:bCs/>
          <w:sz w:val="28"/>
        </w:rPr>
        <w:t>2</w:t>
      </w:r>
      <w:r>
        <w:rPr>
          <w:rFonts w:ascii="宋体" w:hAnsi="宋体" w:hint="eastAsia"/>
          <w:b/>
          <w:bCs/>
          <w:sz w:val="28"/>
        </w:rPr>
        <w:t>表）</w:t>
      </w:r>
    </w:p>
    <w:p w:rsidR="00A31229" w:rsidRDefault="00A31229">
      <w:pPr>
        <w:numPr>
          <w:ilvl w:val="0"/>
          <w:numId w:val="1"/>
        </w:numPr>
        <w:tabs>
          <w:tab w:val="clear" w:pos="420"/>
        </w:tabs>
        <w:ind w:left="0" w:firstLine="360"/>
        <w:rPr>
          <w:rFonts w:ascii="宋体"/>
        </w:rPr>
      </w:pPr>
      <w:r>
        <w:rPr>
          <w:rFonts w:ascii="黑体" w:eastAsia="黑体" w:hAnsi="宋体" w:hint="eastAsia"/>
          <w:b/>
          <w:bCs/>
        </w:rPr>
        <w:t>期末从业人员合计</w:t>
      </w:r>
      <w:r>
        <w:rPr>
          <w:rFonts w:ascii="宋体" w:hAnsi="宋体" w:hint="eastAsia"/>
        </w:rPr>
        <w:t>指报告期末，在企业中工作，取得工资或其他形式的劳动报酬的全部人员。包括：再就业的离退休人员、以及在各企业中工作的外方人员和港澳台方人员、借用的外单位人员等。不包括离开本企业仍保留劳动关系的人员（</w:t>
      </w:r>
      <w:r>
        <w:rPr>
          <w:rFonts w:ascii="宋体" w:hAnsi="宋体"/>
        </w:rPr>
        <w:t>21</w:t>
      </w:r>
      <w:r>
        <w:rPr>
          <w:rFonts w:ascii="宋体" w:hAnsi="宋体" w:hint="eastAsia"/>
        </w:rPr>
        <w:t>＝</w:t>
      </w:r>
      <w:r>
        <w:rPr>
          <w:rFonts w:ascii="宋体" w:hAnsi="宋体"/>
        </w:rPr>
        <w:t>22+23+24+25+26</w:t>
      </w:r>
      <w:r>
        <w:rPr>
          <w:rFonts w:ascii="宋体" w:hAnsi="宋体" w:hint="eastAsia"/>
        </w:rPr>
        <w:t>）。</w:t>
      </w:r>
    </w:p>
    <w:p w:rsidR="00A31229" w:rsidRDefault="00A31229">
      <w:pPr>
        <w:numPr>
          <w:ilvl w:val="0"/>
          <w:numId w:val="1"/>
        </w:numPr>
        <w:tabs>
          <w:tab w:val="clear" w:pos="420"/>
        </w:tabs>
        <w:spacing w:line="300" w:lineRule="exact"/>
        <w:ind w:left="0" w:firstLine="360"/>
        <w:rPr>
          <w:rFonts w:ascii="宋体"/>
        </w:rPr>
      </w:pPr>
      <w:r>
        <w:rPr>
          <w:rFonts w:ascii="黑体" w:eastAsia="黑体" w:hAnsi="宋体" w:hint="eastAsia"/>
          <w:b/>
          <w:bCs/>
        </w:rPr>
        <w:t>工程监理人员</w:t>
      </w:r>
      <w:r>
        <w:rPr>
          <w:rFonts w:ascii="黑体" w:eastAsia="黑体" w:hAnsi="宋体"/>
          <w:b/>
          <w:bCs/>
        </w:rPr>
        <w:t xml:space="preserve"> </w:t>
      </w:r>
      <w:r>
        <w:rPr>
          <w:rFonts w:ascii="宋体" w:hAnsi="宋体" w:hint="eastAsia"/>
        </w:rPr>
        <w:t>指报告期末主要从事工程监理工作人员。</w:t>
      </w:r>
    </w:p>
    <w:p w:rsidR="00A31229" w:rsidRDefault="00A31229">
      <w:pPr>
        <w:numPr>
          <w:ilvl w:val="0"/>
          <w:numId w:val="1"/>
        </w:numPr>
        <w:tabs>
          <w:tab w:val="clear" w:pos="420"/>
        </w:tabs>
        <w:spacing w:line="300" w:lineRule="exact"/>
        <w:ind w:left="0" w:firstLine="360"/>
        <w:rPr>
          <w:rFonts w:ascii="宋体"/>
        </w:rPr>
      </w:pPr>
      <w:r>
        <w:rPr>
          <w:rFonts w:ascii="黑体" w:eastAsia="黑体" w:hAnsi="宋体" w:hint="eastAsia"/>
          <w:b/>
          <w:bCs/>
        </w:rPr>
        <w:t>工程招标代理人员</w:t>
      </w:r>
      <w:r>
        <w:rPr>
          <w:rFonts w:ascii="黑体" w:eastAsia="黑体" w:hAnsi="宋体"/>
          <w:b/>
          <w:bCs/>
        </w:rPr>
        <w:t xml:space="preserve"> </w:t>
      </w:r>
      <w:r>
        <w:rPr>
          <w:rFonts w:ascii="宋体" w:hAnsi="宋体" w:hint="eastAsia"/>
        </w:rPr>
        <w:t>指报告期末主要从事工程招标代理工作人员。</w:t>
      </w:r>
    </w:p>
    <w:p w:rsidR="00A31229" w:rsidRDefault="00A31229">
      <w:pPr>
        <w:numPr>
          <w:ilvl w:val="0"/>
          <w:numId w:val="1"/>
        </w:numPr>
        <w:tabs>
          <w:tab w:val="clear" w:pos="420"/>
        </w:tabs>
        <w:spacing w:line="300" w:lineRule="exact"/>
        <w:ind w:left="0" w:firstLine="360"/>
        <w:rPr>
          <w:rFonts w:ascii="宋体"/>
        </w:rPr>
      </w:pPr>
      <w:r>
        <w:rPr>
          <w:rFonts w:ascii="黑体" w:eastAsia="黑体" w:hAnsi="宋体" w:hint="eastAsia"/>
          <w:b/>
          <w:bCs/>
        </w:rPr>
        <w:t>工程造价咨询人员</w:t>
      </w:r>
      <w:r>
        <w:rPr>
          <w:rFonts w:ascii="黑体" w:eastAsia="黑体" w:hAnsi="宋体"/>
          <w:b/>
          <w:bCs/>
        </w:rPr>
        <w:t xml:space="preserve">  </w:t>
      </w:r>
      <w:r>
        <w:rPr>
          <w:rFonts w:ascii="宋体" w:hAnsi="宋体" w:hint="eastAsia"/>
        </w:rPr>
        <w:t>指报告期末主要从事工程造价咨询工作人员。</w:t>
      </w:r>
    </w:p>
    <w:p w:rsidR="00A31229" w:rsidRDefault="00A31229">
      <w:pPr>
        <w:numPr>
          <w:ilvl w:val="0"/>
          <w:numId w:val="1"/>
        </w:numPr>
        <w:tabs>
          <w:tab w:val="clear" w:pos="420"/>
        </w:tabs>
        <w:spacing w:line="300" w:lineRule="exact"/>
        <w:ind w:left="0" w:firstLine="360"/>
        <w:rPr>
          <w:rFonts w:ascii="宋体"/>
        </w:rPr>
      </w:pPr>
      <w:r>
        <w:rPr>
          <w:rFonts w:ascii="黑体" w:eastAsia="黑体" w:hAnsi="宋体" w:hint="eastAsia"/>
          <w:b/>
          <w:bCs/>
        </w:rPr>
        <w:t>工程项目管理与咨询服务人员</w:t>
      </w:r>
      <w:r>
        <w:rPr>
          <w:rFonts w:ascii="黑体" w:eastAsia="黑体" w:hAnsi="宋体"/>
          <w:b/>
          <w:bCs/>
        </w:rPr>
        <w:t xml:space="preserve"> </w:t>
      </w:r>
      <w:r>
        <w:rPr>
          <w:rFonts w:ascii="宋体" w:hAnsi="宋体" w:hint="eastAsia"/>
        </w:rPr>
        <w:t>指报告期末主要从事工程项目管理和其它咨询服务工作人员。</w:t>
      </w:r>
    </w:p>
    <w:p w:rsidR="00A31229" w:rsidRDefault="00A31229">
      <w:pPr>
        <w:numPr>
          <w:ilvl w:val="0"/>
          <w:numId w:val="1"/>
        </w:numPr>
        <w:tabs>
          <w:tab w:val="clear" w:pos="420"/>
        </w:tabs>
        <w:spacing w:line="300" w:lineRule="exact"/>
        <w:ind w:left="0" w:firstLine="360"/>
        <w:rPr>
          <w:rFonts w:ascii="宋体"/>
        </w:rPr>
      </w:pPr>
      <w:r>
        <w:rPr>
          <w:rFonts w:ascii="黑体" w:eastAsia="黑体" w:hAnsi="宋体" w:hint="eastAsia"/>
          <w:b/>
          <w:bCs/>
        </w:rPr>
        <w:t>其他从业人员</w:t>
      </w:r>
      <w:r>
        <w:rPr>
          <w:rFonts w:ascii="黑体" w:eastAsia="黑体" w:hAnsi="宋体"/>
          <w:b/>
          <w:bCs/>
        </w:rPr>
        <w:t xml:space="preserve"> </w:t>
      </w:r>
      <w:r>
        <w:rPr>
          <w:rFonts w:ascii="宋体" w:hAnsi="宋体" w:hint="eastAsia"/>
        </w:rPr>
        <w:t>指报告期末，主要从事除以上工作以外的从业人员。</w:t>
      </w:r>
    </w:p>
    <w:p w:rsidR="00A31229" w:rsidRDefault="00A31229">
      <w:pPr>
        <w:numPr>
          <w:ilvl w:val="0"/>
          <w:numId w:val="1"/>
        </w:numPr>
        <w:tabs>
          <w:tab w:val="clear" w:pos="420"/>
        </w:tabs>
        <w:ind w:left="0" w:firstLine="360"/>
        <w:rPr>
          <w:rFonts w:ascii="宋体"/>
        </w:rPr>
      </w:pPr>
      <w:r>
        <w:rPr>
          <w:rFonts w:ascii="黑体" w:eastAsia="黑体" w:hAnsi="宋体" w:hint="eastAsia"/>
          <w:b/>
          <w:bCs/>
        </w:rPr>
        <w:t>正式聘用人员</w:t>
      </w:r>
      <w:r>
        <w:rPr>
          <w:rFonts w:ascii="宋体" w:hAnsi="宋体" w:hint="eastAsia"/>
        </w:rPr>
        <w:t>指人事关系在本企业或签有一年以上正式聘用合同且由本企业支付社保部门要求缴纳的强制性保险的人员。</w:t>
      </w:r>
    </w:p>
    <w:p w:rsidR="00A31229" w:rsidRDefault="00A31229">
      <w:pPr>
        <w:numPr>
          <w:ilvl w:val="0"/>
          <w:numId w:val="1"/>
        </w:numPr>
        <w:tabs>
          <w:tab w:val="clear" w:pos="420"/>
        </w:tabs>
        <w:ind w:left="0" w:firstLine="360"/>
        <w:rPr>
          <w:rFonts w:ascii="黑体" w:eastAsia="黑体" w:hAnsi="宋体"/>
          <w:b/>
          <w:bCs/>
        </w:rPr>
      </w:pPr>
      <w:r>
        <w:rPr>
          <w:rFonts w:ascii="黑体" w:eastAsia="黑体" w:hAnsi="宋体"/>
          <w:b/>
          <w:bCs/>
        </w:rPr>
        <w:t>30</w:t>
      </w:r>
      <w:r>
        <w:rPr>
          <w:rFonts w:ascii="黑体" w:eastAsia="黑体" w:hAnsi="宋体" w:hint="eastAsia"/>
          <w:b/>
          <w:bCs/>
        </w:rPr>
        <w:t>岁以下人员数量</w:t>
      </w:r>
      <w:r>
        <w:rPr>
          <w:rFonts w:ascii="黑体" w:eastAsia="黑体" w:hAnsi="宋体"/>
          <w:b/>
          <w:bCs/>
        </w:rPr>
        <w:t xml:space="preserve">  </w:t>
      </w:r>
      <w:r>
        <w:rPr>
          <w:rFonts w:ascii="宋体" w:hAnsi="宋体" w:hint="eastAsia"/>
        </w:rPr>
        <w:t>指报告期末从业人员中，</w:t>
      </w:r>
      <w:r>
        <w:rPr>
          <w:rFonts w:ascii="宋体" w:hAnsi="宋体"/>
        </w:rPr>
        <w:t>30</w:t>
      </w:r>
      <w:r>
        <w:rPr>
          <w:rFonts w:ascii="宋体" w:hAnsi="宋体" w:hint="eastAsia"/>
        </w:rPr>
        <w:t>岁以下的人员数量。</w:t>
      </w:r>
    </w:p>
    <w:p w:rsidR="00A31229" w:rsidRDefault="00A31229">
      <w:pPr>
        <w:numPr>
          <w:ilvl w:val="0"/>
          <w:numId w:val="1"/>
        </w:numPr>
        <w:tabs>
          <w:tab w:val="clear" w:pos="420"/>
        </w:tabs>
        <w:ind w:left="0" w:firstLine="360"/>
        <w:rPr>
          <w:rFonts w:ascii="黑体" w:eastAsia="黑体" w:hAnsi="宋体"/>
          <w:b/>
          <w:bCs/>
        </w:rPr>
      </w:pPr>
      <w:r>
        <w:rPr>
          <w:rFonts w:ascii="黑体" w:eastAsia="黑体" w:hAnsi="宋体"/>
          <w:b/>
          <w:bCs/>
        </w:rPr>
        <w:t>31</w:t>
      </w:r>
      <w:r>
        <w:rPr>
          <w:rFonts w:ascii="黑体" w:eastAsia="黑体" w:hAnsi="宋体" w:hint="eastAsia"/>
          <w:b/>
          <w:bCs/>
        </w:rPr>
        <w:t>岁</w:t>
      </w:r>
      <w:r>
        <w:rPr>
          <w:rFonts w:ascii="黑体" w:eastAsia="黑体" w:hAnsi="宋体"/>
          <w:b/>
          <w:bCs/>
        </w:rPr>
        <w:t>-60</w:t>
      </w:r>
      <w:r>
        <w:rPr>
          <w:rFonts w:ascii="黑体" w:eastAsia="黑体" w:hAnsi="宋体" w:hint="eastAsia"/>
          <w:b/>
          <w:bCs/>
        </w:rPr>
        <w:t>岁人员数量</w:t>
      </w:r>
      <w:r>
        <w:rPr>
          <w:rFonts w:ascii="黑体" w:eastAsia="黑体" w:hAnsi="宋体"/>
          <w:b/>
          <w:bCs/>
        </w:rPr>
        <w:t xml:space="preserve">  </w:t>
      </w:r>
      <w:r>
        <w:rPr>
          <w:rFonts w:ascii="宋体" w:hAnsi="宋体" w:hint="eastAsia"/>
        </w:rPr>
        <w:t>指报告期末从业人员中，</w:t>
      </w:r>
      <w:r>
        <w:rPr>
          <w:rFonts w:ascii="宋体" w:hAnsi="宋体"/>
        </w:rPr>
        <w:t>31-60</w:t>
      </w:r>
      <w:r>
        <w:rPr>
          <w:rFonts w:ascii="宋体" w:hAnsi="宋体" w:hint="eastAsia"/>
        </w:rPr>
        <w:t>岁的人员数量。</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期末专业技术人员合计</w:t>
      </w:r>
      <w:r>
        <w:rPr>
          <w:rFonts w:ascii="宋体" w:hAnsi="宋体" w:hint="eastAsia"/>
        </w:rPr>
        <w:t>指报告期末，企业聘用人员中取得专业技术职称的人员，以及虽未评定或聘任专业技术职称，但从事专业技术工作的人员合计（</w:t>
      </w:r>
      <w:r>
        <w:rPr>
          <w:rFonts w:ascii="宋体" w:hAnsi="宋体"/>
        </w:rPr>
        <w:t>30=31+32+33+34</w:t>
      </w:r>
      <w:r>
        <w:rPr>
          <w:rFonts w:ascii="宋体" w:hAnsi="宋体" w:hint="eastAsia"/>
        </w:rPr>
        <w:t>）。</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高级职称人员</w:t>
      </w:r>
      <w:r>
        <w:rPr>
          <w:rFonts w:ascii="宋体" w:hAnsi="宋体" w:hint="eastAsia"/>
        </w:rPr>
        <w:t>指取得高级专业技术职称资格的人员。</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中级职称人员</w:t>
      </w:r>
      <w:r>
        <w:rPr>
          <w:rFonts w:ascii="宋体" w:hAnsi="宋体" w:hint="eastAsia"/>
        </w:rPr>
        <w:t>指取得中级专业技术职称资格的人员。</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初级职称人员</w:t>
      </w:r>
      <w:r>
        <w:rPr>
          <w:rFonts w:ascii="宋体" w:hAnsi="宋体" w:hint="eastAsia"/>
        </w:rPr>
        <w:t>指取得初级专业技术职称资格的人员。</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其他人员</w:t>
      </w:r>
      <w:r>
        <w:rPr>
          <w:rFonts w:ascii="黑体" w:eastAsia="黑体" w:hAnsi="宋体"/>
          <w:b/>
          <w:bCs/>
        </w:rPr>
        <w:t xml:space="preserve">  </w:t>
      </w:r>
      <w:r>
        <w:rPr>
          <w:rFonts w:ascii="宋体" w:hAnsi="宋体" w:hint="eastAsia"/>
        </w:rPr>
        <w:t>指未取得初级专业技术职称的技术人员。</w:t>
      </w:r>
    </w:p>
    <w:p w:rsidR="00A31229" w:rsidRDefault="00A31229">
      <w:pPr>
        <w:numPr>
          <w:ilvl w:val="0"/>
          <w:numId w:val="1"/>
        </w:numPr>
        <w:tabs>
          <w:tab w:val="clear" w:pos="420"/>
        </w:tabs>
        <w:ind w:left="0" w:firstLine="360"/>
        <w:rPr>
          <w:rFonts w:ascii="黑体" w:eastAsia="黑体" w:hAnsi="宋体"/>
          <w:b/>
          <w:bCs/>
        </w:rPr>
      </w:pPr>
      <w:r>
        <w:rPr>
          <w:rFonts w:ascii="黑体" w:eastAsia="黑体" w:hAnsi="宋体" w:hint="eastAsia"/>
          <w:b/>
          <w:bCs/>
        </w:rPr>
        <w:t>新聘用人员</w:t>
      </w:r>
      <w:r>
        <w:rPr>
          <w:rFonts w:ascii="黑体" w:eastAsia="黑体" w:hAnsi="宋体"/>
          <w:b/>
          <w:bCs/>
        </w:rPr>
        <w:t xml:space="preserve">  </w:t>
      </w:r>
      <w:r>
        <w:rPr>
          <w:rFonts w:ascii="宋体" w:hAnsi="宋体" w:hint="eastAsia"/>
        </w:rPr>
        <w:t>指报告期内，新聘用的专业技术人员数量。</w:t>
      </w:r>
    </w:p>
    <w:p w:rsidR="00A31229" w:rsidRDefault="00A31229">
      <w:pPr>
        <w:numPr>
          <w:ilvl w:val="0"/>
          <w:numId w:val="1"/>
        </w:numPr>
        <w:tabs>
          <w:tab w:val="clear" w:pos="420"/>
        </w:tabs>
        <w:spacing w:line="300" w:lineRule="exact"/>
        <w:ind w:left="0" w:firstLine="357"/>
        <w:rPr>
          <w:rFonts w:ascii="宋体"/>
        </w:rPr>
      </w:pPr>
      <w:r>
        <w:rPr>
          <w:rFonts w:ascii="黑体" w:eastAsia="黑体" w:hAnsi="宋体" w:hint="eastAsia"/>
          <w:b/>
          <w:bCs/>
        </w:rPr>
        <w:t>期末注册执业人次合计</w:t>
      </w:r>
      <w:r>
        <w:rPr>
          <w:rFonts w:ascii="黑体" w:eastAsia="黑体" w:hAnsi="宋体"/>
          <w:b/>
          <w:bCs/>
        </w:rPr>
        <w:t xml:space="preserve"> </w:t>
      </w:r>
      <w:r>
        <w:rPr>
          <w:rFonts w:ascii="宋体" w:hAnsi="宋体" w:hint="eastAsia"/>
        </w:rPr>
        <w:t>指报告期末企业注册执业人次合计（</w:t>
      </w:r>
      <w:r>
        <w:rPr>
          <w:rFonts w:ascii="宋体" w:hAnsi="宋体"/>
        </w:rPr>
        <w:t>36=37+38+39+40+41+42+43</w:t>
      </w:r>
      <w:r>
        <w:rPr>
          <w:rFonts w:ascii="宋体" w:hAnsi="宋体" w:hint="eastAsia"/>
        </w:rPr>
        <w:t>）（</w:t>
      </w:r>
      <w:r>
        <w:rPr>
          <w:rFonts w:ascii="宋体" w:hAnsi="宋体" w:hint="eastAsia"/>
          <w:b/>
          <w:bCs/>
        </w:rPr>
        <w:t>注</w:t>
      </w:r>
      <w:r>
        <w:rPr>
          <w:rFonts w:ascii="宋体" w:hAnsi="宋体" w:hint="eastAsia"/>
        </w:rPr>
        <w:t>：同一个人获得多项国家级注册执业资格者，可以分别填列与重复统计）。</w:t>
      </w:r>
    </w:p>
    <w:p w:rsidR="00A31229" w:rsidRDefault="00A31229">
      <w:pPr>
        <w:numPr>
          <w:ilvl w:val="0"/>
          <w:numId w:val="1"/>
        </w:numPr>
        <w:tabs>
          <w:tab w:val="clear" w:pos="420"/>
        </w:tabs>
        <w:spacing w:line="300" w:lineRule="exact"/>
        <w:ind w:left="0" w:firstLine="357"/>
        <w:rPr>
          <w:rFonts w:ascii="宋体"/>
        </w:rPr>
      </w:pPr>
      <w:r>
        <w:rPr>
          <w:rFonts w:ascii="黑体" w:eastAsia="黑体" w:hAnsi="宋体" w:hint="eastAsia"/>
          <w:b/>
          <w:bCs/>
        </w:rPr>
        <w:t>注册监理工程师</w:t>
      </w:r>
      <w:r>
        <w:rPr>
          <w:rFonts w:ascii="黑体" w:eastAsia="黑体" w:hAnsi="宋体"/>
          <w:b/>
          <w:bCs/>
        </w:rPr>
        <w:t xml:space="preserve"> </w:t>
      </w:r>
      <w:r>
        <w:rPr>
          <w:rFonts w:ascii="宋体" w:hAnsi="宋体"/>
        </w:rPr>
        <w:t xml:space="preserve"> </w:t>
      </w:r>
      <w:r>
        <w:rPr>
          <w:rFonts w:ascii="宋体" w:hAnsi="宋体" w:hint="eastAsia"/>
        </w:rPr>
        <w:t>指取得中华人民共和国监理工程师执业资格证书，并在本企业注册的人员。</w:t>
      </w:r>
    </w:p>
    <w:p w:rsidR="00A31229" w:rsidRDefault="00A31229">
      <w:pPr>
        <w:numPr>
          <w:ilvl w:val="0"/>
          <w:numId w:val="1"/>
        </w:numPr>
        <w:tabs>
          <w:tab w:val="clear" w:pos="420"/>
        </w:tabs>
        <w:spacing w:line="300" w:lineRule="exact"/>
        <w:ind w:left="0" w:firstLine="357"/>
        <w:rPr>
          <w:rFonts w:ascii="宋体"/>
        </w:rPr>
      </w:pPr>
      <w:r>
        <w:rPr>
          <w:rFonts w:ascii="黑体" w:eastAsia="黑体" w:hAnsi="宋体" w:hint="eastAsia"/>
          <w:b/>
          <w:bCs/>
        </w:rPr>
        <w:t>注册建筑师</w:t>
      </w:r>
      <w:r>
        <w:rPr>
          <w:rFonts w:ascii="黑体" w:eastAsia="黑体" w:hAnsi="宋体"/>
          <w:b/>
          <w:bCs/>
        </w:rPr>
        <w:t xml:space="preserve">  </w:t>
      </w:r>
      <w:r>
        <w:rPr>
          <w:rFonts w:ascii="宋体" w:hAnsi="宋体" w:hint="eastAsia"/>
        </w:rPr>
        <w:t>指取得中华人民共和国一、二级注册建筑师执业资格证书，并在本企业注册的人员。</w:t>
      </w:r>
    </w:p>
    <w:p w:rsidR="00A31229" w:rsidRDefault="00A31229">
      <w:pPr>
        <w:numPr>
          <w:ilvl w:val="0"/>
          <w:numId w:val="1"/>
        </w:numPr>
        <w:tabs>
          <w:tab w:val="clear" w:pos="420"/>
        </w:tabs>
        <w:ind w:left="0" w:firstLine="360"/>
        <w:rPr>
          <w:rFonts w:ascii="宋体"/>
        </w:rPr>
      </w:pPr>
      <w:r>
        <w:rPr>
          <w:rFonts w:ascii="黑体" w:eastAsia="黑体" w:hAnsi="宋体" w:hint="eastAsia"/>
          <w:b/>
          <w:bCs/>
        </w:rPr>
        <w:t>注册工程师</w:t>
      </w:r>
      <w:r>
        <w:rPr>
          <w:rFonts w:ascii="黑体" w:eastAsia="黑体" w:hAnsi="宋体"/>
          <w:b/>
          <w:bCs/>
        </w:rPr>
        <w:t xml:space="preserve">  </w:t>
      </w:r>
      <w:r>
        <w:rPr>
          <w:rFonts w:ascii="宋体" w:hAnsi="宋体" w:hint="eastAsia"/>
        </w:rPr>
        <w:t>指取得各类中华人民共和国一、二级勘察设计注册工程师执业资格证书，并在本企业注册的人员。</w:t>
      </w:r>
    </w:p>
    <w:p w:rsidR="00A31229" w:rsidRDefault="00A31229">
      <w:pPr>
        <w:numPr>
          <w:ilvl w:val="0"/>
          <w:numId w:val="1"/>
        </w:numPr>
        <w:tabs>
          <w:tab w:val="clear" w:pos="420"/>
        </w:tabs>
        <w:spacing w:line="300" w:lineRule="exact"/>
        <w:ind w:left="0" w:firstLine="357"/>
        <w:rPr>
          <w:rFonts w:ascii="宋体"/>
        </w:rPr>
      </w:pPr>
      <w:r>
        <w:rPr>
          <w:rFonts w:ascii="黑体" w:eastAsia="黑体" w:hAnsi="宋体" w:hint="eastAsia"/>
          <w:b/>
          <w:bCs/>
        </w:rPr>
        <w:t>注册建造师</w:t>
      </w:r>
      <w:r>
        <w:rPr>
          <w:rFonts w:ascii="宋体" w:hAnsi="宋体" w:hint="eastAsia"/>
        </w:rPr>
        <w:t>指取得中华人民共和国一、二级建造师执业资格证书，并在本企业注册的人员。</w:t>
      </w:r>
    </w:p>
    <w:p w:rsidR="00A31229" w:rsidRDefault="00A31229">
      <w:pPr>
        <w:numPr>
          <w:ilvl w:val="0"/>
          <w:numId w:val="1"/>
        </w:numPr>
        <w:tabs>
          <w:tab w:val="clear" w:pos="420"/>
        </w:tabs>
        <w:spacing w:line="300" w:lineRule="exact"/>
        <w:ind w:left="0" w:firstLine="357"/>
        <w:rPr>
          <w:rFonts w:ascii="宋体"/>
        </w:rPr>
      </w:pPr>
      <w:r>
        <w:rPr>
          <w:rFonts w:ascii="黑体" w:eastAsia="黑体" w:hAnsi="宋体" w:hint="eastAsia"/>
          <w:b/>
          <w:bCs/>
        </w:rPr>
        <w:t>注册造价工程师</w:t>
      </w:r>
      <w:r>
        <w:rPr>
          <w:rFonts w:ascii="黑体" w:eastAsia="黑体" w:hAnsi="宋体"/>
          <w:b/>
          <w:bCs/>
        </w:rPr>
        <w:t xml:space="preserve"> </w:t>
      </w:r>
      <w:r>
        <w:rPr>
          <w:rFonts w:ascii="宋体" w:hAnsi="宋体"/>
        </w:rPr>
        <w:t xml:space="preserve"> </w:t>
      </w:r>
      <w:r>
        <w:rPr>
          <w:rFonts w:ascii="宋体" w:hAnsi="宋体" w:hint="eastAsia"/>
        </w:rPr>
        <w:t>指取得中华人民共和国造价工程师执业资格证书，并在本企业注册的人员。</w:t>
      </w:r>
    </w:p>
    <w:p w:rsidR="00A31229" w:rsidRDefault="00A31229">
      <w:pPr>
        <w:numPr>
          <w:ilvl w:val="0"/>
          <w:numId w:val="1"/>
        </w:numPr>
        <w:tabs>
          <w:tab w:val="clear" w:pos="420"/>
        </w:tabs>
        <w:spacing w:line="300" w:lineRule="exact"/>
        <w:ind w:left="0" w:firstLine="357"/>
        <w:rPr>
          <w:rFonts w:ascii="宋体"/>
        </w:rPr>
      </w:pPr>
      <w:r>
        <w:rPr>
          <w:rFonts w:ascii="黑体" w:eastAsia="黑体" w:hAnsi="宋体" w:hint="eastAsia"/>
          <w:b/>
          <w:bCs/>
        </w:rPr>
        <w:t>注册咨询工程师（投资）</w:t>
      </w:r>
      <w:r>
        <w:rPr>
          <w:rFonts w:ascii="宋体" w:hAnsi="宋体" w:hint="eastAsia"/>
        </w:rPr>
        <w:t>指取得中华人民共和国注册咨询工程师（投资）执业资格证书，并在本企业注册的人员。</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其他注册执业人员</w:t>
      </w:r>
      <w:r>
        <w:rPr>
          <w:rFonts w:ascii="黑体" w:eastAsia="黑体" w:hAnsi="宋体"/>
          <w:b/>
          <w:bCs/>
        </w:rPr>
        <w:t xml:space="preserve"> </w:t>
      </w:r>
      <w:r>
        <w:rPr>
          <w:rFonts w:ascii="宋体" w:hAnsi="宋体" w:hint="eastAsia"/>
          <w:bCs/>
        </w:rPr>
        <w:t>指</w:t>
      </w:r>
      <w:r>
        <w:rPr>
          <w:rFonts w:ascii="宋体" w:hAnsi="宋体" w:hint="eastAsia"/>
        </w:rPr>
        <w:t>除以上系列外，取得中华人民共和国住房和城乡建设主管部门颁发的其他类别执业资格证书，并在本企业注册的人员。</w:t>
      </w:r>
    </w:p>
    <w:p w:rsidR="00A31229" w:rsidRDefault="00A31229">
      <w:pPr>
        <w:rPr>
          <w:rFonts w:ascii="宋体"/>
          <w:color w:val="FF6600"/>
        </w:rPr>
      </w:pPr>
    </w:p>
    <w:p w:rsidR="00A31229" w:rsidRDefault="00A31229">
      <w:pPr>
        <w:outlineLvl w:val="0"/>
        <w:rPr>
          <w:rFonts w:ascii="宋体"/>
          <w:b/>
          <w:bCs/>
          <w:sz w:val="28"/>
        </w:rPr>
      </w:pPr>
      <w:r>
        <w:rPr>
          <w:rFonts w:ascii="宋体" w:hAnsi="宋体"/>
          <w:b/>
          <w:bCs/>
          <w:sz w:val="28"/>
        </w:rPr>
        <w:t xml:space="preserve">3. </w:t>
      </w:r>
      <w:r>
        <w:rPr>
          <w:rFonts w:ascii="宋体" w:hAnsi="宋体" w:hint="eastAsia"/>
          <w:b/>
          <w:bCs/>
          <w:sz w:val="28"/>
        </w:rPr>
        <w:t>建设工程监理企业业务情况（建监</w:t>
      </w:r>
      <w:r>
        <w:rPr>
          <w:rFonts w:ascii="宋体" w:hAnsi="宋体"/>
          <w:b/>
          <w:bCs/>
          <w:sz w:val="28"/>
        </w:rPr>
        <w:t>3</w:t>
      </w:r>
      <w:r>
        <w:rPr>
          <w:rFonts w:ascii="宋体" w:hAnsi="宋体" w:hint="eastAsia"/>
          <w:b/>
          <w:bCs/>
          <w:sz w:val="28"/>
        </w:rPr>
        <w:t>表）</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建设工程监理企业承揽合同额合计</w:t>
      </w:r>
      <w:r>
        <w:rPr>
          <w:rFonts w:ascii="黑体" w:eastAsia="黑体" w:hAnsi="宋体"/>
          <w:b/>
          <w:bCs/>
        </w:rPr>
        <w:t xml:space="preserve"> </w:t>
      </w:r>
      <w:r>
        <w:rPr>
          <w:rFonts w:ascii="宋体" w:hAnsi="宋体" w:hint="eastAsia"/>
        </w:rPr>
        <w:t>指报告期内建设工程监理企业承揽的总的合同额（</w:t>
      </w:r>
      <w:r>
        <w:rPr>
          <w:rFonts w:ascii="宋体" w:hAnsi="宋体"/>
        </w:rPr>
        <w:t>44=45+46+47+48+49+50</w:t>
      </w:r>
      <w:r>
        <w:rPr>
          <w:rFonts w:ascii="宋体" w:hAnsi="宋体" w:hint="eastAsia"/>
        </w:rPr>
        <w:t>）。</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工程监理合同额</w:t>
      </w:r>
      <w:r>
        <w:rPr>
          <w:rFonts w:ascii="宋体" w:hAnsi="宋体" w:hint="eastAsia"/>
          <w:b/>
          <w:bCs/>
        </w:rPr>
        <w:t xml:space="preserve">　</w:t>
      </w:r>
      <w:r>
        <w:rPr>
          <w:rFonts w:ascii="宋体" w:hAnsi="宋体" w:hint="eastAsia"/>
        </w:rPr>
        <w:t>指报告期内企业承揽工程监理业务的合同额。</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工程勘察设计合同额</w:t>
      </w:r>
      <w:r>
        <w:rPr>
          <w:rFonts w:ascii="黑体" w:eastAsia="黑体" w:hAnsi="宋体"/>
          <w:b/>
          <w:bCs/>
        </w:rPr>
        <w:t xml:space="preserve">  </w:t>
      </w:r>
      <w:r>
        <w:rPr>
          <w:rFonts w:ascii="宋体" w:hAnsi="宋体" w:hint="eastAsia"/>
        </w:rPr>
        <w:t>指报告期内企业承揽工程勘察设计业务的合同额。</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工程招标代理合同额</w:t>
      </w:r>
      <w:r>
        <w:rPr>
          <w:rFonts w:ascii="黑体" w:eastAsia="黑体" w:hAnsi="宋体"/>
          <w:b/>
          <w:bCs/>
        </w:rPr>
        <w:t xml:space="preserve"> </w:t>
      </w:r>
      <w:r>
        <w:rPr>
          <w:rFonts w:ascii="宋体" w:hAnsi="宋体" w:hint="eastAsia"/>
        </w:rPr>
        <w:t>指报告期内企业承揽工程招标代理业务的合同额。</w:t>
      </w:r>
    </w:p>
    <w:p w:rsidR="00A31229" w:rsidRDefault="00A31229">
      <w:pPr>
        <w:numPr>
          <w:ilvl w:val="0"/>
          <w:numId w:val="1"/>
        </w:numPr>
        <w:tabs>
          <w:tab w:val="clear" w:pos="420"/>
        </w:tabs>
        <w:ind w:left="0" w:firstLine="360"/>
        <w:rPr>
          <w:rFonts w:ascii="宋体"/>
        </w:rPr>
      </w:pPr>
      <w:r>
        <w:rPr>
          <w:rFonts w:ascii="黑体" w:eastAsia="黑体" w:hAnsi="宋体" w:hint="eastAsia"/>
          <w:b/>
          <w:bCs/>
        </w:rPr>
        <w:t>工程造价咨询合同额</w:t>
      </w:r>
      <w:r>
        <w:rPr>
          <w:rFonts w:ascii="黑体" w:eastAsia="黑体" w:hAnsi="宋体"/>
          <w:b/>
          <w:bCs/>
        </w:rPr>
        <w:t xml:space="preserve"> </w:t>
      </w:r>
      <w:r>
        <w:rPr>
          <w:rFonts w:ascii="宋体" w:hAnsi="宋体" w:hint="eastAsia"/>
        </w:rPr>
        <w:t>指报告期内企业承揽工程造价咨询业务的合同额。</w:t>
      </w:r>
    </w:p>
    <w:p w:rsidR="00A31229" w:rsidRDefault="00A31229">
      <w:pPr>
        <w:numPr>
          <w:ilvl w:val="0"/>
          <w:numId w:val="1"/>
        </w:numPr>
        <w:tabs>
          <w:tab w:val="clear" w:pos="420"/>
        </w:tabs>
        <w:ind w:left="0" w:firstLine="360"/>
        <w:rPr>
          <w:rFonts w:ascii="宋体"/>
        </w:rPr>
      </w:pPr>
      <w:r>
        <w:rPr>
          <w:rFonts w:ascii="黑体" w:eastAsia="黑体" w:hAnsi="宋体" w:hint="eastAsia"/>
          <w:b/>
          <w:bCs/>
        </w:rPr>
        <w:t>工程项目管理与咨询服务合同额</w:t>
      </w:r>
      <w:r>
        <w:rPr>
          <w:rFonts w:ascii="黑体" w:eastAsia="黑体" w:hAnsi="宋体"/>
          <w:b/>
          <w:bCs/>
        </w:rPr>
        <w:t xml:space="preserve"> </w:t>
      </w:r>
      <w:r>
        <w:rPr>
          <w:rFonts w:ascii="宋体" w:hAnsi="宋体" w:hint="eastAsia"/>
        </w:rPr>
        <w:t>指报告期内企业承揽工程项目管理与咨询服务业务的合同额。</w:t>
      </w:r>
    </w:p>
    <w:p w:rsidR="00A31229" w:rsidRDefault="00A31229">
      <w:pPr>
        <w:numPr>
          <w:ilvl w:val="0"/>
          <w:numId w:val="1"/>
        </w:numPr>
        <w:tabs>
          <w:tab w:val="clear" w:pos="420"/>
        </w:tabs>
        <w:ind w:left="0" w:firstLine="360"/>
        <w:rPr>
          <w:rFonts w:ascii="宋体"/>
        </w:rPr>
      </w:pPr>
      <w:r>
        <w:rPr>
          <w:rFonts w:ascii="黑体" w:eastAsia="黑体" w:hAnsi="宋体" w:hint="eastAsia"/>
          <w:b/>
          <w:bCs/>
        </w:rPr>
        <w:t>其他业务合同额</w:t>
      </w:r>
      <w:r>
        <w:rPr>
          <w:rFonts w:ascii="黑体" w:eastAsia="黑体" w:hAnsi="宋体"/>
          <w:b/>
          <w:bCs/>
        </w:rPr>
        <w:t xml:space="preserve"> </w:t>
      </w:r>
      <w:r>
        <w:rPr>
          <w:rFonts w:ascii="宋体" w:hAnsi="宋体" w:hint="eastAsia"/>
        </w:rPr>
        <w:t>指报告期内企业承揽的除工程监理业务、招标代理业务、工程造价咨询业务和项目管理与咨询服务业务以外的合同额。</w:t>
      </w:r>
    </w:p>
    <w:p w:rsidR="00A31229" w:rsidRDefault="00A31229">
      <w:pPr>
        <w:numPr>
          <w:ilvl w:val="0"/>
          <w:numId w:val="1"/>
        </w:numPr>
        <w:tabs>
          <w:tab w:val="clear" w:pos="420"/>
        </w:tabs>
        <w:ind w:left="0" w:firstLine="360"/>
        <w:rPr>
          <w:rFonts w:ascii="宋体"/>
        </w:rPr>
      </w:pPr>
      <w:r>
        <w:rPr>
          <w:rFonts w:ascii="黑体" w:eastAsia="黑体" w:hAnsi="宋体" w:hint="eastAsia"/>
          <w:b/>
          <w:bCs/>
        </w:rPr>
        <w:t>境外合同额</w:t>
      </w:r>
      <w:r>
        <w:rPr>
          <w:rFonts w:ascii="黑体" w:eastAsia="黑体" w:hAnsi="宋体"/>
          <w:b/>
          <w:bCs/>
        </w:rPr>
        <w:t xml:space="preserve"> </w:t>
      </w:r>
      <w:r>
        <w:rPr>
          <w:rFonts w:ascii="宋体" w:hAnsi="宋体" w:hint="eastAsia"/>
        </w:rPr>
        <w:t>指报告期内企业在境外（包括港、澳、台）承揽的合同额。</w:t>
      </w:r>
    </w:p>
    <w:p w:rsidR="00A31229" w:rsidRDefault="00A31229">
      <w:pPr>
        <w:numPr>
          <w:ilvl w:val="0"/>
          <w:numId w:val="1"/>
        </w:numPr>
        <w:tabs>
          <w:tab w:val="clear" w:pos="420"/>
        </w:tabs>
        <w:ind w:left="0" w:firstLine="360"/>
        <w:rPr>
          <w:rFonts w:ascii="宋体"/>
        </w:rPr>
      </w:pPr>
      <w:r>
        <w:rPr>
          <w:rFonts w:ascii="黑体" w:eastAsia="黑体" w:hAnsi="宋体" w:hint="eastAsia"/>
          <w:b/>
          <w:bCs/>
        </w:rPr>
        <w:t>承揽境内建设工程监理项目投资额合计</w:t>
      </w:r>
      <w:r>
        <w:rPr>
          <w:rFonts w:ascii="宋体" w:hAnsi="宋体" w:hint="eastAsia"/>
          <w:b/>
        </w:rPr>
        <w:t xml:space="preserve">　</w:t>
      </w:r>
      <w:r>
        <w:rPr>
          <w:rFonts w:ascii="宋体" w:hAnsi="宋体" w:hint="eastAsia"/>
        </w:rPr>
        <w:t>指报告期内企业承揽境内（不包括港、澳、台）的建设工程监理业务所对应的（概算）投资额合计。</w:t>
      </w:r>
    </w:p>
    <w:p w:rsidR="00A31229" w:rsidRDefault="00A31229">
      <w:pPr>
        <w:numPr>
          <w:ilvl w:val="0"/>
          <w:numId w:val="1"/>
        </w:numPr>
        <w:tabs>
          <w:tab w:val="clear" w:pos="420"/>
        </w:tabs>
        <w:ind w:left="0" w:firstLine="360"/>
        <w:rPr>
          <w:rFonts w:ascii="黑体" w:eastAsia="黑体" w:hAnsi="宋体"/>
          <w:b/>
        </w:rPr>
      </w:pPr>
      <w:r>
        <w:rPr>
          <w:rFonts w:ascii="黑体" w:eastAsia="黑体" w:hAnsi="宋体" w:hint="eastAsia"/>
          <w:b/>
        </w:rPr>
        <w:t>境内新开工工程监理项目数量</w:t>
      </w:r>
      <w:r>
        <w:rPr>
          <w:rFonts w:ascii="黑体" w:eastAsia="黑体" w:hAnsi="宋体"/>
          <w:b/>
        </w:rPr>
        <w:t xml:space="preserve">  </w:t>
      </w:r>
      <w:r>
        <w:rPr>
          <w:rFonts w:ascii="宋体" w:hAnsi="宋体" w:hint="eastAsia"/>
        </w:rPr>
        <w:t>指报告期内企业承揽境内（不包括港、澳、台）新开工建设工程监理项目数量（以合同为单位）。</w:t>
      </w:r>
    </w:p>
    <w:p w:rsidR="00A31229" w:rsidRDefault="00A31229">
      <w:pPr>
        <w:numPr>
          <w:ilvl w:val="0"/>
          <w:numId w:val="1"/>
        </w:numPr>
        <w:tabs>
          <w:tab w:val="clear" w:pos="420"/>
        </w:tabs>
        <w:ind w:left="0" w:firstLine="360"/>
        <w:rPr>
          <w:rFonts w:ascii="宋体"/>
        </w:rPr>
      </w:pPr>
      <w:r>
        <w:rPr>
          <w:rFonts w:ascii="黑体" w:eastAsia="黑体" w:hAnsi="宋体" w:hint="eastAsia"/>
          <w:b/>
        </w:rPr>
        <w:t>境内在建建设工程监理项目数量</w:t>
      </w:r>
      <w:r>
        <w:rPr>
          <w:rFonts w:ascii="宋体" w:hAnsi="宋体"/>
        </w:rPr>
        <w:t xml:space="preserve">  </w:t>
      </w:r>
      <w:r>
        <w:rPr>
          <w:rFonts w:ascii="宋体" w:hAnsi="宋体" w:hint="eastAsia"/>
        </w:rPr>
        <w:t>指报告期末企业承揽境内（不包括港、澳、台）在建（已开工且未经过竣工验收）建设工程监理项目数量（以合同为单位）（</w:t>
      </w:r>
      <w:r>
        <w:rPr>
          <w:rFonts w:ascii="宋体" w:hAnsi="宋体"/>
        </w:rPr>
        <w:t>54=55+56</w:t>
      </w:r>
      <w:r>
        <w:rPr>
          <w:rFonts w:ascii="宋体" w:hAnsi="宋体" w:hint="eastAsia"/>
        </w:rPr>
        <w:t>）。</w:t>
      </w:r>
    </w:p>
    <w:p w:rsidR="00A31229" w:rsidRDefault="00A31229">
      <w:pPr>
        <w:numPr>
          <w:ilvl w:val="0"/>
          <w:numId w:val="1"/>
        </w:numPr>
        <w:tabs>
          <w:tab w:val="clear" w:pos="420"/>
        </w:tabs>
        <w:ind w:left="0" w:firstLine="360"/>
        <w:rPr>
          <w:rFonts w:ascii="宋体"/>
        </w:rPr>
      </w:pPr>
      <w:r>
        <w:rPr>
          <w:rFonts w:ascii="黑体" w:eastAsia="黑体" w:hAnsi="宋体" w:hint="eastAsia"/>
          <w:b/>
        </w:rPr>
        <w:t>必须实行监理的项目数量</w:t>
      </w:r>
      <w:r>
        <w:rPr>
          <w:rFonts w:ascii="宋体" w:hAnsi="宋体"/>
        </w:rPr>
        <w:t xml:space="preserve">  </w:t>
      </w:r>
      <w:r>
        <w:rPr>
          <w:rFonts w:ascii="宋体" w:hAnsi="宋体" w:hint="eastAsia"/>
        </w:rPr>
        <w:t>指报告期末企业承揽境内（不包括港、澳、台）在建建设工程监理业务中，必须实行监理的项目个数（以合同为单位）（必须实行监理的建设工程项目具体范围和规模标准详见《建设工程监理范围和规模标准规定》（建设部令第</w:t>
      </w:r>
      <w:r>
        <w:rPr>
          <w:rFonts w:ascii="宋体" w:hAnsi="宋体"/>
        </w:rPr>
        <w:t>86</w:t>
      </w:r>
      <w:r>
        <w:rPr>
          <w:rFonts w:ascii="宋体" w:hAnsi="宋体" w:hint="eastAsia"/>
        </w:rPr>
        <w:t>号））。</w:t>
      </w:r>
    </w:p>
    <w:p w:rsidR="00A31229" w:rsidRDefault="00A31229">
      <w:pPr>
        <w:numPr>
          <w:ilvl w:val="0"/>
          <w:numId w:val="1"/>
        </w:numPr>
        <w:tabs>
          <w:tab w:val="clear" w:pos="420"/>
        </w:tabs>
        <w:ind w:left="0" w:firstLine="360"/>
        <w:rPr>
          <w:rFonts w:ascii="宋体"/>
        </w:rPr>
      </w:pPr>
      <w:r>
        <w:rPr>
          <w:rFonts w:ascii="黑体" w:eastAsia="黑体" w:hAnsi="宋体" w:hint="eastAsia"/>
          <w:b/>
        </w:rPr>
        <w:t>实行监理的其它项目数量</w:t>
      </w:r>
      <w:r>
        <w:rPr>
          <w:rFonts w:ascii="宋体" w:hAnsi="宋体"/>
        </w:rPr>
        <w:t xml:space="preserve">  </w:t>
      </w:r>
      <w:r>
        <w:rPr>
          <w:rFonts w:ascii="宋体" w:hAnsi="宋体" w:hint="eastAsia"/>
        </w:rPr>
        <w:t>指报告期末企业承揽境内（不包括港、澳、台）在建建设工程监理业务中，除必须实行监理的项目以外的工程监理项目个数（以合同为单位）。</w:t>
      </w:r>
    </w:p>
    <w:p w:rsidR="00A31229" w:rsidRDefault="00A31229">
      <w:pPr>
        <w:numPr>
          <w:ilvl w:val="0"/>
          <w:numId w:val="1"/>
        </w:numPr>
        <w:tabs>
          <w:tab w:val="clear" w:pos="420"/>
        </w:tabs>
        <w:ind w:left="0" w:firstLine="360"/>
        <w:rPr>
          <w:rFonts w:ascii="宋体"/>
        </w:rPr>
      </w:pPr>
      <w:r>
        <w:rPr>
          <w:rFonts w:ascii="黑体" w:eastAsia="黑体" w:hAnsi="宋体" w:hint="eastAsia"/>
          <w:b/>
        </w:rPr>
        <w:t>境外在建建设工程监理项目数量</w:t>
      </w:r>
      <w:r>
        <w:rPr>
          <w:rFonts w:ascii="宋体" w:hAnsi="宋体"/>
        </w:rPr>
        <w:t xml:space="preserve">  </w:t>
      </w:r>
      <w:r>
        <w:rPr>
          <w:rFonts w:ascii="宋体" w:hAnsi="宋体" w:hint="eastAsia"/>
        </w:rPr>
        <w:t>指报告期内企业在境外（包括港、澳、台）承揽的在建建设工程监理业务的项目个数。</w:t>
      </w:r>
    </w:p>
    <w:p w:rsidR="00A31229" w:rsidRDefault="00A31229">
      <w:pPr>
        <w:rPr>
          <w:rFonts w:ascii="宋体"/>
        </w:rPr>
      </w:pPr>
    </w:p>
    <w:p w:rsidR="00A31229" w:rsidRDefault="00A31229">
      <w:pPr>
        <w:outlineLvl w:val="0"/>
        <w:rPr>
          <w:rFonts w:ascii="宋体"/>
          <w:b/>
          <w:bCs/>
          <w:sz w:val="28"/>
        </w:rPr>
      </w:pPr>
      <w:r>
        <w:rPr>
          <w:rFonts w:ascii="宋体" w:hAnsi="宋体"/>
          <w:b/>
          <w:bCs/>
          <w:sz w:val="28"/>
        </w:rPr>
        <w:t xml:space="preserve">4. </w:t>
      </w:r>
      <w:r>
        <w:rPr>
          <w:rFonts w:ascii="宋体" w:hAnsi="宋体" w:hint="eastAsia"/>
          <w:b/>
          <w:bCs/>
          <w:sz w:val="28"/>
        </w:rPr>
        <w:t>建设工程监理企业财务状况（建监</w:t>
      </w:r>
      <w:r>
        <w:rPr>
          <w:rFonts w:ascii="宋体" w:hAnsi="宋体"/>
          <w:b/>
          <w:bCs/>
          <w:sz w:val="28"/>
        </w:rPr>
        <w:t>4</w:t>
      </w:r>
      <w:r>
        <w:rPr>
          <w:rFonts w:ascii="宋体" w:hAnsi="宋体" w:hint="eastAsia"/>
          <w:b/>
          <w:bCs/>
          <w:sz w:val="28"/>
        </w:rPr>
        <w:t>表）</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营业收入合计</w:t>
      </w:r>
      <w:r>
        <w:rPr>
          <w:rFonts w:ascii="黑体" w:eastAsia="黑体" w:hAnsi="宋体"/>
          <w:b/>
          <w:bCs/>
        </w:rPr>
        <w:t xml:space="preserve"> </w:t>
      </w:r>
      <w:r>
        <w:rPr>
          <w:rFonts w:ascii="宋体" w:hAnsi="宋体" w:hint="eastAsia"/>
        </w:rPr>
        <w:t>指报告期末企业经营主营业务以及主营业务以外的其他业务所取得的收入总计（</w:t>
      </w:r>
      <w:r>
        <w:rPr>
          <w:rFonts w:ascii="宋体" w:hAnsi="宋体"/>
        </w:rPr>
        <w:t>58</w:t>
      </w:r>
      <w:r>
        <w:rPr>
          <w:rFonts w:ascii="宋体" w:hAnsi="宋体" w:hint="eastAsia"/>
        </w:rPr>
        <w:t>＝</w:t>
      </w:r>
      <w:r>
        <w:rPr>
          <w:rFonts w:ascii="宋体" w:hAnsi="宋体"/>
        </w:rPr>
        <w:t>59+60+61+62+63+64</w:t>
      </w:r>
      <w:r>
        <w:rPr>
          <w:rFonts w:ascii="宋体" w:hAnsi="宋体" w:hint="eastAsia"/>
        </w:rPr>
        <w:t>）。</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工程监理收入</w:t>
      </w:r>
      <w:r>
        <w:rPr>
          <w:rFonts w:ascii="黑体" w:eastAsia="黑体" w:hAnsi="宋体"/>
          <w:b/>
          <w:bCs/>
        </w:rPr>
        <w:t xml:space="preserve"> </w:t>
      </w:r>
      <w:r>
        <w:rPr>
          <w:rFonts w:ascii="宋体" w:hAnsi="宋体" w:hint="eastAsia"/>
        </w:rPr>
        <w:t>指报告期末企业经营工程监理业务所取得的收入，按企业会计“主营业务收入”或“其他业务收入”科目中对应项的本期累计数分析计算填列。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工程勘察设计收入</w:t>
      </w:r>
      <w:r>
        <w:rPr>
          <w:rFonts w:ascii="黑体" w:eastAsia="黑体" w:hAnsi="宋体"/>
          <w:b/>
          <w:bCs/>
        </w:rPr>
        <w:t xml:space="preserve"> </w:t>
      </w:r>
      <w:r>
        <w:rPr>
          <w:rFonts w:ascii="宋体" w:hAnsi="宋体" w:hint="eastAsia"/>
        </w:rPr>
        <w:t>指报告期末企业经营工程勘察设计业务所取得的收入，按企业会计“主营业务收入”或“其他业务收入”科目中对应项的本期累计数分析计算填列。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工程招标代理收入</w:t>
      </w:r>
      <w:r>
        <w:rPr>
          <w:rFonts w:ascii="黑体" w:eastAsia="黑体" w:hAnsi="宋体"/>
          <w:b/>
          <w:bCs/>
        </w:rPr>
        <w:t xml:space="preserve"> </w:t>
      </w:r>
      <w:r>
        <w:rPr>
          <w:rFonts w:ascii="宋体" w:hAnsi="宋体" w:hint="eastAsia"/>
        </w:rPr>
        <w:t>指报告期末企业经营工程招标代理业务所取得的收入，按企业会计“主营业务收入”或“其他业务收入”科目中对应项的本期累计数分析计算填列。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工程造价咨询收入</w:t>
      </w:r>
      <w:r>
        <w:rPr>
          <w:rFonts w:ascii="宋体" w:hAnsi="宋体" w:hint="eastAsia"/>
        </w:rPr>
        <w:t>指报告期末企业经营工程造价咨询业务所取得的收入，按企业会计“主营业务收入”或“其他业务收入”科目中对应项的本期累计数分析计算填列。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工程项目管理与咨询服务收入</w:t>
      </w:r>
      <w:r>
        <w:rPr>
          <w:rFonts w:ascii="黑体" w:eastAsia="黑体" w:hAnsi="宋体"/>
          <w:b/>
          <w:bCs/>
        </w:rPr>
        <w:t xml:space="preserve"> </w:t>
      </w:r>
      <w:r>
        <w:rPr>
          <w:rFonts w:ascii="宋体" w:hAnsi="宋体" w:hint="eastAsia"/>
        </w:rPr>
        <w:t>指报告期末企业经营工程项目管理与咨询服务业务所取得的收入，按企业会计“主营业务收入”或“其他业务收入”科目中对应项的本期累计数分析计算填列。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其他业务收入</w:t>
      </w:r>
      <w:r>
        <w:rPr>
          <w:rFonts w:ascii="黑体" w:eastAsia="黑体" w:hAnsi="宋体"/>
          <w:b/>
          <w:bCs/>
        </w:rPr>
        <w:t xml:space="preserve"> </w:t>
      </w:r>
      <w:r>
        <w:rPr>
          <w:rFonts w:ascii="宋体" w:hAnsi="宋体" w:hint="eastAsia"/>
        </w:rPr>
        <w:t>指报告期末企业除经营工程监理、工程招标代理、工程造价咨询、工程项目管理与咨询服务业务活动以外的其他业务所取得的收入，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b/>
          <w:bCs/>
        </w:rPr>
      </w:pPr>
      <w:r>
        <w:rPr>
          <w:rFonts w:ascii="黑体" w:eastAsia="黑体" w:hAnsi="宋体" w:hint="eastAsia"/>
          <w:b/>
          <w:bCs/>
        </w:rPr>
        <w:t>境外收入</w:t>
      </w:r>
      <w:r>
        <w:rPr>
          <w:rFonts w:ascii="宋体" w:hAnsi="宋体" w:hint="eastAsia"/>
        </w:rPr>
        <w:t>指报告期末企业所取得的境外（包括港、澳、台）各项收入合计，按企业会计“主营业务收入”或“其他业务收入”科目中对应项的本期累计数分析计算填列。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营业成本</w:t>
      </w:r>
      <w:r>
        <w:rPr>
          <w:rFonts w:ascii="宋体" w:hAnsi="宋体" w:hint="eastAsia"/>
        </w:rPr>
        <w:t>指报告期末企业经营主营业务以及主营业务以外的其他业务所发生的实际成本总计，按企业年度财务会计报告中“利润表”（或“损益表”）的“主营业务成本”项的本期实际数与企业会计“其他业务支出”科目本期累计数，两项合计后的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营业税金及附加</w:t>
      </w:r>
      <w:r>
        <w:rPr>
          <w:rFonts w:ascii="黑体" w:eastAsia="黑体" w:hAnsi="宋体"/>
          <w:b/>
          <w:bCs/>
        </w:rPr>
        <w:t xml:space="preserve"> </w:t>
      </w:r>
      <w:r>
        <w:rPr>
          <w:rFonts w:ascii="宋体" w:hAnsi="宋体" w:hint="eastAsia"/>
        </w:rPr>
        <w:t>指企业经营主营业务以及主营业务以外的其他业务所应负担的营业税、消费税、城市维护建设税、资源税、土地增值税和教育费附加等，按企业年度财务会计报告中“利润表”（或“损益表”）的“主营业务税金及附加”项的本期实际数与企业会计“其他业务支出”科目中相应明细项的本期累计数，两项合计后的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营业利润</w:t>
      </w:r>
      <w:r>
        <w:rPr>
          <w:rFonts w:ascii="黑体" w:eastAsia="黑体" w:hAnsi="宋体"/>
          <w:b/>
          <w:bCs/>
        </w:rPr>
        <w:t xml:space="preserve"> </w:t>
      </w:r>
      <w:r>
        <w:rPr>
          <w:rFonts w:ascii="宋体" w:hAnsi="宋体" w:hint="eastAsia"/>
        </w:rPr>
        <w:t>指企业生产经营活动所实现的利润，按企业年度财务会计报告中“利润表”（或“损益表”）的“营业利润”项的本期实际数填列。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净利润</w:t>
      </w:r>
      <w:r>
        <w:rPr>
          <w:rFonts w:ascii="黑体" w:eastAsia="黑体" w:hAnsi="宋体"/>
          <w:b/>
          <w:bCs/>
        </w:rPr>
        <w:t xml:space="preserve">  </w:t>
      </w:r>
      <w:r>
        <w:rPr>
          <w:rFonts w:ascii="宋体" w:hAnsi="宋体" w:hint="eastAsia"/>
        </w:rPr>
        <w:t>指扣除所有成本、费用和企业所得税后的利润，按企业年度财务会计报告中“利润表”的“净利润”项的本期实际数填列。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利润总额</w:t>
      </w:r>
      <w:r>
        <w:rPr>
          <w:rFonts w:ascii="黑体" w:eastAsia="黑体" w:hAnsi="宋体"/>
          <w:b/>
          <w:bCs/>
        </w:rPr>
        <w:t xml:space="preserve"> </w:t>
      </w:r>
      <w:r>
        <w:rPr>
          <w:rFonts w:ascii="宋体" w:hAnsi="宋体" w:hint="eastAsia"/>
        </w:rPr>
        <w:t>指企业实现的利润总额，按企业年度财务会计报告中“利润表”（或“损益表”）的“利润总额”项的本期实际数填列。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所得税</w:t>
      </w:r>
      <w:r>
        <w:rPr>
          <w:rFonts w:ascii="黑体" w:eastAsia="黑体" w:hAnsi="宋体"/>
          <w:b/>
          <w:bCs/>
        </w:rPr>
        <w:t xml:space="preserve"> </w:t>
      </w:r>
      <w:r>
        <w:rPr>
          <w:rFonts w:ascii="宋体" w:hAnsi="宋体" w:hint="eastAsia"/>
        </w:rPr>
        <w:t>指企业按规定从本期损益中减去的所得税，按企业年度财务会计报告中“利润表”（或“损益表”）的“所得税”项的本期实际数填列。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资产合计</w:t>
      </w:r>
      <w:r>
        <w:rPr>
          <w:rFonts w:ascii="黑体" w:eastAsia="黑体" w:hAnsi="宋体"/>
          <w:b/>
          <w:bCs/>
        </w:rPr>
        <w:t xml:space="preserve"> </w:t>
      </w:r>
      <w:r>
        <w:rPr>
          <w:rFonts w:ascii="宋体" w:hAnsi="宋体" w:hint="eastAsia"/>
        </w:rPr>
        <w:t>指企业过去的交易或者事项形成的、由企业拥有或者控制的、预期会给企业带来经济利益的资源，按企业年度财务会计报告中“资产负债表”的“资产总计”项的本期实际数填列（</w:t>
      </w:r>
      <w:r>
        <w:rPr>
          <w:rFonts w:ascii="宋体" w:hAnsi="宋体"/>
        </w:rPr>
        <w:t>72</w:t>
      </w:r>
      <w:r>
        <w:rPr>
          <w:rFonts w:ascii="宋体" w:hAnsi="宋体" w:hint="eastAsia"/>
        </w:rPr>
        <w:t>≥</w:t>
      </w:r>
      <w:r>
        <w:t>73</w:t>
      </w:r>
      <w:r>
        <w:rPr>
          <w:rFonts w:ascii="宋体" w:hAnsi="宋体"/>
        </w:rPr>
        <w:t>+</w:t>
      </w:r>
      <w:r>
        <w:t>74</w:t>
      </w:r>
      <w:r>
        <w:rPr>
          <w:rFonts w:hint="eastAsia"/>
        </w:rPr>
        <w:t>）</w:t>
      </w:r>
      <w:r>
        <w:rPr>
          <w:rFonts w:ascii="宋体" w:hAnsi="宋体" w:hint="eastAsia"/>
        </w:rPr>
        <w:t>。</w:t>
      </w:r>
    </w:p>
    <w:p w:rsidR="00A31229" w:rsidRDefault="00A31229">
      <w:pPr>
        <w:numPr>
          <w:ilvl w:val="0"/>
          <w:numId w:val="1"/>
        </w:numPr>
        <w:tabs>
          <w:tab w:val="clear" w:pos="420"/>
        </w:tabs>
        <w:ind w:left="0" w:firstLine="360"/>
        <w:rPr>
          <w:rFonts w:ascii="宋体"/>
          <w:b/>
        </w:rPr>
      </w:pPr>
      <w:r>
        <w:rPr>
          <w:rFonts w:ascii="黑体" w:eastAsia="黑体" w:hAnsi="宋体" w:hint="eastAsia"/>
          <w:b/>
          <w:bCs/>
        </w:rPr>
        <w:t>固定资产</w:t>
      </w:r>
      <w:r>
        <w:rPr>
          <w:rFonts w:ascii="黑体" w:eastAsia="黑体" w:hAnsi="宋体"/>
          <w:b/>
          <w:bCs/>
        </w:rPr>
        <w:t xml:space="preserve"> </w:t>
      </w:r>
      <w:r>
        <w:rPr>
          <w:rFonts w:ascii="宋体" w:hAnsi="宋体" w:hint="eastAsia"/>
        </w:rPr>
        <w:t>指同时具有下列特征的有形资产：为生产商品、提供劳务、出租或经营管理而持有的；使用寿命超过一个会计年度。按企业年度财务会计报告中“资产负债表”的“固定资产合计”项的本期实际数填列。指可以在</w:t>
      </w:r>
      <w:r>
        <w:rPr>
          <w:rFonts w:ascii="宋体" w:hAnsi="宋体"/>
        </w:rPr>
        <w:t>1</w:t>
      </w:r>
      <w:r>
        <w:rPr>
          <w:rFonts w:ascii="宋体" w:hAnsi="宋体" w:hint="eastAsia"/>
        </w:rPr>
        <w:t>年或者超过</w:t>
      </w:r>
      <w:r>
        <w:rPr>
          <w:rFonts w:ascii="宋体" w:hAnsi="宋体"/>
        </w:rPr>
        <w:t>1</w:t>
      </w:r>
      <w:r>
        <w:rPr>
          <w:rFonts w:ascii="宋体" w:hAnsi="宋体" w:hint="eastAsia"/>
        </w:rPr>
        <w:t>年的一个营业周期内变现或耗用的资产，主要包括现金、银行存款、短期投资、应收及预付款项、待摊费用、存货等，按企业年度财务会计报告中“资产负债表”的“流动资产合计”项的本期实际数填列。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流动资产</w:t>
      </w:r>
      <w:r>
        <w:rPr>
          <w:rFonts w:ascii="黑体" w:eastAsia="黑体" w:hAnsi="宋体"/>
          <w:b/>
          <w:bCs/>
        </w:rPr>
        <w:t xml:space="preserve"> </w:t>
      </w:r>
      <w:r>
        <w:rPr>
          <w:rFonts w:ascii="宋体" w:hAnsi="宋体" w:hint="eastAsia"/>
        </w:rPr>
        <w:t>指可以在</w:t>
      </w:r>
      <w:r>
        <w:rPr>
          <w:rFonts w:ascii="宋体" w:hAnsi="宋体"/>
        </w:rPr>
        <w:t>1</w:t>
      </w:r>
      <w:r>
        <w:rPr>
          <w:rFonts w:ascii="宋体" w:hAnsi="宋体" w:hint="eastAsia"/>
        </w:rPr>
        <w:t>年或者超过</w:t>
      </w:r>
      <w:r>
        <w:rPr>
          <w:rFonts w:ascii="宋体" w:hAnsi="宋体"/>
        </w:rPr>
        <w:t>1</w:t>
      </w:r>
      <w:r>
        <w:rPr>
          <w:rFonts w:ascii="宋体" w:hAnsi="宋体" w:hint="eastAsia"/>
        </w:rPr>
        <w:t>年的一个营业周期内变现或耗用的资产，主要包括现金、银行存款、短期投资、应收及预付款项、待摊费用、存货等，按企业年度财务会计报告中“资产负债表”的“流动资产合计”项的本期实际数填列。</w:t>
      </w:r>
    </w:p>
    <w:p w:rsidR="00A31229" w:rsidRDefault="00A31229">
      <w:pPr>
        <w:numPr>
          <w:ilvl w:val="0"/>
          <w:numId w:val="1"/>
        </w:numPr>
        <w:tabs>
          <w:tab w:val="clear" w:pos="420"/>
        </w:tabs>
        <w:ind w:left="0" w:firstLine="360"/>
        <w:rPr>
          <w:rFonts w:ascii="宋体"/>
        </w:rPr>
      </w:pPr>
      <w:r>
        <w:rPr>
          <w:rFonts w:ascii="黑体" w:eastAsia="黑体" w:hAnsi="宋体" w:hint="eastAsia"/>
          <w:b/>
          <w:bCs/>
        </w:rPr>
        <w:t>存货</w:t>
      </w:r>
      <w:r>
        <w:rPr>
          <w:rFonts w:ascii="黑体" w:eastAsia="黑体" w:hAnsi="宋体"/>
          <w:b/>
          <w:bCs/>
        </w:rPr>
        <w:t xml:space="preserve"> </w:t>
      </w:r>
      <w:r>
        <w:rPr>
          <w:rFonts w:ascii="宋体" w:hAnsi="宋体" w:hint="eastAsia"/>
        </w:rPr>
        <w:t>指企业在日常活动中持有以备出售的产成品或商品、处在生产过程中的在产品、在生产过程或提供劳务过程中耗用的材料或物料等，通常包括原材料、在产品、半成品、产成品、商品以及周转材料等。根据会计“资产负债表”中“存货”项目的期末余额数填报。注意：“存货”具有实物形态，不属于无形资产，由于企业持有存货的最终目的是为了出售，所以房地产开发企业（单位）购置的土地、尚未销售的商品房等均计入“存货”。</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固定资产原价</w:t>
      </w:r>
      <w:r>
        <w:rPr>
          <w:rFonts w:hint="eastAsia"/>
          <w:color w:val="000000"/>
          <w:szCs w:val="21"/>
        </w:rPr>
        <w:t>指固定资产的成本，包括企业在购置、自行建造、安装、改建、扩建、技术改造某项固定资产时所支出的全部支出总额。根据会计“资产负债表”中“固定资产原价”项目的期末数填列。</w:t>
      </w:r>
    </w:p>
    <w:p w:rsidR="00A31229" w:rsidRDefault="00A31229">
      <w:pPr>
        <w:numPr>
          <w:ilvl w:val="0"/>
          <w:numId w:val="1"/>
        </w:numPr>
        <w:tabs>
          <w:tab w:val="clear" w:pos="420"/>
        </w:tabs>
        <w:ind w:left="0" w:firstLine="360"/>
        <w:rPr>
          <w:rFonts w:ascii="宋体"/>
          <w:color w:val="000000"/>
          <w:szCs w:val="21"/>
        </w:rPr>
      </w:pPr>
      <w:r>
        <w:rPr>
          <w:rFonts w:ascii="黑体" w:eastAsia="黑体" w:hint="eastAsia"/>
          <w:b/>
          <w:color w:val="000000"/>
          <w:szCs w:val="21"/>
        </w:rPr>
        <w:t>累计折旧</w:t>
      </w:r>
      <w:r>
        <w:rPr>
          <w:rFonts w:ascii="黑体" w:eastAsia="黑体"/>
          <w:b/>
          <w:color w:val="000000"/>
          <w:szCs w:val="21"/>
        </w:rPr>
        <w:t xml:space="preserve"> </w:t>
      </w:r>
      <w:r>
        <w:rPr>
          <w:rFonts w:ascii="宋体" w:hAnsi="宋体" w:hint="eastAsia"/>
          <w:color w:val="000000"/>
          <w:szCs w:val="21"/>
        </w:rPr>
        <w:t>指企业在报告期末提取的历年固定资产折旧累计数。根据会计“累计折旧”科目的期末贷方余额填报。</w:t>
      </w:r>
    </w:p>
    <w:p w:rsidR="00A31229" w:rsidRDefault="00A31229">
      <w:pPr>
        <w:numPr>
          <w:ilvl w:val="0"/>
          <w:numId w:val="1"/>
        </w:numPr>
        <w:tabs>
          <w:tab w:val="clear" w:pos="420"/>
        </w:tabs>
        <w:ind w:left="0" w:firstLine="360"/>
        <w:rPr>
          <w:rFonts w:ascii="宋体"/>
          <w:b/>
        </w:rPr>
      </w:pPr>
      <w:r>
        <w:rPr>
          <w:rFonts w:ascii="黑体" w:eastAsia="黑体" w:hint="eastAsia"/>
          <w:b/>
          <w:color w:val="000000"/>
          <w:szCs w:val="21"/>
        </w:rPr>
        <w:t>本年折旧</w:t>
      </w:r>
      <w:r>
        <w:rPr>
          <w:color w:val="000000"/>
          <w:szCs w:val="21"/>
        </w:rPr>
        <w:t xml:space="preserve">  </w:t>
      </w:r>
      <w:r>
        <w:rPr>
          <w:rFonts w:hint="eastAsia"/>
          <w:color w:val="000000"/>
          <w:szCs w:val="21"/>
        </w:rPr>
        <w:t>指企业在报告期内提取的固定资产折旧合计数。根据会计“财务状况变动表”中“固定资产折旧”项的数值填列。若企业执行</w:t>
      </w:r>
      <w:r>
        <w:rPr>
          <w:color w:val="000000"/>
          <w:szCs w:val="21"/>
        </w:rPr>
        <w:t>2001</w:t>
      </w:r>
      <w:r>
        <w:rPr>
          <w:rFonts w:hint="eastAsia"/>
          <w:color w:val="000000"/>
          <w:szCs w:val="21"/>
        </w:rPr>
        <w:t>年《企业会计制度》，根据会计核算中《资产减值准备、投资及固定资产情况表》内“当年计提的固定资产折旧总额”项本年增加数填报。</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销售费用</w:t>
      </w:r>
      <w:r>
        <w:rPr>
          <w:rFonts w:ascii="宋体" w:hAnsi="宋体" w:hint="eastAsia"/>
          <w:color w:val="000000"/>
          <w:szCs w:val="21"/>
        </w:rPr>
        <w:t>指企业在销售商品的过程中发生的包装费、广告费等费用和为销售本企业商品而专设的销售机构的职工薪酬、业务费等经营费用。根据会计“利润表”中“销售费用”项目的本期金额数填报。</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管理费用</w:t>
      </w:r>
      <w:r>
        <w:rPr>
          <w:rFonts w:hint="eastAsia"/>
          <w:color w:val="000000"/>
          <w:szCs w:val="21"/>
        </w:rPr>
        <w:t>指企业为组织和管理企业生产经营活动所发生的费用，包括企业在筹建期间内发生的开办费、董事会和行政管理部门在企业经营管理中发生的，或者应当由企业统一负担的公司经费等。根据会计“利润表”中“管理费用”项目的本期金额数填报。</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税金</w:t>
      </w:r>
      <w:r>
        <w:rPr>
          <w:rFonts w:hint="eastAsia"/>
          <w:color w:val="000000"/>
          <w:szCs w:val="21"/>
        </w:rPr>
        <w:t>指企业按照规定从管理费用中支付的房产税、印花税、车船使用税和土地使用税。根据“管理费用明细账”中“管理费用</w:t>
      </w:r>
      <w:r>
        <w:rPr>
          <w:color w:val="000000"/>
          <w:szCs w:val="21"/>
        </w:rPr>
        <w:t>—</w:t>
      </w:r>
      <w:r>
        <w:rPr>
          <w:rFonts w:hint="eastAsia"/>
          <w:color w:val="000000"/>
          <w:szCs w:val="21"/>
        </w:rPr>
        <w:t>税金”的期末借方余额分析填报。</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差旅费</w:t>
      </w:r>
      <w:r>
        <w:rPr>
          <w:rFonts w:ascii="宋体" w:hAnsi="宋体" w:hint="eastAsia"/>
          <w:color w:val="000000"/>
          <w:szCs w:val="21"/>
        </w:rPr>
        <w:t>指企业行政管理部门的差旅费，包括市内公出的交通费和外地出差的差旅费。根据</w:t>
      </w:r>
      <w:r>
        <w:rPr>
          <w:rFonts w:hint="eastAsia"/>
          <w:color w:val="000000"/>
          <w:szCs w:val="21"/>
        </w:rPr>
        <w:t>“管理费用明细账”中“管理费用</w:t>
      </w:r>
      <w:r>
        <w:rPr>
          <w:color w:val="000000"/>
          <w:szCs w:val="21"/>
        </w:rPr>
        <w:t>——</w:t>
      </w:r>
      <w:r>
        <w:rPr>
          <w:rFonts w:hint="eastAsia"/>
          <w:color w:val="000000"/>
          <w:szCs w:val="21"/>
        </w:rPr>
        <w:t>差旅费”的期末借方余额分析填报。</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财务费用</w:t>
      </w:r>
      <w:r>
        <w:rPr>
          <w:rFonts w:hint="eastAsia"/>
          <w:color w:val="000000"/>
          <w:szCs w:val="21"/>
        </w:rPr>
        <w:t>指企业为筹集生产经营所需资金等而发生的筹资费用，包括企业生产经营期间发生的利息支出（减利息收入）、汇兑损失（减汇兑收益）以及相关的手续费等。根据会计“利润表”中“财务费用”项目的本期金额数填报。</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利息净支出</w:t>
      </w:r>
      <w:r>
        <w:rPr>
          <w:rFonts w:hint="eastAsia"/>
          <w:color w:val="000000"/>
          <w:szCs w:val="21"/>
        </w:rPr>
        <w:t>指企业短期借款利息、长期借款利息、应付票据利息、票据贴现利息、应付债券利息、长期应付引进国外设备款利息等利息支出减去银行存款等的利息收入后的净额。该指标应填报企业会计报表上的利息净支出。根据会计“财务费用明细账”中“利息支出”项目填报。</w:t>
      </w:r>
    </w:p>
    <w:p w:rsidR="00A31229" w:rsidRDefault="00A31229">
      <w:pPr>
        <w:numPr>
          <w:ilvl w:val="0"/>
          <w:numId w:val="1"/>
        </w:numPr>
        <w:tabs>
          <w:tab w:val="clear" w:pos="420"/>
        </w:tabs>
        <w:ind w:left="0" w:firstLine="360"/>
        <w:rPr>
          <w:color w:val="000000"/>
          <w:szCs w:val="21"/>
        </w:rPr>
      </w:pPr>
      <w:r>
        <w:rPr>
          <w:rFonts w:eastAsia="黑体" w:hint="eastAsia"/>
          <w:b/>
          <w:color w:val="000000"/>
          <w:szCs w:val="21"/>
        </w:rPr>
        <w:t>资产减值损失</w:t>
      </w:r>
      <w:r>
        <w:rPr>
          <w:rFonts w:eastAsia="黑体"/>
          <w:b/>
          <w:color w:val="000000"/>
          <w:szCs w:val="21"/>
        </w:rPr>
        <w:t xml:space="preserve"> </w:t>
      </w:r>
      <w:r>
        <w:rPr>
          <w:rFonts w:hint="eastAsia"/>
          <w:color w:val="000000"/>
          <w:szCs w:val="21"/>
        </w:rPr>
        <w:t>指企业计提各项资产减值准备所形成的损失。根据会计“利润表”中“资产减值损失”项目的本期金额数填报。未执行《企业会计准则》的企业可免填。</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公允价值变动收益</w:t>
      </w:r>
      <w:r>
        <w:rPr>
          <w:rFonts w:hint="eastAsia"/>
          <w:color w:val="000000"/>
          <w:szCs w:val="21"/>
        </w:rPr>
        <w:t>指企业的交易性金融资产、交易性金融负债，以及采用公允价值模式计量的投资性房地产、衍生工具、套期保值业务等公允价值变动形成的应计入当期损益的利得或损失。根据会计“利润表”中的“公允价值变动收益”项目的本期金额数填报，或根据“公允价值变动损益”会计科目的余额填报。余额在贷方，则为净收益，余额在借方，则为净损失，以“－”号记。</w:t>
      </w:r>
    </w:p>
    <w:p w:rsidR="00A31229" w:rsidRDefault="00A31229">
      <w:pPr>
        <w:numPr>
          <w:ilvl w:val="0"/>
          <w:numId w:val="1"/>
        </w:numPr>
        <w:tabs>
          <w:tab w:val="clear" w:pos="420"/>
        </w:tabs>
        <w:ind w:left="0" w:firstLine="360"/>
        <w:rPr>
          <w:rFonts w:ascii="宋体"/>
          <w:b/>
        </w:rPr>
      </w:pPr>
      <w:r>
        <w:rPr>
          <w:rFonts w:eastAsia="黑体" w:hint="eastAsia"/>
          <w:b/>
          <w:bCs/>
          <w:color w:val="000000"/>
          <w:szCs w:val="21"/>
        </w:rPr>
        <w:t>投资收益</w:t>
      </w:r>
      <w:r>
        <w:rPr>
          <w:rFonts w:hint="eastAsia"/>
          <w:color w:val="000000"/>
          <w:szCs w:val="21"/>
        </w:rPr>
        <w:t>指企业确认的投资收益或投资损失，反映企业以各种方式对外投资所取得的收益。根据企业会计“利润表”中“投资收益”项目的本期金额数填报，如为投资损失以“－”号记。</w:t>
      </w:r>
    </w:p>
    <w:p w:rsidR="00A31229" w:rsidRDefault="00A31229">
      <w:pPr>
        <w:numPr>
          <w:ilvl w:val="0"/>
          <w:numId w:val="1"/>
        </w:numPr>
        <w:tabs>
          <w:tab w:val="clear" w:pos="420"/>
        </w:tabs>
        <w:ind w:left="0" w:firstLine="360"/>
        <w:rPr>
          <w:rFonts w:ascii="宋体"/>
          <w:b/>
        </w:rPr>
      </w:pPr>
      <w:r>
        <w:rPr>
          <w:rFonts w:eastAsia="黑体" w:hint="eastAsia"/>
          <w:b/>
          <w:color w:val="000000"/>
          <w:szCs w:val="21"/>
        </w:rPr>
        <w:t>应付职工薪酬</w:t>
      </w:r>
      <w:r>
        <w:rPr>
          <w:rFonts w:ascii="宋体" w:hAnsi="宋体" w:hint="eastAsia"/>
          <w:color w:val="000000"/>
          <w:szCs w:val="21"/>
        </w:rPr>
        <w:t>指企业为获得职工提供的服务而给予各种形式的报酬及其他相关支出。包括职工工资、奖金、津贴和补贴，职工福利费，医疗保险费、养老保险费、失业保险费、工伤保险费和生育保险费等社会保险费，住房公积金，工会经费和职工教育经费，非货币性福利，因解除与职工的劳动关系给予的补偿，其他与获得职工提供的服务相关的支出。执行</w:t>
      </w:r>
      <w:r>
        <w:rPr>
          <w:color w:val="000000"/>
          <w:szCs w:val="21"/>
        </w:rPr>
        <w:t>2006</w:t>
      </w:r>
      <w:r>
        <w:rPr>
          <w:rFonts w:hint="eastAsia"/>
          <w:color w:val="000000"/>
          <w:szCs w:val="21"/>
        </w:rPr>
        <w:t>年《企业会计准则》的企业，根据会计科目“应付职工薪酬”的本年贷方累计发生额填报；未</w:t>
      </w:r>
      <w:r>
        <w:rPr>
          <w:rFonts w:ascii="宋体" w:hAnsi="宋体" w:hint="eastAsia"/>
          <w:color w:val="000000"/>
          <w:szCs w:val="21"/>
        </w:rPr>
        <w:t>执行</w:t>
      </w:r>
      <w:r>
        <w:rPr>
          <w:color w:val="000000"/>
          <w:szCs w:val="21"/>
        </w:rPr>
        <w:t>2006</w:t>
      </w:r>
      <w:r>
        <w:rPr>
          <w:rFonts w:hint="eastAsia"/>
          <w:color w:val="000000"/>
          <w:szCs w:val="21"/>
        </w:rPr>
        <w:t>年《企业会计准则》的企业，应将本年上述职工薪酬包括的科目归并填报。</w:t>
      </w:r>
    </w:p>
    <w:p w:rsidR="00A31229" w:rsidRDefault="00A31229">
      <w:pPr>
        <w:numPr>
          <w:ilvl w:val="0"/>
          <w:numId w:val="1"/>
        </w:numPr>
        <w:tabs>
          <w:tab w:val="clear" w:pos="420"/>
        </w:tabs>
        <w:ind w:left="0" w:firstLine="360"/>
        <w:rPr>
          <w:rFonts w:ascii="宋体"/>
        </w:rPr>
      </w:pPr>
      <w:r>
        <w:rPr>
          <w:rFonts w:eastAsia="黑体" w:hint="eastAsia"/>
          <w:b/>
          <w:color w:val="000000"/>
          <w:szCs w:val="21"/>
        </w:rPr>
        <w:t>本年应交所得税</w:t>
      </w:r>
      <w:r>
        <w:rPr>
          <w:rFonts w:eastAsia="黑体"/>
          <w:b/>
          <w:color w:val="000000"/>
          <w:szCs w:val="21"/>
        </w:rPr>
        <w:t xml:space="preserve">  </w:t>
      </w:r>
      <w:r>
        <w:rPr>
          <w:rFonts w:ascii="宋体" w:hAnsi="宋体" w:hint="eastAsia"/>
          <w:color w:val="000000"/>
          <w:szCs w:val="21"/>
        </w:rPr>
        <w:t>指按照税法规定，针对销售货物或提供加工、修理修配劳务以及进口货物实行的增加值，企业在报告期内应交纳的税金。填报本指标时，应按权责发生制核算企业本期应负担的增值税，有两种计算方法，可选其一，一旦确定，原则上不得更改。</w:t>
      </w:r>
    </w:p>
    <w:p w:rsidR="00A31229" w:rsidRDefault="00A31229">
      <w:pPr>
        <w:numPr>
          <w:ilvl w:val="0"/>
          <w:numId w:val="1"/>
        </w:numPr>
        <w:tabs>
          <w:tab w:val="clear" w:pos="420"/>
        </w:tabs>
        <w:ind w:left="0" w:firstLine="360"/>
        <w:rPr>
          <w:rFonts w:ascii="宋体"/>
        </w:rPr>
      </w:pPr>
      <w:r>
        <w:rPr>
          <w:rFonts w:ascii="黑体" w:eastAsia="黑体" w:hAnsi="宋体" w:hint="eastAsia"/>
          <w:b/>
          <w:bCs/>
        </w:rPr>
        <w:t>负债合计</w:t>
      </w:r>
      <w:r>
        <w:rPr>
          <w:rFonts w:ascii="宋体" w:hAnsi="宋体" w:hint="eastAsia"/>
        </w:rPr>
        <w:t>指企业过去的交易或者事项形成的、预期会导致经济利益流出企业的现时义务，按企业年度财务会计报告中“资产负债表”的“负债合计”项的本期实际数填列。</w:t>
      </w:r>
    </w:p>
    <w:p w:rsidR="00A31229" w:rsidRDefault="00A31229">
      <w:pPr>
        <w:numPr>
          <w:ilvl w:val="0"/>
          <w:numId w:val="1"/>
        </w:numPr>
        <w:tabs>
          <w:tab w:val="clear" w:pos="420"/>
        </w:tabs>
        <w:ind w:left="0" w:firstLine="360"/>
        <w:rPr>
          <w:rFonts w:ascii="黑体" w:eastAsia="黑体" w:hAnsi="宋体"/>
          <w:bCs/>
          <w:sz w:val="32"/>
        </w:rPr>
      </w:pPr>
      <w:r>
        <w:rPr>
          <w:rFonts w:ascii="黑体" w:eastAsia="黑体" w:hAnsi="宋体" w:hint="eastAsia"/>
          <w:b/>
          <w:bCs/>
        </w:rPr>
        <w:t>所有者权益合计</w:t>
      </w:r>
      <w:r>
        <w:rPr>
          <w:rFonts w:ascii="宋体" w:hAnsi="宋体" w:hint="eastAsia"/>
        </w:rPr>
        <w:t>指企业资产扣除负债后由所有者享有的剩余权益，按企业年度财务会计报告中“资产负债表”的“所有者权益合计”项的本期实际数填列（</w:t>
      </w:r>
      <w:r>
        <w:rPr>
          <w:rFonts w:ascii="宋体" w:hAnsi="宋体"/>
        </w:rPr>
        <w:t>87</w:t>
      </w:r>
      <w:r>
        <w:rPr>
          <w:rFonts w:ascii="宋体" w:hAnsi="宋体" w:hint="eastAsia"/>
        </w:rPr>
        <w:t>＝</w:t>
      </w:r>
      <w:r>
        <w:rPr>
          <w:rFonts w:ascii="宋体" w:hAnsi="宋体"/>
        </w:rPr>
        <w:t>72-86</w:t>
      </w:r>
      <w:r>
        <w:rPr>
          <w:rFonts w:ascii="宋体" w:hAnsi="宋体" w:hint="eastAsia"/>
        </w:rPr>
        <w:t>）。</w:t>
      </w:r>
    </w:p>
    <w:p w:rsidR="00A31229" w:rsidRDefault="00A31229">
      <w:pPr>
        <w:numPr>
          <w:ilvl w:val="0"/>
          <w:numId w:val="1"/>
        </w:numPr>
        <w:tabs>
          <w:tab w:val="clear" w:pos="420"/>
        </w:tabs>
        <w:ind w:left="0" w:firstLine="360"/>
        <w:rPr>
          <w:rFonts w:ascii="宋体"/>
          <w:color w:val="000000"/>
          <w:szCs w:val="21"/>
        </w:rPr>
      </w:pPr>
      <w:r>
        <w:rPr>
          <w:rFonts w:ascii="黑体" w:eastAsia="黑体" w:hAnsi="宋体" w:hint="eastAsia"/>
          <w:b/>
          <w:color w:val="000000"/>
          <w:szCs w:val="21"/>
        </w:rPr>
        <w:t>营业外收入</w:t>
      </w:r>
      <w:r>
        <w:rPr>
          <w:rFonts w:ascii="宋体" w:hAnsi="宋体"/>
          <w:color w:val="000000"/>
          <w:szCs w:val="21"/>
        </w:rPr>
        <w:t xml:space="preserve">  </w:t>
      </w:r>
      <w:r>
        <w:rPr>
          <w:rFonts w:ascii="宋体" w:hAnsi="宋体" w:hint="eastAsia"/>
          <w:color w:val="000000"/>
          <w:szCs w:val="21"/>
        </w:rPr>
        <w:t>指企业发生的与经营业务无直接关系的各项收入，包括非流动资产处置利得、非货币性资产交换利得、债务重组利得、政府补助、盘盈利得、捐赠利得等。根据会计“利润表”中“营业外收入”项目的本期金额数填报；未执行</w:t>
      </w:r>
      <w:r>
        <w:rPr>
          <w:rFonts w:ascii="宋体" w:hAnsi="宋体"/>
          <w:color w:val="000000"/>
          <w:szCs w:val="21"/>
        </w:rPr>
        <w:t>2006</w:t>
      </w:r>
      <w:r>
        <w:rPr>
          <w:rFonts w:ascii="宋体" w:hAnsi="宋体" w:hint="eastAsia"/>
          <w:color w:val="000000"/>
          <w:szCs w:val="21"/>
        </w:rPr>
        <w:t>年《企业会计准则》的企业，“营业外收入”中不含“补贴收入”。</w:t>
      </w:r>
    </w:p>
    <w:p w:rsidR="00A31229" w:rsidRDefault="00A31229">
      <w:pPr>
        <w:numPr>
          <w:ilvl w:val="0"/>
          <w:numId w:val="1"/>
        </w:numPr>
        <w:tabs>
          <w:tab w:val="clear" w:pos="420"/>
        </w:tabs>
        <w:ind w:left="0" w:firstLine="360"/>
        <w:rPr>
          <w:rFonts w:ascii="宋体"/>
          <w:color w:val="000000"/>
          <w:szCs w:val="21"/>
        </w:rPr>
      </w:pPr>
      <w:r>
        <w:rPr>
          <w:rFonts w:ascii="黑体" w:eastAsia="黑体" w:hAnsi="宋体" w:hint="eastAsia"/>
          <w:b/>
          <w:color w:val="000000"/>
          <w:szCs w:val="21"/>
        </w:rPr>
        <w:t>政府补助</w:t>
      </w:r>
      <w:r>
        <w:rPr>
          <w:rFonts w:ascii="宋体" w:hAnsi="宋体"/>
          <w:color w:val="000000"/>
          <w:szCs w:val="21"/>
        </w:rPr>
        <w:t xml:space="preserve">  </w:t>
      </w:r>
      <w:r>
        <w:rPr>
          <w:rFonts w:ascii="宋体" w:hAnsi="宋体" w:hint="eastAsia"/>
          <w:color w:val="000000"/>
          <w:szCs w:val="21"/>
        </w:rPr>
        <w:t>指企业从政府无偿取得货币性资产或非货币性资产，但不包括政府作为所有者投入的资本。包括财政贴息、研究开发补贴、政策性补贴等。根据会计“利润表”中“营业外收入－政府补助”的本期金额数填报。</w:t>
      </w:r>
    </w:p>
    <w:p w:rsidR="00A31229" w:rsidRDefault="00A31229">
      <w:pPr>
        <w:ind w:left="360"/>
        <w:rPr>
          <w:rFonts w:ascii="黑体" w:eastAsia="黑体" w:hAnsi="宋体"/>
          <w:bCs/>
          <w:sz w:val="32"/>
        </w:rPr>
      </w:pPr>
      <w:r>
        <w:rPr>
          <w:rFonts w:ascii="宋体"/>
          <w:b/>
          <w:bCs/>
          <w:sz w:val="28"/>
        </w:rPr>
        <w:br w:type="page"/>
      </w:r>
      <w:r>
        <w:rPr>
          <w:rFonts w:ascii="黑体" w:eastAsia="黑体" w:hAnsi="宋体" w:hint="eastAsia"/>
          <w:bCs/>
          <w:sz w:val="32"/>
        </w:rPr>
        <w:t>五、附</w:t>
      </w:r>
      <w:r>
        <w:rPr>
          <w:rFonts w:ascii="黑体" w:eastAsia="黑体" w:hAnsi="宋体"/>
          <w:bCs/>
          <w:sz w:val="32"/>
        </w:rPr>
        <w:t xml:space="preserve">    </w:t>
      </w:r>
      <w:r>
        <w:rPr>
          <w:rFonts w:ascii="黑体" w:eastAsia="黑体" w:hAnsi="宋体" w:hint="eastAsia"/>
          <w:bCs/>
          <w:sz w:val="32"/>
        </w:rPr>
        <w:t>录</w:t>
      </w:r>
    </w:p>
    <w:p w:rsidR="00A31229" w:rsidRDefault="00A31229">
      <w:pPr>
        <w:spacing w:line="460" w:lineRule="exact"/>
        <w:jc w:val="center"/>
        <w:outlineLvl w:val="0"/>
        <w:rPr>
          <w:rFonts w:ascii="宋体"/>
          <w:sz w:val="32"/>
          <w:szCs w:val="32"/>
        </w:rPr>
      </w:pPr>
      <w:r>
        <w:rPr>
          <w:rFonts w:ascii="宋体" w:hAnsi="宋体" w:hint="eastAsia"/>
          <w:b/>
          <w:bCs/>
          <w:sz w:val="32"/>
          <w:szCs w:val="32"/>
        </w:rPr>
        <w:t>（一）企业和个体登记注册类型</w:t>
      </w:r>
    </w:p>
    <w:tbl>
      <w:tblPr>
        <w:tblW w:w="9452" w:type="dxa"/>
        <w:tblLayout w:type="fixed"/>
        <w:tblCellMar>
          <w:left w:w="0" w:type="dxa"/>
          <w:right w:w="0" w:type="dxa"/>
        </w:tblCellMar>
        <w:tblLook w:val="00A0"/>
      </w:tblPr>
      <w:tblGrid>
        <w:gridCol w:w="1569"/>
        <w:gridCol w:w="7883"/>
      </w:tblGrid>
      <w:tr w:rsidR="00A31229">
        <w:trPr>
          <w:trHeight w:hRule="exact" w:val="369"/>
        </w:trPr>
        <w:tc>
          <w:tcPr>
            <w:tcW w:w="1569" w:type="dxa"/>
            <w:tcBorders>
              <w:top w:val="single" w:sz="8" w:space="0" w:color="auto"/>
              <w:bottom w:val="single" w:sz="2" w:space="0" w:color="auto"/>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hint="eastAsia"/>
                <w:sz w:val="18"/>
                <w:szCs w:val="18"/>
              </w:rPr>
              <w:t>代码</w:t>
            </w:r>
          </w:p>
        </w:tc>
        <w:tc>
          <w:tcPr>
            <w:tcW w:w="7883" w:type="dxa"/>
            <w:tcBorders>
              <w:top w:val="single" w:sz="8" w:space="0" w:color="auto"/>
              <w:left w:val="single" w:sz="2" w:space="0" w:color="auto"/>
              <w:bottom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hint="eastAsia"/>
                <w:sz w:val="18"/>
                <w:szCs w:val="18"/>
              </w:rPr>
              <w:t>登记注册类型</w:t>
            </w:r>
          </w:p>
        </w:tc>
      </w:tr>
      <w:tr w:rsidR="00A31229">
        <w:trPr>
          <w:trHeight w:hRule="exact" w:val="369"/>
        </w:trPr>
        <w:tc>
          <w:tcPr>
            <w:tcW w:w="1569" w:type="dxa"/>
            <w:tcBorders>
              <w:top w:val="single" w:sz="2" w:space="0" w:color="auto"/>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100</w:t>
            </w:r>
          </w:p>
        </w:tc>
        <w:tc>
          <w:tcPr>
            <w:tcW w:w="7883" w:type="dxa"/>
            <w:tcBorders>
              <w:top w:val="single" w:sz="2" w:space="0" w:color="auto"/>
              <w:left w:val="single" w:sz="2" w:space="0" w:color="auto"/>
            </w:tcBorders>
            <w:tcMar>
              <w:top w:w="20" w:type="dxa"/>
              <w:left w:w="20" w:type="dxa"/>
              <w:bottom w:w="0" w:type="dxa"/>
              <w:right w:w="20" w:type="dxa"/>
            </w:tcMar>
            <w:vAlign w:val="center"/>
          </w:tcPr>
          <w:p w:rsidR="00A31229" w:rsidRDefault="00A31229">
            <w:pPr>
              <w:spacing w:line="240" w:lineRule="atLeast"/>
              <w:rPr>
                <w:rFonts w:ascii="宋体" w:cs="Arial Unicode MS"/>
                <w:sz w:val="18"/>
                <w:szCs w:val="18"/>
              </w:rPr>
            </w:pPr>
            <w:r>
              <w:rPr>
                <w:rFonts w:ascii="宋体" w:hAnsi="宋体" w:cs="Arial Unicode MS" w:hint="eastAsia"/>
                <w:sz w:val="18"/>
                <w:szCs w:val="18"/>
              </w:rPr>
              <w:t>内资企业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110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cs="Arial Unicode MS" w:hint="eastAsia"/>
                <w:sz w:val="18"/>
                <w:szCs w:val="18"/>
              </w:rPr>
              <w:t>国有企业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120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cs="Arial Unicode MS" w:hint="eastAsia"/>
                <w:sz w:val="18"/>
                <w:szCs w:val="18"/>
              </w:rPr>
              <w:t>集体企业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130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cs="Arial Unicode MS" w:hint="eastAsia"/>
                <w:sz w:val="18"/>
                <w:szCs w:val="18"/>
              </w:rPr>
              <w:t>股份合作企业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14</w:t>
            </w:r>
            <w:r>
              <w:rPr>
                <w:rFonts w:ascii="宋体"/>
                <w:sz w:val="18"/>
                <w:szCs w:val="18"/>
              </w:rPr>
              <w:t>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联营</w:t>
            </w:r>
            <w:r>
              <w:rPr>
                <w:rFonts w:ascii="宋体" w:hAnsi="宋体" w:cs="Arial Unicode MS" w:hint="eastAsia"/>
                <w:sz w:val="18"/>
                <w:szCs w:val="18"/>
              </w:rPr>
              <w:t>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141</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cs="Arial Unicode MS" w:hint="eastAsia"/>
                <w:sz w:val="18"/>
                <w:szCs w:val="18"/>
              </w:rPr>
              <w:t>国有联营企业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142</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hint="eastAsia"/>
                <w:sz w:val="18"/>
                <w:szCs w:val="18"/>
              </w:rPr>
              <w:t>集体联营</w:t>
            </w:r>
            <w:r>
              <w:rPr>
                <w:rFonts w:ascii="宋体" w:hAnsi="宋体" w:cs="Arial Unicode MS" w:hint="eastAsia"/>
                <w:sz w:val="18"/>
                <w:szCs w:val="18"/>
              </w:rPr>
              <w:t>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143</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cs="Arial Unicode MS" w:hint="eastAsia"/>
                <w:sz w:val="18"/>
                <w:szCs w:val="18"/>
              </w:rPr>
              <w:t>国有与集体联营企业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149</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cs="Arial Unicode MS" w:hint="eastAsia"/>
                <w:sz w:val="18"/>
                <w:szCs w:val="18"/>
              </w:rPr>
              <w:t>其他联营企业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15</w:t>
            </w:r>
            <w:r>
              <w:rPr>
                <w:rFonts w:ascii="宋体"/>
                <w:sz w:val="18"/>
                <w:szCs w:val="18"/>
              </w:rPr>
              <w:t>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有限责任公司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151</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hint="eastAsia"/>
                <w:sz w:val="18"/>
                <w:szCs w:val="18"/>
              </w:rPr>
              <w:t>国有独资公司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159</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hint="eastAsia"/>
                <w:sz w:val="18"/>
                <w:szCs w:val="18"/>
              </w:rPr>
              <w:t>其他有限责任公司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16</w:t>
            </w:r>
            <w:r>
              <w:rPr>
                <w:rFonts w:ascii="宋体"/>
                <w:sz w:val="18"/>
                <w:szCs w:val="18"/>
              </w:rPr>
              <w:t>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股份有限公司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170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私营</w:t>
            </w:r>
            <w:r>
              <w:rPr>
                <w:rFonts w:ascii="宋体" w:hAnsi="宋体" w:cs="Arial Unicode MS" w:hint="eastAsia"/>
                <w:sz w:val="18"/>
                <w:szCs w:val="18"/>
              </w:rPr>
              <w:t>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171</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hint="eastAsia"/>
                <w:sz w:val="18"/>
                <w:szCs w:val="18"/>
              </w:rPr>
              <w:t>私营独资</w:t>
            </w:r>
            <w:r>
              <w:rPr>
                <w:rFonts w:ascii="宋体" w:hAnsi="宋体" w:cs="Arial Unicode MS" w:hint="eastAsia"/>
                <w:sz w:val="18"/>
                <w:szCs w:val="18"/>
              </w:rPr>
              <w:t>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172</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cs="Arial Unicode MS" w:hint="eastAsia"/>
                <w:sz w:val="18"/>
                <w:szCs w:val="18"/>
              </w:rPr>
              <w:t>私营合伙企业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173</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cs="Arial Unicode MS" w:hint="eastAsia"/>
                <w:sz w:val="18"/>
                <w:szCs w:val="18"/>
              </w:rPr>
              <w:t>私营有限责任公司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174</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200" w:firstLine="31680"/>
              <w:rPr>
                <w:rFonts w:ascii="宋体" w:cs="Arial Unicode MS"/>
                <w:sz w:val="18"/>
                <w:szCs w:val="18"/>
              </w:rPr>
            </w:pPr>
            <w:r>
              <w:rPr>
                <w:rFonts w:ascii="宋体" w:hAnsi="宋体" w:cs="Arial Unicode MS" w:hint="eastAsia"/>
                <w:sz w:val="18"/>
                <w:szCs w:val="18"/>
              </w:rPr>
              <w:t>私营股份有限公司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190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13" w:firstLine="31680"/>
              <w:rPr>
                <w:rFonts w:ascii="宋体" w:cs="Arial Unicode MS"/>
                <w:sz w:val="18"/>
                <w:szCs w:val="18"/>
              </w:rPr>
            </w:pPr>
            <w:r>
              <w:rPr>
                <w:rFonts w:ascii="宋体" w:hAnsi="宋体" w:cs="Arial Unicode MS" w:hint="eastAsia"/>
                <w:sz w:val="18"/>
                <w:szCs w:val="18"/>
              </w:rPr>
              <w:t>其他企业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200</w:t>
            </w:r>
          </w:p>
        </w:tc>
        <w:tc>
          <w:tcPr>
            <w:tcW w:w="7883" w:type="dxa"/>
            <w:tcBorders>
              <w:left w:val="single" w:sz="2" w:space="0" w:color="auto"/>
            </w:tcBorders>
            <w:tcMar>
              <w:top w:w="20" w:type="dxa"/>
              <w:left w:w="20" w:type="dxa"/>
              <w:bottom w:w="0" w:type="dxa"/>
              <w:right w:w="20" w:type="dxa"/>
            </w:tcMar>
            <w:vAlign w:val="center"/>
          </w:tcPr>
          <w:p w:rsidR="00A31229" w:rsidRDefault="00A31229">
            <w:pPr>
              <w:spacing w:line="240" w:lineRule="atLeast"/>
              <w:rPr>
                <w:rFonts w:ascii="宋体" w:cs="Arial Unicode MS"/>
                <w:sz w:val="18"/>
                <w:szCs w:val="18"/>
              </w:rPr>
            </w:pPr>
            <w:r>
              <w:rPr>
                <w:rFonts w:ascii="宋体" w:hAnsi="宋体" w:hint="eastAsia"/>
                <w:sz w:val="18"/>
                <w:szCs w:val="18"/>
              </w:rPr>
              <w:t>港、澳、台商投资</w:t>
            </w:r>
            <w:r>
              <w:rPr>
                <w:rFonts w:ascii="宋体" w:hAnsi="宋体" w:cs="Arial Unicode MS" w:hint="eastAsia"/>
                <w:sz w:val="18"/>
                <w:szCs w:val="18"/>
              </w:rPr>
              <w:t>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210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合资经营企业（港或澳、台</w:t>
            </w:r>
            <w:r>
              <w:rPr>
                <w:rFonts w:ascii="宋体" w:hAnsi="宋体" w:hint="eastAsia"/>
                <w:color w:val="000000"/>
                <w:sz w:val="18"/>
                <w:szCs w:val="18"/>
              </w:rPr>
              <w:t>资）</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22</w:t>
            </w:r>
            <w:r>
              <w:rPr>
                <w:rFonts w:ascii="宋体"/>
                <w:sz w:val="18"/>
                <w:szCs w:val="18"/>
              </w:rPr>
              <w:t>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合作经营企业（港或澳、台</w:t>
            </w:r>
            <w:r>
              <w:rPr>
                <w:rFonts w:ascii="宋体" w:hAnsi="宋体" w:hint="eastAsia"/>
                <w:color w:val="000000"/>
                <w:sz w:val="18"/>
                <w:szCs w:val="18"/>
              </w:rPr>
              <w:t>资）</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230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港、澳、台商独资经营企业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240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港、澳、台商投资股份有限公司</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290</w:t>
            </w:r>
          </w:p>
        </w:tc>
        <w:tc>
          <w:tcPr>
            <w:tcW w:w="7883" w:type="dxa"/>
            <w:tcBorders>
              <w:left w:val="single" w:sz="2" w:space="0" w:color="auto"/>
            </w:tcBorders>
            <w:tcMar>
              <w:top w:w="20" w:type="dxa"/>
              <w:left w:w="20" w:type="dxa"/>
              <w:bottom w:w="0" w:type="dxa"/>
              <w:right w:w="20" w:type="dxa"/>
            </w:tcMar>
            <w:vAlign w:val="center"/>
          </w:tcPr>
          <w:p w:rsidR="00A31229" w:rsidRDefault="00A31229">
            <w:pPr>
              <w:spacing w:line="240" w:lineRule="atLeast"/>
              <w:rPr>
                <w:rFonts w:ascii="宋体" w:cs="Arial Unicode MS"/>
                <w:sz w:val="18"/>
                <w:szCs w:val="18"/>
              </w:rPr>
            </w:pPr>
            <w:r>
              <w:rPr>
                <w:rFonts w:ascii="宋体" w:hAnsi="宋体" w:cs="Arial Unicode MS"/>
                <w:sz w:val="18"/>
                <w:szCs w:val="18"/>
              </w:rPr>
              <w:t xml:space="preserve">  </w:t>
            </w:r>
            <w:r>
              <w:rPr>
                <w:rFonts w:ascii="宋体" w:hAnsi="宋体" w:cs="Arial Unicode MS" w:hint="eastAsia"/>
                <w:sz w:val="18"/>
                <w:szCs w:val="18"/>
              </w:rPr>
              <w:t>其他港、澳、台商投资企业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300</w:t>
            </w:r>
          </w:p>
        </w:tc>
        <w:tc>
          <w:tcPr>
            <w:tcW w:w="7883" w:type="dxa"/>
            <w:tcBorders>
              <w:left w:val="single" w:sz="2" w:space="0" w:color="auto"/>
            </w:tcBorders>
            <w:tcMar>
              <w:top w:w="20" w:type="dxa"/>
              <w:left w:w="20" w:type="dxa"/>
              <w:bottom w:w="0" w:type="dxa"/>
              <w:right w:w="20" w:type="dxa"/>
            </w:tcMar>
            <w:vAlign w:val="center"/>
          </w:tcPr>
          <w:p w:rsidR="00A31229" w:rsidRDefault="00A31229">
            <w:pPr>
              <w:spacing w:line="240" w:lineRule="atLeast"/>
              <w:rPr>
                <w:rFonts w:ascii="宋体" w:cs="Arial Unicode MS"/>
                <w:sz w:val="18"/>
                <w:szCs w:val="18"/>
              </w:rPr>
            </w:pPr>
            <w:r>
              <w:rPr>
                <w:rFonts w:ascii="宋体" w:hAnsi="宋体" w:cs="Arial Unicode MS" w:hint="eastAsia"/>
                <w:sz w:val="18"/>
                <w:szCs w:val="18"/>
              </w:rPr>
              <w:t>外商投资企业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310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中外合资经营企业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320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中外合作经营企业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sz w:val="18"/>
                <w:szCs w:val="18"/>
              </w:rPr>
              <w:t>330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hint="eastAsia"/>
                <w:sz w:val="18"/>
                <w:szCs w:val="18"/>
              </w:rPr>
              <w:t>外资企业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340</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cs="Arial Unicode MS" w:hint="eastAsia"/>
                <w:sz w:val="18"/>
                <w:szCs w:val="18"/>
              </w:rPr>
              <w:t>外商投资股份有限公司</w:t>
            </w:r>
          </w:p>
        </w:tc>
      </w:tr>
      <w:tr w:rsidR="00A31229">
        <w:trPr>
          <w:trHeight w:hRule="exact" w:val="354"/>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390</w:t>
            </w:r>
          </w:p>
        </w:tc>
        <w:tc>
          <w:tcPr>
            <w:tcW w:w="7883" w:type="dxa"/>
            <w:tcBorders>
              <w:left w:val="single" w:sz="2" w:space="0" w:color="auto"/>
            </w:tcBorders>
            <w:tcMar>
              <w:top w:w="20" w:type="dxa"/>
              <w:left w:w="20" w:type="dxa"/>
              <w:bottom w:w="0" w:type="dxa"/>
              <w:right w:w="20" w:type="dxa"/>
            </w:tcMar>
            <w:vAlign w:val="center"/>
          </w:tcPr>
          <w:p w:rsidR="00A31229" w:rsidRDefault="00A31229">
            <w:pPr>
              <w:spacing w:line="240" w:lineRule="atLeast"/>
              <w:rPr>
                <w:rFonts w:ascii="宋体" w:cs="Arial Unicode MS"/>
                <w:sz w:val="18"/>
                <w:szCs w:val="18"/>
              </w:rPr>
            </w:pPr>
            <w:r>
              <w:rPr>
                <w:rFonts w:ascii="宋体" w:hAnsi="宋体" w:cs="Arial Unicode MS"/>
                <w:sz w:val="18"/>
                <w:szCs w:val="18"/>
              </w:rPr>
              <w:t xml:space="preserve">  </w:t>
            </w:r>
            <w:r>
              <w:rPr>
                <w:rFonts w:ascii="宋体" w:hAnsi="宋体" w:cs="Arial Unicode MS" w:hint="eastAsia"/>
                <w:sz w:val="18"/>
                <w:szCs w:val="18"/>
              </w:rPr>
              <w:t>其他外商投资企业</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400</w:t>
            </w:r>
          </w:p>
        </w:tc>
        <w:tc>
          <w:tcPr>
            <w:tcW w:w="7883" w:type="dxa"/>
            <w:tcBorders>
              <w:left w:val="single" w:sz="2" w:space="0" w:color="auto"/>
            </w:tcBorders>
            <w:tcMar>
              <w:top w:w="20" w:type="dxa"/>
              <w:left w:w="20" w:type="dxa"/>
              <w:bottom w:w="0" w:type="dxa"/>
              <w:right w:w="20" w:type="dxa"/>
            </w:tcMar>
            <w:vAlign w:val="center"/>
          </w:tcPr>
          <w:p w:rsidR="00A31229" w:rsidRDefault="00A31229">
            <w:pPr>
              <w:spacing w:line="240" w:lineRule="atLeast"/>
              <w:rPr>
                <w:rFonts w:ascii="宋体" w:cs="Arial Unicode MS"/>
                <w:sz w:val="18"/>
                <w:szCs w:val="18"/>
              </w:rPr>
            </w:pPr>
            <w:r>
              <w:rPr>
                <w:rFonts w:ascii="宋体" w:hAnsi="宋体" w:cs="Arial Unicode MS" w:hint="eastAsia"/>
                <w:sz w:val="18"/>
                <w:szCs w:val="18"/>
              </w:rPr>
              <w:t>个体经营</w:t>
            </w:r>
          </w:p>
        </w:tc>
      </w:tr>
      <w:tr w:rsidR="00A31229">
        <w:trPr>
          <w:trHeight w:hRule="exact" w:val="369"/>
        </w:trPr>
        <w:tc>
          <w:tcPr>
            <w:tcW w:w="1569" w:type="dxa"/>
            <w:tcBorders>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401</w:t>
            </w:r>
          </w:p>
        </w:tc>
        <w:tc>
          <w:tcPr>
            <w:tcW w:w="7883"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cs="Arial Unicode MS" w:hint="eastAsia"/>
                <w:sz w:val="18"/>
                <w:szCs w:val="18"/>
              </w:rPr>
              <w:t>个体户</w:t>
            </w:r>
          </w:p>
        </w:tc>
      </w:tr>
      <w:tr w:rsidR="00A31229">
        <w:trPr>
          <w:trHeight w:hRule="exact" w:val="242"/>
        </w:trPr>
        <w:tc>
          <w:tcPr>
            <w:tcW w:w="1569" w:type="dxa"/>
            <w:tcBorders>
              <w:bottom w:val="single" w:sz="8" w:space="0" w:color="auto"/>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cs="Arial Unicode MS"/>
                <w:sz w:val="18"/>
                <w:szCs w:val="18"/>
              </w:rPr>
              <w:t>402</w:t>
            </w:r>
          </w:p>
        </w:tc>
        <w:tc>
          <w:tcPr>
            <w:tcW w:w="7883" w:type="dxa"/>
            <w:tcBorders>
              <w:left w:val="single" w:sz="2" w:space="0" w:color="auto"/>
              <w:bottom w:val="single" w:sz="8" w:space="0" w:color="auto"/>
            </w:tcBorders>
            <w:tcMar>
              <w:top w:w="20" w:type="dxa"/>
              <w:left w:w="20" w:type="dxa"/>
              <w:bottom w:w="0" w:type="dxa"/>
              <w:right w:w="20" w:type="dxa"/>
            </w:tcMar>
            <w:vAlign w:val="center"/>
          </w:tcPr>
          <w:p w:rsidR="00A31229" w:rsidRDefault="00A31229" w:rsidP="00A31229">
            <w:pPr>
              <w:spacing w:line="240" w:lineRule="atLeast"/>
              <w:ind w:firstLineChars="100" w:firstLine="31680"/>
              <w:rPr>
                <w:rFonts w:ascii="宋体" w:cs="Arial Unicode MS"/>
                <w:sz w:val="18"/>
                <w:szCs w:val="18"/>
              </w:rPr>
            </w:pPr>
            <w:r>
              <w:rPr>
                <w:rFonts w:ascii="宋体" w:hAnsi="宋体" w:cs="Arial Unicode MS" w:hint="eastAsia"/>
                <w:sz w:val="18"/>
                <w:szCs w:val="18"/>
              </w:rPr>
              <w:t>个人合伙</w:t>
            </w:r>
          </w:p>
        </w:tc>
      </w:tr>
    </w:tbl>
    <w:p w:rsidR="00A31229" w:rsidRDefault="00A31229">
      <w:pPr>
        <w:jc w:val="center"/>
        <w:rPr>
          <w:b/>
          <w:bCs/>
          <w:sz w:val="32"/>
          <w:szCs w:val="32"/>
        </w:rPr>
      </w:pPr>
      <w:r>
        <w:rPr>
          <w:b/>
          <w:bCs/>
          <w:sz w:val="28"/>
        </w:rPr>
        <w:br w:type="page"/>
      </w:r>
      <w:r>
        <w:rPr>
          <w:rFonts w:hint="eastAsia"/>
          <w:b/>
          <w:bCs/>
          <w:sz w:val="32"/>
          <w:szCs w:val="32"/>
        </w:rPr>
        <w:t>（二）建设工程监理企业资质专业工程类别</w:t>
      </w:r>
    </w:p>
    <w:p w:rsidR="00A31229" w:rsidRDefault="00A31229">
      <w:pPr>
        <w:jc w:val="center"/>
        <w:rPr>
          <w:b/>
          <w:bCs/>
          <w:sz w:val="28"/>
        </w:rPr>
      </w:pPr>
    </w:p>
    <w:p w:rsidR="00A31229" w:rsidRDefault="00A31229">
      <w:pPr>
        <w:jc w:val="center"/>
      </w:pPr>
    </w:p>
    <w:tbl>
      <w:tblPr>
        <w:tblW w:w="8593" w:type="dxa"/>
        <w:tblLayout w:type="fixed"/>
        <w:tblCellMar>
          <w:left w:w="0" w:type="dxa"/>
          <w:right w:w="0" w:type="dxa"/>
        </w:tblCellMar>
        <w:tblLook w:val="00A0"/>
      </w:tblPr>
      <w:tblGrid>
        <w:gridCol w:w="1382"/>
        <w:gridCol w:w="7211"/>
      </w:tblGrid>
      <w:tr w:rsidR="00A31229">
        <w:trPr>
          <w:trHeight w:hRule="exact" w:val="680"/>
        </w:trPr>
        <w:tc>
          <w:tcPr>
            <w:tcW w:w="1382" w:type="dxa"/>
            <w:tcBorders>
              <w:top w:val="single" w:sz="8" w:space="0" w:color="auto"/>
              <w:bottom w:val="single" w:sz="2" w:space="0" w:color="auto"/>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hint="eastAsia"/>
                <w:sz w:val="18"/>
                <w:szCs w:val="18"/>
              </w:rPr>
              <w:t>代码</w:t>
            </w:r>
          </w:p>
        </w:tc>
        <w:tc>
          <w:tcPr>
            <w:tcW w:w="7211" w:type="dxa"/>
            <w:tcBorders>
              <w:top w:val="single" w:sz="8" w:space="0" w:color="auto"/>
              <w:left w:val="single" w:sz="2" w:space="0" w:color="auto"/>
              <w:bottom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hint="eastAsia"/>
                <w:sz w:val="18"/>
                <w:szCs w:val="18"/>
              </w:rPr>
              <w:t>专业工程类别名称</w:t>
            </w:r>
          </w:p>
        </w:tc>
      </w:tr>
      <w:tr w:rsidR="00A31229">
        <w:trPr>
          <w:trHeight w:hRule="exact" w:val="680"/>
        </w:trPr>
        <w:tc>
          <w:tcPr>
            <w:tcW w:w="1382" w:type="dxa"/>
            <w:tcBorders>
              <w:top w:val="single" w:sz="2" w:space="0" w:color="auto"/>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01</w:t>
            </w:r>
          </w:p>
        </w:tc>
        <w:tc>
          <w:tcPr>
            <w:tcW w:w="7211" w:type="dxa"/>
            <w:tcBorders>
              <w:top w:val="single" w:sz="2" w:space="0" w:color="auto"/>
              <w:left w:val="single" w:sz="2" w:space="0" w:color="auto"/>
            </w:tcBorders>
            <w:tcMar>
              <w:top w:w="20" w:type="dxa"/>
              <w:left w:w="20" w:type="dxa"/>
              <w:bottom w:w="0" w:type="dxa"/>
              <w:right w:w="20" w:type="dxa"/>
            </w:tcMar>
            <w:vAlign w:val="center"/>
          </w:tcPr>
          <w:p w:rsidR="00A31229" w:rsidRDefault="00A31229">
            <w:pPr>
              <w:spacing w:line="240" w:lineRule="exact"/>
              <w:rPr>
                <w:rFonts w:ascii="宋体"/>
                <w:sz w:val="18"/>
                <w:szCs w:val="18"/>
              </w:rPr>
            </w:pPr>
            <w:r>
              <w:rPr>
                <w:rFonts w:ascii="宋体" w:hAnsi="宋体" w:hint="eastAsia"/>
                <w:sz w:val="18"/>
                <w:szCs w:val="18"/>
              </w:rPr>
              <w:t>房屋建筑工程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02</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sz w:val="18"/>
                <w:szCs w:val="18"/>
              </w:rPr>
            </w:pPr>
            <w:r>
              <w:rPr>
                <w:rFonts w:ascii="宋体" w:hAnsi="宋体" w:hint="eastAsia"/>
                <w:sz w:val="18"/>
                <w:szCs w:val="18"/>
              </w:rPr>
              <w:t>冶炼工程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03</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sz w:val="18"/>
                <w:szCs w:val="18"/>
              </w:rPr>
            </w:pPr>
            <w:r>
              <w:rPr>
                <w:rFonts w:ascii="宋体" w:hAnsi="宋体" w:hint="eastAsia"/>
                <w:sz w:val="18"/>
                <w:szCs w:val="18"/>
              </w:rPr>
              <w:t>矿山工程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04</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sz w:val="18"/>
                <w:szCs w:val="18"/>
              </w:rPr>
            </w:pPr>
            <w:r>
              <w:rPr>
                <w:rFonts w:ascii="宋体" w:hAnsi="宋体" w:hint="eastAsia"/>
                <w:sz w:val="18"/>
                <w:szCs w:val="18"/>
              </w:rPr>
              <w:t>化工石油工程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05</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sz w:val="18"/>
                <w:szCs w:val="18"/>
              </w:rPr>
            </w:pPr>
            <w:r>
              <w:rPr>
                <w:rFonts w:ascii="宋体" w:hAnsi="宋体" w:hint="eastAsia"/>
                <w:sz w:val="18"/>
                <w:szCs w:val="18"/>
              </w:rPr>
              <w:t>水利水电工程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06</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电力工程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07</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农林工程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08</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铁路工程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09</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公路工程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10</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港口与航道工程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11</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航天航空工程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12</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通信工程</w:t>
            </w:r>
          </w:p>
        </w:tc>
      </w:tr>
      <w:tr w:rsidR="00A31229">
        <w:trPr>
          <w:trHeight w:hRule="exact" w:val="68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13</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市政公用工程</w:t>
            </w:r>
          </w:p>
        </w:tc>
      </w:tr>
      <w:tr w:rsidR="00A31229">
        <w:trPr>
          <w:trHeight w:hRule="exact" w:val="680"/>
        </w:trPr>
        <w:tc>
          <w:tcPr>
            <w:tcW w:w="1382" w:type="dxa"/>
            <w:tcBorders>
              <w:bottom w:val="single" w:sz="8" w:space="0" w:color="auto"/>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14</w:t>
            </w:r>
          </w:p>
        </w:tc>
        <w:tc>
          <w:tcPr>
            <w:tcW w:w="7211" w:type="dxa"/>
            <w:tcBorders>
              <w:left w:val="single" w:sz="2" w:space="0" w:color="auto"/>
              <w:bottom w:val="single" w:sz="8" w:space="0" w:color="auto"/>
            </w:tcBorders>
            <w:tcMar>
              <w:top w:w="20" w:type="dxa"/>
              <w:left w:w="20" w:type="dxa"/>
              <w:bottom w:w="0" w:type="dxa"/>
              <w:right w:w="20" w:type="dxa"/>
            </w:tcMar>
            <w:vAlign w:val="center"/>
          </w:tcPr>
          <w:p w:rsidR="00A31229" w:rsidRDefault="00A31229">
            <w:pPr>
              <w:spacing w:line="240" w:lineRule="exact"/>
              <w:rPr>
                <w:rFonts w:ascii="宋体" w:cs="Arial Unicode MS"/>
                <w:sz w:val="18"/>
                <w:szCs w:val="18"/>
              </w:rPr>
            </w:pPr>
            <w:r>
              <w:rPr>
                <w:rFonts w:ascii="宋体" w:hAnsi="宋体" w:hint="eastAsia"/>
                <w:sz w:val="18"/>
                <w:szCs w:val="18"/>
              </w:rPr>
              <w:t>机电安装工程</w:t>
            </w:r>
          </w:p>
        </w:tc>
      </w:tr>
    </w:tbl>
    <w:p w:rsidR="00A31229" w:rsidRDefault="00A31229">
      <w:pPr>
        <w:jc w:val="center"/>
        <w:outlineLvl w:val="0"/>
        <w:rPr>
          <w:sz w:val="32"/>
          <w:szCs w:val="32"/>
        </w:rPr>
      </w:pPr>
      <w:r>
        <w:rPr>
          <w:b/>
          <w:bCs/>
          <w:sz w:val="28"/>
        </w:rPr>
        <w:br w:type="page"/>
      </w:r>
      <w:r>
        <w:rPr>
          <w:rFonts w:hint="eastAsia"/>
          <w:b/>
          <w:bCs/>
          <w:sz w:val="32"/>
          <w:szCs w:val="32"/>
        </w:rPr>
        <w:t>（三）企业隶属关系</w:t>
      </w:r>
    </w:p>
    <w:tbl>
      <w:tblPr>
        <w:tblW w:w="8593" w:type="dxa"/>
        <w:tblLayout w:type="fixed"/>
        <w:tblCellMar>
          <w:left w:w="0" w:type="dxa"/>
          <w:right w:w="0" w:type="dxa"/>
        </w:tblCellMar>
        <w:tblLook w:val="00A0"/>
      </w:tblPr>
      <w:tblGrid>
        <w:gridCol w:w="1382"/>
        <w:gridCol w:w="7211"/>
      </w:tblGrid>
      <w:tr w:rsidR="00A31229">
        <w:trPr>
          <w:trHeight w:hRule="exact" w:val="329"/>
        </w:trPr>
        <w:tc>
          <w:tcPr>
            <w:tcW w:w="1382" w:type="dxa"/>
            <w:tcBorders>
              <w:top w:val="single" w:sz="8" w:space="0" w:color="auto"/>
              <w:bottom w:val="single" w:sz="2" w:space="0" w:color="auto"/>
              <w:right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hint="eastAsia"/>
                <w:sz w:val="18"/>
                <w:szCs w:val="18"/>
              </w:rPr>
              <w:t>代码</w:t>
            </w:r>
          </w:p>
        </w:tc>
        <w:tc>
          <w:tcPr>
            <w:tcW w:w="7211" w:type="dxa"/>
            <w:tcBorders>
              <w:top w:val="single" w:sz="8" w:space="0" w:color="auto"/>
              <w:left w:val="single" w:sz="2" w:space="0" w:color="auto"/>
              <w:bottom w:val="single" w:sz="2" w:space="0" w:color="auto"/>
            </w:tcBorders>
            <w:tcMar>
              <w:top w:w="20" w:type="dxa"/>
              <w:left w:w="20" w:type="dxa"/>
              <w:bottom w:w="0" w:type="dxa"/>
              <w:right w:w="20" w:type="dxa"/>
            </w:tcMar>
            <w:vAlign w:val="center"/>
          </w:tcPr>
          <w:p w:rsidR="00A31229" w:rsidRDefault="00A31229">
            <w:pPr>
              <w:spacing w:line="240" w:lineRule="atLeast"/>
              <w:jc w:val="center"/>
              <w:rPr>
                <w:rFonts w:ascii="宋体" w:cs="Arial Unicode MS"/>
                <w:sz w:val="18"/>
                <w:szCs w:val="18"/>
              </w:rPr>
            </w:pPr>
            <w:r>
              <w:rPr>
                <w:rFonts w:ascii="宋体" w:hAnsi="宋体" w:hint="eastAsia"/>
                <w:sz w:val="18"/>
                <w:szCs w:val="18"/>
              </w:rPr>
              <w:t>隶属关系</w:t>
            </w:r>
          </w:p>
        </w:tc>
      </w:tr>
      <w:tr w:rsidR="00A31229">
        <w:trPr>
          <w:trHeight w:hRule="exact" w:val="340"/>
        </w:trPr>
        <w:tc>
          <w:tcPr>
            <w:tcW w:w="1382" w:type="dxa"/>
            <w:tcBorders>
              <w:top w:val="single" w:sz="2" w:space="0" w:color="auto"/>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110000</w:t>
            </w:r>
          </w:p>
        </w:tc>
        <w:tc>
          <w:tcPr>
            <w:tcW w:w="7211" w:type="dxa"/>
            <w:tcBorders>
              <w:top w:val="single" w:sz="2" w:space="0" w:color="auto"/>
              <w:left w:val="single" w:sz="2" w:space="0" w:color="auto"/>
            </w:tcBorders>
            <w:tcMar>
              <w:top w:w="20" w:type="dxa"/>
              <w:left w:w="20" w:type="dxa"/>
              <w:bottom w:w="0" w:type="dxa"/>
              <w:right w:w="20" w:type="dxa"/>
            </w:tcMar>
          </w:tcPr>
          <w:p w:rsidR="00A31229" w:rsidRDefault="00A31229">
            <w:pPr>
              <w:spacing w:line="240" w:lineRule="exact"/>
              <w:ind w:firstLine="238"/>
              <w:rPr>
                <w:rFonts w:ascii="宋体" w:cs="Arial Unicode MS"/>
                <w:sz w:val="18"/>
                <w:szCs w:val="18"/>
              </w:rPr>
            </w:pPr>
            <w:r>
              <w:rPr>
                <w:rFonts w:ascii="宋体" w:hAnsi="宋体"/>
                <w:sz w:val="18"/>
                <w:szCs w:val="18"/>
              </w:rPr>
              <w:t>1</w:t>
            </w:r>
            <w:r>
              <w:rPr>
                <w:rFonts w:ascii="宋体" w:hAnsi="宋体" w:hint="eastAsia"/>
                <w:sz w:val="18"/>
                <w:szCs w:val="18"/>
              </w:rPr>
              <w:t>、地方：北京市</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120000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天津市</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130000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河北省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140000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山西省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150000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内蒙古区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210000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辽宁省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220000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吉林省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230000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黑龙江省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cs="Arial Unicode MS"/>
                <w:sz w:val="18"/>
                <w:szCs w:val="18"/>
              </w:rPr>
            </w:pPr>
            <w:r>
              <w:rPr>
                <w:rFonts w:ascii="宋体" w:hAnsi="宋体" w:hint="eastAsia"/>
                <w:sz w:val="18"/>
                <w:szCs w:val="18"/>
              </w:rPr>
              <w:t>上海市</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江苏省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330000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浙江省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340000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安徽省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350000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福建省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360000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江西省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370000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山东省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410000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河南省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420000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湖北省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430000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湖南省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440000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广东省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450000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广西区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460000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海南省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500000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重庆市</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510000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四川省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520000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贵州省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530000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云南省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540000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西藏区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610000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陕西省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620000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甘肃省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630000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青海省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640000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宁夏区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650000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新疆区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710000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台湾省</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810000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香港特别行政区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jc w:val="center"/>
              <w:rPr>
                <w:rFonts w:ascii="宋体" w:cs="宋体"/>
                <w:sz w:val="18"/>
                <w:szCs w:val="18"/>
              </w:rPr>
            </w:pPr>
            <w:r>
              <w:rPr>
                <w:rFonts w:ascii="宋体" w:hAnsi="宋体"/>
                <w:sz w:val="18"/>
                <w:szCs w:val="18"/>
              </w:rPr>
              <w:t>820000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澳门特别行政区</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910000</w:t>
            </w:r>
          </w:p>
        </w:tc>
        <w:tc>
          <w:tcPr>
            <w:tcW w:w="7211" w:type="dxa"/>
            <w:tcBorders>
              <w:left w:val="single" w:sz="2" w:space="0" w:color="auto"/>
            </w:tcBorders>
            <w:tcMar>
              <w:top w:w="20" w:type="dxa"/>
              <w:left w:w="20" w:type="dxa"/>
              <w:bottom w:w="0" w:type="dxa"/>
              <w:right w:w="20" w:type="dxa"/>
            </w:tcMar>
            <w:vAlign w:val="center"/>
          </w:tcPr>
          <w:p w:rsidR="00A31229" w:rsidRDefault="00A31229">
            <w:pPr>
              <w:spacing w:line="240" w:lineRule="exact"/>
              <w:ind w:firstLine="238"/>
              <w:rPr>
                <w:rFonts w:ascii="宋体"/>
                <w:sz w:val="18"/>
                <w:szCs w:val="18"/>
              </w:rPr>
            </w:pPr>
            <w:r>
              <w:rPr>
                <w:rFonts w:ascii="宋体" w:hAnsi="宋体"/>
                <w:sz w:val="18"/>
                <w:szCs w:val="18"/>
              </w:rPr>
              <w:t>2</w:t>
            </w:r>
            <w:r>
              <w:rPr>
                <w:rFonts w:ascii="宋体" w:hAnsi="宋体" w:hint="eastAsia"/>
                <w:sz w:val="18"/>
                <w:szCs w:val="18"/>
              </w:rPr>
              <w:t>、中央：国务院有关部门隶属企业（暂未脱钩）</w:t>
            </w:r>
          </w:p>
        </w:tc>
      </w:tr>
      <w:tr w:rsidR="00A31229">
        <w:trPr>
          <w:trHeight w:hRule="exact" w:val="340"/>
        </w:trPr>
        <w:tc>
          <w:tcPr>
            <w:tcW w:w="1382" w:type="dxa"/>
            <w:tcBorders>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920000</w:t>
            </w:r>
          </w:p>
        </w:tc>
        <w:tc>
          <w:tcPr>
            <w:tcW w:w="7211" w:type="dxa"/>
            <w:tcBorders>
              <w:left w:val="single" w:sz="2" w:space="0" w:color="auto"/>
            </w:tcBorders>
            <w:tcMar>
              <w:top w:w="20" w:type="dxa"/>
              <w:left w:w="20" w:type="dxa"/>
              <w:bottom w:w="0" w:type="dxa"/>
              <w:right w:w="20" w:type="dxa"/>
            </w:tcMar>
            <w:vAlign w:val="center"/>
          </w:tcPr>
          <w:p w:rsidR="00A31229" w:rsidRDefault="00A31229" w:rsidP="00A31229">
            <w:pPr>
              <w:spacing w:line="240" w:lineRule="exact"/>
              <w:ind w:firstLineChars="600" w:firstLine="31680"/>
              <w:rPr>
                <w:rFonts w:ascii="宋体"/>
                <w:sz w:val="18"/>
                <w:szCs w:val="18"/>
              </w:rPr>
            </w:pPr>
            <w:r>
              <w:rPr>
                <w:rFonts w:ascii="宋体" w:hAnsi="宋体" w:hint="eastAsia"/>
                <w:sz w:val="18"/>
                <w:szCs w:val="18"/>
              </w:rPr>
              <w:t>国务院国有资产监督管理委员会隶属企业</w:t>
            </w:r>
          </w:p>
        </w:tc>
      </w:tr>
      <w:tr w:rsidR="00A31229">
        <w:trPr>
          <w:trHeight w:hRule="exact" w:val="340"/>
        </w:trPr>
        <w:tc>
          <w:tcPr>
            <w:tcW w:w="1382" w:type="dxa"/>
            <w:tcBorders>
              <w:bottom w:val="single" w:sz="8" w:space="0" w:color="auto"/>
              <w:right w:val="single" w:sz="2" w:space="0" w:color="auto"/>
            </w:tcBorders>
            <w:tcMar>
              <w:top w:w="20" w:type="dxa"/>
              <w:left w:w="20" w:type="dxa"/>
              <w:bottom w:w="0" w:type="dxa"/>
              <w:right w:w="20" w:type="dxa"/>
            </w:tcMar>
            <w:vAlign w:val="center"/>
          </w:tcPr>
          <w:p w:rsidR="00A31229" w:rsidRDefault="00A31229">
            <w:pPr>
              <w:spacing w:line="240" w:lineRule="exact"/>
              <w:jc w:val="center"/>
              <w:rPr>
                <w:rFonts w:ascii="宋体"/>
                <w:sz w:val="18"/>
                <w:szCs w:val="18"/>
              </w:rPr>
            </w:pPr>
            <w:r>
              <w:rPr>
                <w:rFonts w:ascii="宋体" w:hAnsi="宋体"/>
                <w:sz w:val="18"/>
                <w:szCs w:val="18"/>
              </w:rPr>
              <w:t>930000</w:t>
            </w:r>
          </w:p>
        </w:tc>
        <w:tc>
          <w:tcPr>
            <w:tcW w:w="7211" w:type="dxa"/>
            <w:tcBorders>
              <w:left w:val="single" w:sz="2" w:space="0" w:color="auto"/>
              <w:bottom w:val="single" w:sz="8" w:space="0" w:color="auto"/>
            </w:tcBorders>
            <w:tcMar>
              <w:top w:w="20" w:type="dxa"/>
              <w:left w:w="20" w:type="dxa"/>
              <w:bottom w:w="0" w:type="dxa"/>
              <w:right w:w="20" w:type="dxa"/>
            </w:tcMar>
            <w:vAlign w:val="center"/>
          </w:tcPr>
          <w:p w:rsidR="00A31229" w:rsidRDefault="00A31229" w:rsidP="00A31229">
            <w:pPr>
              <w:spacing w:line="240" w:lineRule="exact"/>
              <w:ind w:firstLineChars="610" w:firstLine="31680"/>
              <w:rPr>
                <w:rFonts w:ascii="宋体"/>
                <w:sz w:val="18"/>
                <w:szCs w:val="18"/>
              </w:rPr>
            </w:pPr>
            <w:r>
              <w:rPr>
                <w:rFonts w:ascii="宋体" w:hAnsi="宋体" w:hint="eastAsia"/>
                <w:sz w:val="18"/>
                <w:szCs w:val="18"/>
              </w:rPr>
              <w:t>总后基建营房部管理单位</w:t>
            </w:r>
          </w:p>
        </w:tc>
      </w:tr>
    </w:tbl>
    <w:p w:rsidR="00A31229" w:rsidRDefault="00A31229">
      <w:pPr>
        <w:spacing w:line="400" w:lineRule="exact"/>
        <w:jc w:val="center"/>
        <w:rPr>
          <w:rFonts w:ascii="宋体"/>
          <w:b/>
          <w:bCs/>
          <w:sz w:val="32"/>
        </w:rPr>
      </w:pPr>
      <w:r>
        <w:rPr>
          <w:rFonts w:ascii="宋体"/>
          <w:b/>
          <w:bCs/>
          <w:sz w:val="32"/>
          <w:szCs w:val="32"/>
        </w:rPr>
        <w:br w:type="page"/>
      </w:r>
      <w:r>
        <w:rPr>
          <w:rFonts w:ascii="宋体" w:hAnsi="宋体" w:hint="eastAsia"/>
          <w:b/>
          <w:bCs/>
          <w:sz w:val="32"/>
        </w:rPr>
        <w:t>（四）财政部《合并会计报表暂行规定》摘录</w:t>
      </w:r>
    </w:p>
    <w:p w:rsidR="00A31229" w:rsidRDefault="00A31229">
      <w:pPr>
        <w:spacing w:line="400" w:lineRule="exact"/>
        <w:jc w:val="center"/>
        <w:rPr>
          <w:rFonts w:ascii="宋体"/>
          <w:b/>
          <w:bCs/>
          <w:sz w:val="32"/>
        </w:rPr>
      </w:pPr>
    </w:p>
    <w:p w:rsidR="00A31229" w:rsidRDefault="00A31229">
      <w:pPr>
        <w:spacing w:line="400" w:lineRule="exact"/>
        <w:jc w:val="center"/>
        <w:rPr>
          <w:rFonts w:ascii="宋体"/>
        </w:rPr>
      </w:pPr>
      <w:r>
        <w:rPr>
          <w:rFonts w:ascii="宋体" w:hAnsi="宋体" w:hint="eastAsia"/>
        </w:rPr>
        <w:t>（</w:t>
      </w:r>
      <w:r>
        <w:rPr>
          <w:rFonts w:ascii="宋体" w:hAnsi="宋体"/>
        </w:rPr>
        <w:t>1995</w:t>
      </w:r>
      <w:r>
        <w:rPr>
          <w:rFonts w:ascii="宋体" w:hAnsi="宋体" w:hint="eastAsia"/>
        </w:rPr>
        <w:t>年</w:t>
      </w:r>
      <w:r>
        <w:rPr>
          <w:rFonts w:ascii="宋体" w:hAnsi="宋体"/>
        </w:rPr>
        <w:t>2</w:t>
      </w:r>
      <w:r>
        <w:rPr>
          <w:rFonts w:ascii="宋体" w:hAnsi="宋体" w:hint="eastAsia"/>
        </w:rPr>
        <w:t>月</w:t>
      </w:r>
      <w:r>
        <w:rPr>
          <w:rFonts w:ascii="宋体" w:hAnsi="宋体"/>
        </w:rPr>
        <w:t>9</w:t>
      </w:r>
      <w:r>
        <w:rPr>
          <w:rFonts w:ascii="宋体" w:hAnsi="宋体" w:hint="eastAsia"/>
        </w:rPr>
        <w:t>日财政部财会字</w:t>
      </w:r>
      <w:r>
        <w:rPr>
          <w:rFonts w:ascii="宋体" w:hAnsi="宋体"/>
        </w:rPr>
        <w:t>[1995]11</w:t>
      </w:r>
      <w:r>
        <w:rPr>
          <w:rFonts w:ascii="宋体" w:hAnsi="宋体" w:hint="eastAsia"/>
        </w:rPr>
        <w:t>号发布）</w:t>
      </w:r>
    </w:p>
    <w:p w:rsidR="00A31229" w:rsidRDefault="00A31229">
      <w:pPr>
        <w:spacing w:line="400" w:lineRule="exact"/>
        <w:ind w:firstLine="570"/>
        <w:rPr>
          <w:rFonts w:ascii="宋体"/>
        </w:rPr>
      </w:pPr>
      <w:r>
        <w:rPr>
          <w:rFonts w:ascii="宋体" w:hAnsi="宋体" w:hint="eastAsia"/>
        </w:rPr>
        <w:t>根据《企业会计准则》的有关规定，现就合并会计报表编制规定如下：</w:t>
      </w:r>
    </w:p>
    <w:p w:rsidR="00A31229" w:rsidRDefault="00A31229">
      <w:pPr>
        <w:pStyle w:val="BodyTextIndent2"/>
        <w:rPr>
          <w:rFonts w:ascii="宋体"/>
          <w:sz w:val="21"/>
        </w:rPr>
      </w:pPr>
      <w:r>
        <w:rPr>
          <w:rFonts w:ascii="宋体" w:hAnsi="宋体" w:hint="eastAsia"/>
          <w:sz w:val="21"/>
        </w:rPr>
        <w:t>一、凡设立于我国境内，拥有一个或一个以上子公司的母公司，应当编制合并会计报表，以综合反映母公司和子公司所形成的企业集团的经营成果，财务状况及其变动情况。</w:t>
      </w:r>
    </w:p>
    <w:p w:rsidR="00A31229" w:rsidRDefault="00A31229">
      <w:pPr>
        <w:spacing w:line="400" w:lineRule="exact"/>
        <w:ind w:firstLine="570"/>
        <w:rPr>
          <w:rFonts w:ascii="宋体"/>
        </w:rPr>
      </w:pPr>
      <w:r>
        <w:rPr>
          <w:rFonts w:ascii="宋体" w:hAnsi="宋体" w:hint="eastAsia"/>
        </w:rPr>
        <w:t>二、母公司在编制合并会计报表时，应当将其所控制的境内外所有子公司纳入合并会计报表的合并范围。</w:t>
      </w:r>
    </w:p>
    <w:p w:rsidR="00A31229" w:rsidRDefault="00A31229">
      <w:pPr>
        <w:spacing w:line="400" w:lineRule="exact"/>
        <w:ind w:firstLine="570"/>
        <w:rPr>
          <w:rFonts w:ascii="宋体"/>
        </w:rPr>
      </w:pPr>
      <w:r>
        <w:rPr>
          <w:rFonts w:ascii="宋体" w:hAnsi="宋体"/>
        </w:rPr>
        <w:t>1</w:t>
      </w:r>
      <w:r>
        <w:rPr>
          <w:rFonts w:ascii="宋体" w:hAnsi="宋体" w:hint="eastAsia"/>
        </w:rPr>
        <w:t>、母公司拥有其过半数以上（不包括半数）权益性资本的被投资企业，包括：</w:t>
      </w:r>
    </w:p>
    <w:p w:rsidR="00A31229" w:rsidRDefault="00A31229">
      <w:pPr>
        <w:spacing w:line="400" w:lineRule="exact"/>
        <w:ind w:firstLine="570"/>
        <w:rPr>
          <w:rFonts w:ascii="宋体"/>
        </w:rPr>
      </w:pPr>
      <w:r>
        <w:rPr>
          <w:rFonts w:ascii="宋体" w:hAnsi="宋体" w:hint="eastAsia"/>
        </w:rPr>
        <w:t>（</w:t>
      </w:r>
      <w:r>
        <w:rPr>
          <w:rFonts w:ascii="宋体" w:hAnsi="宋体"/>
        </w:rPr>
        <w:t>1</w:t>
      </w:r>
      <w:r>
        <w:rPr>
          <w:rFonts w:ascii="宋体" w:hAnsi="宋体" w:hint="eastAsia"/>
        </w:rPr>
        <w:t>）直接拥有其过半数以上权益性资本的被投资企业；</w:t>
      </w:r>
    </w:p>
    <w:p w:rsidR="00A31229" w:rsidRDefault="00A31229">
      <w:pPr>
        <w:spacing w:line="400" w:lineRule="exact"/>
        <w:ind w:firstLine="570"/>
        <w:rPr>
          <w:rFonts w:ascii="宋体"/>
        </w:rPr>
      </w:pPr>
      <w:r>
        <w:rPr>
          <w:rFonts w:ascii="宋体" w:hAnsi="宋体" w:hint="eastAsia"/>
        </w:rPr>
        <w:t>（</w:t>
      </w:r>
      <w:r>
        <w:rPr>
          <w:rFonts w:ascii="宋体" w:hAnsi="宋体"/>
        </w:rPr>
        <w:t>2</w:t>
      </w:r>
      <w:r>
        <w:rPr>
          <w:rFonts w:ascii="宋体" w:hAnsi="宋体" w:hint="eastAsia"/>
        </w:rPr>
        <w:t>）间接拥有其过半数以上权益性资本的被投资企业；</w:t>
      </w:r>
    </w:p>
    <w:p w:rsidR="00A31229" w:rsidRDefault="00A31229">
      <w:pPr>
        <w:spacing w:line="400" w:lineRule="exact"/>
        <w:ind w:firstLine="570"/>
        <w:rPr>
          <w:rFonts w:ascii="宋体"/>
        </w:rPr>
      </w:pPr>
      <w:r>
        <w:rPr>
          <w:rFonts w:ascii="宋体" w:hAnsi="宋体" w:hint="eastAsia"/>
        </w:rPr>
        <w:t>（</w:t>
      </w:r>
      <w:r>
        <w:rPr>
          <w:rFonts w:ascii="宋体" w:hAnsi="宋体"/>
        </w:rPr>
        <w:t>3</w:t>
      </w:r>
      <w:r>
        <w:rPr>
          <w:rFonts w:ascii="宋体" w:hAnsi="宋体" w:hint="eastAsia"/>
        </w:rPr>
        <w:t>）直接和间接方式拥有其过半数以上权益性资本的被投资企业。</w:t>
      </w:r>
    </w:p>
    <w:p w:rsidR="00A31229" w:rsidRDefault="00A31229">
      <w:pPr>
        <w:spacing w:line="400" w:lineRule="exact"/>
        <w:ind w:firstLine="570"/>
        <w:rPr>
          <w:rFonts w:ascii="宋体"/>
        </w:rPr>
      </w:pPr>
      <w:r>
        <w:rPr>
          <w:rFonts w:ascii="宋体" w:hAnsi="宋体" w:hint="eastAsia"/>
        </w:rPr>
        <w:t>间接拥有过半数以上权益性资本是指通过子公司而对子公司的子公司拥有其过半数以上权益性资本。</w:t>
      </w:r>
    </w:p>
    <w:p w:rsidR="00A31229" w:rsidRDefault="00A31229">
      <w:pPr>
        <w:spacing w:line="400" w:lineRule="exact"/>
        <w:ind w:firstLine="570"/>
        <w:rPr>
          <w:rFonts w:ascii="宋体"/>
        </w:rPr>
      </w:pPr>
      <w:r>
        <w:rPr>
          <w:rFonts w:ascii="宋体" w:hAnsi="宋体" w:hint="eastAsia"/>
        </w:rPr>
        <w:t>直接和间接方式拥有其过半数以上权益性资本是指母公司虽然只拥有其半数以下的权益性资本，但通过与子公司合计拥有其过半数以上的权益性资本。</w:t>
      </w:r>
    </w:p>
    <w:p w:rsidR="00A31229" w:rsidRDefault="00A31229">
      <w:pPr>
        <w:spacing w:line="400" w:lineRule="exact"/>
        <w:ind w:firstLine="570"/>
        <w:rPr>
          <w:rFonts w:ascii="宋体"/>
        </w:rPr>
      </w:pPr>
      <w:r>
        <w:rPr>
          <w:rFonts w:ascii="宋体" w:hAnsi="宋体"/>
        </w:rPr>
        <w:t>2</w:t>
      </w:r>
      <w:r>
        <w:rPr>
          <w:rFonts w:ascii="宋体" w:hAnsi="宋体" w:hint="eastAsia"/>
        </w:rPr>
        <w:t>、其他被母公司所控制的被投资企业，母公司对于被投资企业虽然不持有其过半数以上的权益性资本，但母公司与被投资企业之间有下列情况之一的，应当将该被投资企业作为母公司的子公司，纳入合并会计报表的合并范围：</w:t>
      </w:r>
    </w:p>
    <w:p w:rsidR="00A31229" w:rsidRDefault="00A31229">
      <w:pPr>
        <w:spacing w:line="400" w:lineRule="exact"/>
        <w:ind w:firstLine="570"/>
        <w:rPr>
          <w:rFonts w:ascii="宋体"/>
        </w:rPr>
      </w:pPr>
      <w:r>
        <w:rPr>
          <w:rFonts w:ascii="宋体" w:hAnsi="宋体" w:hint="eastAsia"/>
        </w:rPr>
        <w:t>（</w:t>
      </w:r>
      <w:r>
        <w:rPr>
          <w:rFonts w:ascii="宋体" w:hAnsi="宋体"/>
        </w:rPr>
        <w:t>1</w:t>
      </w:r>
      <w:r>
        <w:rPr>
          <w:rFonts w:ascii="宋体" w:hAnsi="宋体" w:hint="eastAsia"/>
        </w:rPr>
        <w:t>）通过与该被投资公司的其他投资者之间的协议，持有该被投资公司半数以上表决权；</w:t>
      </w:r>
    </w:p>
    <w:p w:rsidR="00A31229" w:rsidRDefault="00A31229">
      <w:pPr>
        <w:spacing w:line="400" w:lineRule="exact"/>
        <w:ind w:firstLine="570"/>
        <w:rPr>
          <w:rFonts w:ascii="宋体"/>
        </w:rPr>
      </w:pPr>
      <w:r>
        <w:rPr>
          <w:rFonts w:ascii="宋体" w:hAnsi="宋体" w:hint="eastAsia"/>
        </w:rPr>
        <w:t>（</w:t>
      </w:r>
      <w:r>
        <w:rPr>
          <w:rFonts w:ascii="宋体" w:hAnsi="宋体"/>
        </w:rPr>
        <w:t>2</w:t>
      </w:r>
      <w:r>
        <w:rPr>
          <w:rFonts w:ascii="宋体" w:hAnsi="宋体" w:hint="eastAsia"/>
        </w:rPr>
        <w:t>）根据章程或协议，有权控制企业的财务和经营政策；</w:t>
      </w:r>
    </w:p>
    <w:p w:rsidR="00A31229" w:rsidRDefault="00A31229">
      <w:pPr>
        <w:spacing w:line="400" w:lineRule="exact"/>
        <w:ind w:firstLine="570"/>
        <w:rPr>
          <w:rFonts w:ascii="宋体"/>
        </w:rPr>
      </w:pPr>
      <w:r>
        <w:rPr>
          <w:rFonts w:ascii="宋体" w:hAnsi="宋体" w:hint="eastAsia"/>
        </w:rPr>
        <w:t>（</w:t>
      </w:r>
      <w:r>
        <w:rPr>
          <w:rFonts w:ascii="宋体" w:hAnsi="宋体"/>
        </w:rPr>
        <w:t>3</w:t>
      </w:r>
      <w:r>
        <w:rPr>
          <w:rFonts w:ascii="宋体" w:hAnsi="宋体" w:hint="eastAsia"/>
        </w:rPr>
        <w:t>）有权任免董事会等类似权力机构的多数成员；</w:t>
      </w:r>
    </w:p>
    <w:p w:rsidR="00A31229" w:rsidRDefault="00A31229">
      <w:pPr>
        <w:spacing w:line="400" w:lineRule="exact"/>
        <w:ind w:firstLine="570"/>
        <w:rPr>
          <w:rFonts w:ascii="宋体"/>
        </w:rPr>
      </w:pPr>
      <w:r>
        <w:rPr>
          <w:rFonts w:ascii="宋体" w:hAnsi="宋体" w:hint="eastAsia"/>
        </w:rPr>
        <w:t>（</w:t>
      </w:r>
      <w:r>
        <w:rPr>
          <w:rFonts w:ascii="宋体" w:hAnsi="宋体"/>
        </w:rPr>
        <w:t>4</w:t>
      </w:r>
      <w:r>
        <w:rPr>
          <w:rFonts w:ascii="宋体" w:hAnsi="宋体" w:hint="eastAsia"/>
        </w:rPr>
        <w:t>）在董事会或类似权力机构会议上有半数以上投票权。</w:t>
      </w:r>
    </w:p>
    <w:p w:rsidR="00A31229" w:rsidRDefault="00A31229">
      <w:pPr>
        <w:spacing w:line="400" w:lineRule="exact"/>
        <w:ind w:firstLine="570"/>
        <w:rPr>
          <w:rFonts w:ascii="宋体"/>
        </w:rPr>
      </w:pPr>
      <w:r>
        <w:rPr>
          <w:rFonts w:ascii="宋体" w:hAnsi="宋体"/>
        </w:rPr>
        <w:t>3</w:t>
      </w:r>
      <w:r>
        <w:rPr>
          <w:rFonts w:ascii="宋体" w:hAnsi="宋体" w:hint="eastAsia"/>
        </w:rPr>
        <w:t>、在母公司编制合并会计报表时，下列子公司可以不包括在合并会计报表的合并范围之内：</w:t>
      </w:r>
    </w:p>
    <w:p w:rsidR="00A31229" w:rsidRDefault="00A31229">
      <w:pPr>
        <w:spacing w:line="400" w:lineRule="exact"/>
        <w:ind w:firstLine="570"/>
        <w:rPr>
          <w:rFonts w:ascii="宋体"/>
        </w:rPr>
      </w:pPr>
      <w:r>
        <w:rPr>
          <w:rFonts w:ascii="宋体" w:hAnsi="宋体" w:hint="eastAsia"/>
        </w:rPr>
        <w:t>（</w:t>
      </w:r>
      <w:r>
        <w:rPr>
          <w:rFonts w:ascii="宋体" w:hAnsi="宋体"/>
        </w:rPr>
        <w:t>1</w:t>
      </w:r>
      <w:r>
        <w:rPr>
          <w:rFonts w:ascii="宋体" w:hAnsi="宋体" w:hint="eastAsia"/>
        </w:rPr>
        <w:t>）已关停并转的子公司；</w:t>
      </w:r>
    </w:p>
    <w:p w:rsidR="00A31229" w:rsidRDefault="00A31229">
      <w:pPr>
        <w:spacing w:line="400" w:lineRule="exact"/>
        <w:ind w:firstLine="570"/>
        <w:rPr>
          <w:rFonts w:ascii="宋体"/>
        </w:rPr>
      </w:pPr>
      <w:r>
        <w:rPr>
          <w:rFonts w:ascii="宋体" w:hAnsi="宋体" w:hint="eastAsia"/>
        </w:rPr>
        <w:t>（</w:t>
      </w:r>
      <w:r>
        <w:rPr>
          <w:rFonts w:ascii="宋体" w:hAnsi="宋体"/>
        </w:rPr>
        <w:t>2</w:t>
      </w:r>
      <w:r>
        <w:rPr>
          <w:rFonts w:ascii="宋体" w:hAnsi="宋体" w:hint="eastAsia"/>
        </w:rPr>
        <w:t>）按照破产程序已宣告被清理整顿的子公司；</w:t>
      </w:r>
    </w:p>
    <w:p w:rsidR="00A31229" w:rsidRDefault="00A31229">
      <w:pPr>
        <w:spacing w:line="400" w:lineRule="exact"/>
        <w:ind w:firstLine="570"/>
        <w:rPr>
          <w:rFonts w:ascii="宋体"/>
        </w:rPr>
      </w:pPr>
      <w:r>
        <w:rPr>
          <w:rFonts w:ascii="宋体" w:hAnsi="宋体" w:hint="eastAsia"/>
        </w:rPr>
        <w:t>（</w:t>
      </w:r>
      <w:r>
        <w:rPr>
          <w:rFonts w:ascii="宋体" w:hAnsi="宋体"/>
        </w:rPr>
        <w:t>3</w:t>
      </w:r>
      <w:r>
        <w:rPr>
          <w:rFonts w:ascii="宋体" w:hAnsi="宋体" w:hint="eastAsia"/>
        </w:rPr>
        <w:t>）已宣告破产的子公司；</w:t>
      </w:r>
    </w:p>
    <w:p w:rsidR="00A31229" w:rsidRDefault="00A31229">
      <w:pPr>
        <w:spacing w:line="400" w:lineRule="exact"/>
        <w:ind w:firstLine="570"/>
        <w:rPr>
          <w:rFonts w:ascii="宋体"/>
        </w:rPr>
      </w:pPr>
      <w:r>
        <w:rPr>
          <w:rFonts w:ascii="宋体" w:hAnsi="宋体" w:hint="eastAsia"/>
        </w:rPr>
        <w:t>（</w:t>
      </w:r>
      <w:r>
        <w:rPr>
          <w:rFonts w:ascii="宋体" w:hAnsi="宋体"/>
        </w:rPr>
        <w:t>4</w:t>
      </w:r>
      <w:r>
        <w:rPr>
          <w:rFonts w:ascii="宋体" w:hAnsi="宋体" w:hint="eastAsia"/>
        </w:rPr>
        <w:t>）准备近期售出而短期持有其半数以上的权益性资本的子公司；</w:t>
      </w:r>
    </w:p>
    <w:p w:rsidR="00A31229" w:rsidRDefault="00A31229">
      <w:pPr>
        <w:spacing w:line="400" w:lineRule="exact"/>
        <w:ind w:firstLine="570"/>
        <w:rPr>
          <w:rFonts w:ascii="宋体"/>
        </w:rPr>
      </w:pPr>
      <w:r>
        <w:rPr>
          <w:rFonts w:ascii="宋体" w:hAnsi="宋体" w:hint="eastAsia"/>
        </w:rPr>
        <w:t>（</w:t>
      </w:r>
      <w:r>
        <w:rPr>
          <w:rFonts w:ascii="宋体" w:hAnsi="宋体"/>
        </w:rPr>
        <w:t>5</w:t>
      </w:r>
      <w:r>
        <w:rPr>
          <w:rFonts w:ascii="宋体" w:hAnsi="宋体" w:hint="eastAsia"/>
        </w:rPr>
        <w:t>）非持续经营的所有者权益为负数的子公司；</w:t>
      </w:r>
    </w:p>
    <w:p w:rsidR="00A31229" w:rsidRDefault="00A31229">
      <w:pPr>
        <w:spacing w:line="400" w:lineRule="exact"/>
        <w:ind w:firstLine="570"/>
        <w:rPr>
          <w:rFonts w:ascii="宋体"/>
        </w:rPr>
      </w:pPr>
      <w:r>
        <w:rPr>
          <w:rFonts w:ascii="宋体" w:hAnsi="宋体" w:hint="eastAsia"/>
        </w:rPr>
        <w:t>（</w:t>
      </w:r>
      <w:r>
        <w:rPr>
          <w:rFonts w:ascii="宋体" w:hAnsi="宋体"/>
        </w:rPr>
        <w:t>6</w:t>
      </w:r>
      <w:r>
        <w:rPr>
          <w:rFonts w:ascii="宋体" w:hAnsi="宋体" w:hint="eastAsia"/>
        </w:rPr>
        <w:t>）受所在国外汇管制及其他管制、资金调度受到限制的境外子公司。</w:t>
      </w:r>
    </w:p>
    <w:p w:rsidR="00A31229" w:rsidRDefault="00A31229"/>
    <w:p w:rsidR="00A31229" w:rsidRDefault="00A31229"/>
    <w:sectPr w:rsidR="00A31229" w:rsidSect="004974A1">
      <w:footerReference w:type="default" r:id="rId12"/>
      <w:footerReference w:type="first" r:id="rId13"/>
      <w:pgSz w:w="11906" w:h="16838"/>
      <w:pgMar w:top="1332" w:right="1247" w:bottom="1332" w:left="1247" w:header="851" w:footer="992" w:gutter="0"/>
      <w:pgNumType w:start="1"/>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1229" w:rsidRDefault="00A31229" w:rsidP="004974A1">
      <w:r>
        <w:separator/>
      </w:r>
    </w:p>
  </w:endnote>
  <w:endnote w:type="continuationSeparator" w:id="1">
    <w:p w:rsidR="00A31229" w:rsidRDefault="00A31229" w:rsidP="004974A1">
      <w:r>
        <w:continuationSeparator/>
      </w:r>
    </w:p>
  </w:endnote>
</w:endnotes>
</file>

<file path=word/fontTable.xml><?xml version="1.0" encoding="utf-8"?>
<w:fonts xmlns:r="http://schemas.openxmlformats.org/officeDocument/2006/relationships" xmlns:w="http://schemas.openxmlformats.org/wordprocessingml/2006/main">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黑体">
    <w:altName w:val="um"/>
    <w:panose1 w:val="02010600030101010101"/>
    <w:charset w:val="86"/>
    <w:family w:val="auto"/>
    <w:pitch w:val="variable"/>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31229" w:rsidRDefault="00A3122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Footer"/>
    </w:pPr>
    <w:r>
      <w:rPr>
        <w:noProof/>
      </w:rP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zT&#10;xD62AQAAVAMAAA4AAAAAAAAAAQAgAAAAHgEAAGRycy9lMm9Eb2MueG1sUEsFBgAAAAAGAAYAWQEA&#10;AEYFAAAAAA==&#10;" filled="f" stroked="f">
          <v:textbox style="mso-fit-shape-to-text:t" inset="0,0,0,0">
            <w:txbxContent>
              <w:p w:rsidR="00A31229" w:rsidRDefault="00A31229">
                <w:pPr>
                  <w:snapToGrid w:val="0"/>
                  <w:rPr>
                    <w:sz w:val="18"/>
                  </w:rPr>
                </w:pPr>
                <w:fldSimple w:instr=" PAGE  \* MERGEFORMAT ">
                  <w:r>
                    <w:rPr>
                      <w:sz w:val="18"/>
                    </w:rPr>
                    <w:t>4</w:t>
                  </w:r>
                </w:fldSimple>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Footer"/>
      <w:tabs>
        <w:tab w:val="clear" w:pos="4153"/>
        <w:tab w:val="center" w:pos="4706"/>
      </w:tabs>
    </w:pP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Footer"/>
    </w:pPr>
    <w:r>
      <w:rPr>
        <w:noProof/>
      </w:rPr>
      <w:pict>
        <v:shapetype id="_x0000_t202" coordsize="21600,21600" o:spt="202" path="m,l,21600r21600,l21600,xe">
          <v:stroke joinstyle="miter"/>
          <v:path gradientshapeok="t" o:connecttype="rect"/>
        </v:shapetype>
        <v:shape id="文本框 3" o:spid="_x0000_s2050" type="#_x0000_t202" style="position:absolute;margin-left:0;margin-top:0;width:2in;height:2in;z-index:251662336;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ebI3OLgBAABUAwAADgAAAAAAAAABACAAAAAeAQAAZHJzL2Uyb0RvYy54bWxQSwUGAAAAAAYABgBZ&#10;AQAASAUAAAAA&#10;" filled="f" stroked="f">
          <v:textbox style="mso-fit-shape-to-text:t" inset="0,0,0,0">
            <w:txbxContent>
              <w:p w:rsidR="00A31229" w:rsidRDefault="00A31229">
                <w:pPr>
                  <w:snapToGrid w:val="0"/>
                  <w:rPr>
                    <w:sz w:val="18"/>
                  </w:rPr>
                </w:pPr>
                <w:fldSimple w:instr=" PAGE  \* MERGEFORMAT ">
                  <w:r>
                    <w:rPr>
                      <w:noProof/>
                    </w:rPr>
                    <w:t>2</w:t>
                  </w:r>
                </w:fldSimple>
              </w:p>
            </w:txbxContent>
          </v:textbox>
          <w10:wrap anchorx="margin"/>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Footer"/>
      <w:jc w:val="center"/>
    </w:pPr>
    <w:r>
      <w:rPr>
        <w:noProof/>
      </w:rPr>
      <w:pict>
        <v:shapetype id="_x0000_t202" coordsize="21600,21600" o:spt="202" path="m,l,21600r21600,l21600,xe">
          <v:stroke joinstyle="miter"/>
          <v:path gradientshapeok="t" o:connecttype="rect"/>
        </v:shapetype>
        <v:shape id="文本框 2" o:spid="_x0000_s2051" type="#_x0000_t202" style="position:absolute;left:0;text-align:left;margin-left:0;margin-top:0;width:2in;height:2in;z-index:25166438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Dk&#10;nuhEtwEAAFQDAAAOAAAAAAAAAAEAIAAAAB4BAABkcnMvZTJvRG9jLnhtbFBLBQYAAAAABgAGAFkB&#10;AABHBQAAAAA=&#10;" filled="f" stroked="f">
          <v:textbox style="mso-fit-shape-to-text:t" inset="0,0,0,0">
            <w:txbxContent>
              <w:p w:rsidR="00A31229" w:rsidRDefault="00A31229">
                <w:pPr>
                  <w:snapToGrid w:val="0"/>
                  <w:rPr>
                    <w:sz w:val="18"/>
                  </w:rPr>
                </w:pPr>
                <w:fldSimple w:instr=" PAGE  \* MERGEFORMAT ">
                  <w:r w:rsidRPr="009D5F24">
                    <w:rPr>
                      <w:noProof/>
                      <w:sz w:val="18"/>
                    </w:rPr>
                    <w:t>1</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1229" w:rsidRDefault="00A31229" w:rsidP="004974A1">
      <w:r>
        <w:separator/>
      </w:r>
    </w:p>
  </w:footnote>
  <w:footnote w:type="continuationSeparator" w:id="1">
    <w:p w:rsidR="00A31229" w:rsidRDefault="00A31229" w:rsidP="004974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229" w:rsidRDefault="00A31229">
    <w:pPr>
      <w:pStyle w:val="Header"/>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multilevel"/>
    <w:tmpl w:val="00000000"/>
    <w:lvl w:ilvl="0">
      <w:start w:val="1"/>
      <w:numFmt w:val="decimal"/>
      <w:lvlText w:val="%1)"/>
      <w:lvlJc w:val="left"/>
      <w:pPr>
        <w:tabs>
          <w:tab w:val="left" w:pos="420"/>
        </w:tabs>
        <w:ind w:left="420" w:hanging="420"/>
      </w:pPr>
      <w:rPr>
        <w:rFonts w:ascii="宋体" w:eastAsia="宋体" w:hAnsi="宋体" w:cs="Times New Roman" w:hint="eastAsia"/>
        <w:b/>
        <w:i w:val="0"/>
        <w:sz w:val="21"/>
        <w:szCs w:val="21"/>
      </w:rPr>
    </w:lvl>
    <w:lvl w:ilvl="1">
      <w:start w:val="1"/>
      <w:numFmt w:val="upperLetter"/>
      <w:lvlText w:val="%2."/>
      <w:lvlJc w:val="left"/>
      <w:pPr>
        <w:tabs>
          <w:tab w:val="left" w:pos="757"/>
        </w:tabs>
        <w:ind w:left="567" w:hanging="170"/>
      </w:pPr>
      <w:rPr>
        <w:rFonts w:cs="Times New Roman" w:hint="eastAsia"/>
        <w:b/>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52"/>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76E7445F"/>
    <w:rsid w:val="004974A1"/>
    <w:rsid w:val="009D5F24"/>
    <w:rsid w:val="00A2033B"/>
    <w:rsid w:val="00A31229"/>
    <w:rsid w:val="00BF13C2"/>
    <w:rsid w:val="55BE7512"/>
    <w:rsid w:val="76E7445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74A1"/>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2">
    <w:name w:val="Body Text Indent 2"/>
    <w:basedOn w:val="Normal"/>
    <w:link w:val="BodyTextIndent2Char"/>
    <w:uiPriority w:val="99"/>
    <w:rsid w:val="004974A1"/>
    <w:pPr>
      <w:spacing w:line="400" w:lineRule="exact"/>
      <w:ind w:firstLine="570"/>
    </w:pPr>
    <w:rPr>
      <w:sz w:val="24"/>
    </w:rPr>
  </w:style>
  <w:style w:type="character" w:customStyle="1" w:styleId="BodyTextIndent2Char">
    <w:name w:val="Body Text Indent 2 Char"/>
    <w:basedOn w:val="DefaultParagraphFont"/>
    <w:link w:val="BodyTextIndent2"/>
    <w:uiPriority w:val="99"/>
    <w:semiHidden/>
    <w:rsid w:val="00307155"/>
    <w:rPr>
      <w:szCs w:val="24"/>
    </w:rPr>
  </w:style>
  <w:style w:type="paragraph" w:styleId="Footer">
    <w:name w:val="footer"/>
    <w:basedOn w:val="Normal"/>
    <w:link w:val="FooterChar"/>
    <w:uiPriority w:val="99"/>
    <w:rsid w:val="004974A1"/>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307155"/>
    <w:rPr>
      <w:sz w:val="18"/>
      <w:szCs w:val="18"/>
    </w:rPr>
  </w:style>
  <w:style w:type="paragraph" w:styleId="Header">
    <w:name w:val="header"/>
    <w:basedOn w:val="Normal"/>
    <w:link w:val="HeaderChar"/>
    <w:uiPriority w:val="99"/>
    <w:rsid w:val="004974A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307155"/>
    <w:rPr>
      <w:sz w:val="18"/>
      <w:szCs w:val="18"/>
    </w:rPr>
  </w:style>
  <w:style w:type="character" w:styleId="PageNumber">
    <w:name w:val="page number"/>
    <w:basedOn w:val="DefaultParagraphFont"/>
    <w:uiPriority w:val="99"/>
    <w:rsid w:val="004974A1"/>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22</Pages>
  <Words>2487</Words>
  <Characters>14179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建筑市场监管科</dc:creator>
  <cp:keywords/>
  <dc:description/>
  <cp:lastModifiedBy>吴继曼</cp:lastModifiedBy>
  <cp:revision>2</cp:revision>
  <dcterms:created xsi:type="dcterms:W3CDTF">2017-02-09T03:50:00Z</dcterms:created>
  <dcterms:modified xsi:type="dcterms:W3CDTF">2017-02-14T03:41:00Z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2052-10.1.0.5975</vt:lpwstr>
  </property>
</Properties>
</file>