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5D1086" w:rsidP="005D1086">
      <w:pPr>
        <w:jc w:val="center"/>
        <w:rPr>
          <w:rFonts w:hint="eastAsia"/>
          <w:b/>
          <w:bCs/>
          <w:color w:val="333333"/>
          <w:kern w:val="36"/>
          <w:sz w:val="32"/>
          <w:szCs w:val="32"/>
        </w:rPr>
      </w:pPr>
      <w:r>
        <w:rPr>
          <w:rFonts w:hint="eastAsia"/>
          <w:b/>
          <w:bCs/>
          <w:color w:val="333333"/>
          <w:kern w:val="36"/>
          <w:sz w:val="32"/>
          <w:szCs w:val="32"/>
        </w:rPr>
        <w:t>佛山市南海区国土城建和水务局关于做好《房屋安全鉴定报告编制规范》实施工作等有关事宜的通知</w:t>
      </w:r>
    </w:p>
    <w:p w:rsidR="005D1086" w:rsidRDefault="005D1086">
      <w:pPr>
        <w:rPr>
          <w:rFonts w:hint="eastAsia"/>
          <w:b/>
          <w:bCs/>
          <w:color w:val="333333"/>
          <w:kern w:val="36"/>
          <w:sz w:val="32"/>
          <w:szCs w:val="32"/>
        </w:rPr>
      </w:pPr>
    </w:p>
    <w:p w:rsidR="005D1086" w:rsidRPr="005D1086" w:rsidRDefault="005D1086" w:rsidP="005D1086">
      <w:pPr>
        <w:widowControl/>
        <w:spacing w:line="375" w:lineRule="atLeast"/>
        <w:jc w:val="center"/>
        <w:rPr>
          <w:rFonts w:ascii="宋体" w:eastAsia="宋体" w:hAnsi="宋体" w:cs="宋体"/>
          <w:color w:val="333333"/>
          <w:kern w:val="0"/>
          <w:szCs w:val="21"/>
        </w:rPr>
      </w:pPr>
      <w:r w:rsidRPr="005D1086">
        <w:rPr>
          <w:rFonts w:ascii="仿宋_GB2312" w:eastAsia="仿宋_GB2312" w:hAnsi="宋体" w:cs="宋体" w:hint="eastAsia"/>
          <w:color w:val="000000"/>
          <w:kern w:val="0"/>
          <w:sz w:val="32"/>
          <w:szCs w:val="32"/>
        </w:rPr>
        <w:t>南建设函〔2017〕86号</w:t>
      </w:r>
    </w:p>
    <w:p w:rsidR="005D1086" w:rsidRPr="005D1086" w:rsidRDefault="005D1086" w:rsidP="005D1086">
      <w:pPr>
        <w:widowControl/>
        <w:spacing w:line="360" w:lineRule="atLeast"/>
        <w:rPr>
          <w:rFonts w:ascii="宋体" w:eastAsia="宋体" w:hAnsi="宋体" w:cs="宋体" w:hint="eastAsia"/>
          <w:color w:val="333333"/>
          <w:kern w:val="0"/>
          <w:szCs w:val="21"/>
        </w:rPr>
      </w:pPr>
      <w:r w:rsidRPr="005D1086">
        <w:rPr>
          <w:rFonts w:ascii="宋体" w:eastAsia="宋体" w:hAnsi="宋体" w:cs="宋体" w:hint="eastAsia"/>
          <w:color w:val="333333"/>
          <w:kern w:val="0"/>
          <w:szCs w:val="21"/>
        </w:rPr>
        <w:t> </w:t>
      </w:r>
    </w:p>
    <w:p w:rsidR="005D1086" w:rsidRPr="005D1086" w:rsidRDefault="005D1086" w:rsidP="005D1086">
      <w:pPr>
        <w:widowControl/>
        <w:spacing w:line="360" w:lineRule="atLeast"/>
        <w:rPr>
          <w:rFonts w:ascii="宋体" w:eastAsia="宋体" w:hAnsi="宋体" w:cs="宋体" w:hint="eastAsia"/>
          <w:color w:val="333333"/>
          <w:kern w:val="0"/>
          <w:sz w:val="24"/>
          <w:szCs w:val="24"/>
        </w:rPr>
      </w:pPr>
      <w:r w:rsidRPr="005D1086">
        <w:rPr>
          <w:rFonts w:ascii="仿宋_GB2312" w:eastAsia="仿宋_GB2312" w:hAnsi="宋体" w:cs="宋体" w:hint="eastAsia"/>
          <w:color w:val="333333"/>
          <w:kern w:val="0"/>
          <w:sz w:val="24"/>
          <w:szCs w:val="24"/>
        </w:rPr>
        <w:t>各镇（街道）国土城建和水务局，各房屋安全鉴定单位：</w:t>
      </w:r>
    </w:p>
    <w:p w:rsidR="005D1086" w:rsidRPr="005D1086" w:rsidRDefault="005D1086" w:rsidP="005D1086">
      <w:pPr>
        <w:widowControl/>
        <w:spacing w:line="640" w:lineRule="atLeast"/>
        <w:ind w:firstLine="640"/>
        <w:rPr>
          <w:rFonts w:ascii="宋体" w:eastAsia="宋体" w:hAnsi="宋体" w:cs="宋体" w:hint="eastAsia"/>
          <w:color w:val="333333"/>
          <w:kern w:val="0"/>
          <w:sz w:val="24"/>
          <w:szCs w:val="24"/>
        </w:rPr>
      </w:pPr>
      <w:r w:rsidRPr="005D1086">
        <w:rPr>
          <w:rFonts w:ascii="仿宋_GB2312" w:eastAsia="仿宋_GB2312" w:hAnsi="宋体" w:cs="宋体" w:hint="eastAsia"/>
          <w:color w:val="333333"/>
          <w:kern w:val="0"/>
          <w:sz w:val="24"/>
          <w:szCs w:val="24"/>
        </w:rPr>
        <w:t>由广东省质量技术监督局发布的《房屋安全鉴定报告编制规范》（DB44/1887-2016，以下简称《规范》）已于2017年1月1日起实施，请各有关单位认真贯彻执行。我局结合我区房屋安全鉴定管理的实际情况，现对辖区范围内既有房屋的房屋安全鉴定报告编制提出以下要求：</w:t>
      </w:r>
    </w:p>
    <w:p w:rsidR="005D1086" w:rsidRPr="005D1086" w:rsidRDefault="005D1086" w:rsidP="005D1086">
      <w:pPr>
        <w:widowControl/>
        <w:spacing w:line="640" w:lineRule="atLeast"/>
        <w:ind w:firstLine="640"/>
        <w:rPr>
          <w:rFonts w:ascii="宋体" w:eastAsia="宋体" w:hAnsi="宋体" w:cs="宋体" w:hint="eastAsia"/>
          <w:color w:val="333333"/>
          <w:kern w:val="0"/>
          <w:sz w:val="24"/>
          <w:szCs w:val="24"/>
        </w:rPr>
      </w:pPr>
      <w:r w:rsidRPr="005D1086">
        <w:rPr>
          <w:rFonts w:ascii="仿宋_GB2312" w:eastAsia="仿宋_GB2312" w:hAnsi="宋体" w:cs="宋体" w:hint="eastAsia"/>
          <w:color w:val="333333"/>
          <w:kern w:val="0"/>
          <w:sz w:val="24"/>
          <w:szCs w:val="24"/>
        </w:rPr>
        <w:t>一、鉴定报告中，应附上房屋各层平面图和各层每种构件数量的统计情况。</w:t>
      </w:r>
    </w:p>
    <w:p w:rsidR="005D1086" w:rsidRPr="005D1086" w:rsidRDefault="005D1086" w:rsidP="005D1086">
      <w:pPr>
        <w:widowControl/>
        <w:spacing w:line="640" w:lineRule="atLeast"/>
        <w:ind w:firstLine="640"/>
        <w:rPr>
          <w:rFonts w:ascii="宋体" w:eastAsia="宋体" w:hAnsi="宋体" w:cs="宋体" w:hint="eastAsia"/>
          <w:color w:val="333333"/>
          <w:kern w:val="0"/>
          <w:sz w:val="24"/>
          <w:szCs w:val="24"/>
        </w:rPr>
      </w:pPr>
      <w:r w:rsidRPr="005D1086">
        <w:rPr>
          <w:rFonts w:ascii="仿宋_GB2312" w:eastAsia="仿宋_GB2312" w:hAnsi="宋体" w:cs="宋体" w:hint="eastAsia"/>
          <w:color w:val="333333"/>
          <w:kern w:val="0"/>
          <w:sz w:val="24"/>
          <w:szCs w:val="24"/>
        </w:rPr>
        <w:t>二、鉴定报告附件中，应附上房屋的正面近景照片，照片能清晰显示门牌号码和现场鉴定人员；应附上每个危险构件的照片，能清晰完整显示危险构件的现状，并作出详细说明。危险构件的数量、位置和现状可通过图表在报告主体中说明。</w:t>
      </w:r>
    </w:p>
    <w:p w:rsidR="005D1086" w:rsidRPr="005D1086" w:rsidRDefault="005D1086" w:rsidP="005D1086">
      <w:pPr>
        <w:widowControl/>
        <w:spacing w:line="640" w:lineRule="atLeast"/>
        <w:ind w:firstLine="640"/>
        <w:rPr>
          <w:rFonts w:ascii="宋体" w:eastAsia="宋体" w:hAnsi="宋体" w:cs="宋体" w:hint="eastAsia"/>
          <w:color w:val="333333"/>
          <w:kern w:val="0"/>
          <w:sz w:val="24"/>
          <w:szCs w:val="24"/>
        </w:rPr>
      </w:pPr>
      <w:r w:rsidRPr="005D1086">
        <w:rPr>
          <w:rFonts w:ascii="仿宋_GB2312" w:eastAsia="仿宋_GB2312" w:hAnsi="宋体" w:cs="宋体" w:hint="eastAsia"/>
          <w:color w:val="333333"/>
          <w:kern w:val="0"/>
          <w:sz w:val="24"/>
          <w:szCs w:val="24"/>
        </w:rPr>
        <w:t>三、对于存在危险构件的房屋，应根据危险构件的破损程度和具体情况有针对性地提出处理措施和建议。</w:t>
      </w:r>
    </w:p>
    <w:p w:rsidR="005D1086" w:rsidRPr="005D1086" w:rsidRDefault="005D1086" w:rsidP="005D1086">
      <w:pPr>
        <w:widowControl/>
        <w:spacing w:line="640" w:lineRule="atLeast"/>
        <w:ind w:firstLine="640"/>
        <w:rPr>
          <w:rFonts w:ascii="宋体" w:eastAsia="宋体" w:hAnsi="宋体" w:cs="宋体" w:hint="eastAsia"/>
          <w:color w:val="333333"/>
          <w:kern w:val="0"/>
          <w:sz w:val="24"/>
          <w:szCs w:val="24"/>
        </w:rPr>
      </w:pPr>
      <w:r w:rsidRPr="005D1086">
        <w:rPr>
          <w:rFonts w:ascii="仿宋_GB2312" w:eastAsia="仿宋_GB2312" w:hAnsi="宋体" w:cs="宋体" w:hint="eastAsia"/>
          <w:color w:val="333333"/>
          <w:kern w:val="0"/>
          <w:sz w:val="24"/>
          <w:szCs w:val="24"/>
        </w:rPr>
        <w:t>四、自发文日起，未按《规范》及以上要求编写的南海辖区范围内的房屋安全鉴定报告，我局不予备案。</w:t>
      </w:r>
    </w:p>
    <w:p w:rsidR="005D1086" w:rsidRPr="005D1086" w:rsidRDefault="005D1086" w:rsidP="005D1086">
      <w:pPr>
        <w:widowControl/>
        <w:spacing w:line="640" w:lineRule="atLeast"/>
        <w:rPr>
          <w:rFonts w:ascii="宋体" w:eastAsia="宋体" w:hAnsi="宋体" w:cs="宋体" w:hint="eastAsia"/>
          <w:color w:val="333333"/>
          <w:kern w:val="0"/>
          <w:sz w:val="24"/>
          <w:szCs w:val="24"/>
        </w:rPr>
      </w:pPr>
      <w:r w:rsidRPr="005D1086">
        <w:rPr>
          <w:rFonts w:ascii="宋体" w:eastAsia="宋体" w:hAnsi="宋体" w:cs="宋体" w:hint="eastAsia"/>
          <w:color w:val="333333"/>
          <w:kern w:val="0"/>
          <w:sz w:val="24"/>
          <w:szCs w:val="24"/>
        </w:rPr>
        <w:t> </w:t>
      </w:r>
    </w:p>
    <w:p w:rsidR="005D1086" w:rsidRPr="005D1086" w:rsidRDefault="005D1086" w:rsidP="005D1086">
      <w:pPr>
        <w:widowControl/>
        <w:spacing w:line="640" w:lineRule="atLeast"/>
        <w:rPr>
          <w:rFonts w:ascii="宋体" w:eastAsia="宋体" w:hAnsi="宋体" w:cs="宋体" w:hint="eastAsia"/>
          <w:color w:val="333333"/>
          <w:kern w:val="0"/>
          <w:sz w:val="24"/>
          <w:szCs w:val="24"/>
        </w:rPr>
      </w:pPr>
      <w:r w:rsidRPr="005D1086">
        <w:rPr>
          <w:rFonts w:ascii="宋体" w:eastAsia="宋体" w:hAnsi="宋体" w:cs="宋体" w:hint="eastAsia"/>
          <w:color w:val="333333"/>
          <w:kern w:val="0"/>
          <w:sz w:val="24"/>
          <w:szCs w:val="24"/>
        </w:rPr>
        <w:t> </w:t>
      </w:r>
    </w:p>
    <w:p w:rsidR="005D1086" w:rsidRPr="005D1086" w:rsidRDefault="005D1086" w:rsidP="005D1086">
      <w:pPr>
        <w:widowControl/>
        <w:spacing w:line="640" w:lineRule="atLeast"/>
        <w:rPr>
          <w:rFonts w:ascii="宋体" w:eastAsia="宋体" w:hAnsi="宋体" w:cs="宋体" w:hint="eastAsia"/>
          <w:color w:val="333333"/>
          <w:kern w:val="0"/>
          <w:sz w:val="24"/>
          <w:szCs w:val="24"/>
        </w:rPr>
      </w:pPr>
      <w:r w:rsidRPr="005D1086">
        <w:rPr>
          <w:rFonts w:ascii="宋体" w:eastAsia="宋体" w:hAnsi="宋体" w:cs="宋体" w:hint="eastAsia"/>
          <w:color w:val="333333"/>
          <w:kern w:val="0"/>
          <w:sz w:val="24"/>
          <w:szCs w:val="24"/>
        </w:rPr>
        <w:t> </w:t>
      </w:r>
    </w:p>
    <w:p w:rsidR="005D1086" w:rsidRPr="005D1086" w:rsidRDefault="005D1086" w:rsidP="005D1086">
      <w:pPr>
        <w:widowControl/>
        <w:spacing w:line="640" w:lineRule="atLeast"/>
        <w:rPr>
          <w:rFonts w:ascii="宋体" w:eastAsia="宋体" w:hAnsi="宋体" w:cs="宋体" w:hint="eastAsia"/>
          <w:color w:val="333333"/>
          <w:kern w:val="0"/>
          <w:sz w:val="24"/>
          <w:szCs w:val="24"/>
        </w:rPr>
      </w:pPr>
      <w:r w:rsidRPr="005D1086">
        <w:rPr>
          <w:rFonts w:ascii="仿宋_GB2312" w:eastAsia="仿宋_GB2312" w:hAnsi="宋体" w:cs="宋体" w:hint="eastAsia"/>
          <w:color w:val="333333"/>
          <w:kern w:val="0"/>
          <w:sz w:val="24"/>
          <w:szCs w:val="24"/>
        </w:rPr>
        <w:lastRenderedPageBreak/>
        <w:t>                    </w:t>
      </w:r>
      <w:r w:rsidRPr="005D1086">
        <w:rPr>
          <w:rFonts w:ascii="仿宋_GB2312" w:eastAsia="仿宋_GB2312" w:hAnsi="宋体" w:cs="宋体" w:hint="eastAsia"/>
          <w:color w:val="333333"/>
          <w:kern w:val="0"/>
          <w:sz w:val="24"/>
          <w:szCs w:val="24"/>
        </w:rPr>
        <w:t>佛山市南海区国土城建和水务局</w:t>
      </w:r>
    </w:p>
    <w:p w:rsidR="005D1086" w:rsidRPr="005D1086" w:rsidRDefault="005D1086" w:rsidP="005D1086">
      <w:pPr>
        <w:widowControl/>
        <w:spacing w:line="640" w:lineRule="atLeast"/>
        <w:ind w:firstLine="4960"/>
        <w:rPr>
          <w:rFonts w:ascii="宋体" w:eastAsia="宋体" w:hAnsi="宋体" w:cs="宋体" w:hint="eastAsia"/>
          <w:color w:val="333333"/>
          <w:kern w:val="0"/>
          <w:sz w:val="24"/>
          <w:szCs w:val="24"/>
        </w:rPr>
      </w:pPr>
      <w:r w:rsidRPr="005D1086">
        <w:rPr>
          <w:rFonts w:ascii="仿宋_GB2312" w:eastAsia="仿宋_GB2312" w:hAnsi="宋体" w:cs="宋体" w:hint="eastAsia"/>
          <w:color w:val="333333"/>
          <w:kern w:val="0"/>
          <w:sz w:val="24"/>
          <w:szCs w:val="24"/>
        </w:rPr>
        <w:t>   </w:t>
      </w:r>
      <w:r w:rsidRPr="005D1086">
        <w:rPr>
          <w:rFonts w:ascii="仿宋_GB2312" w:eastAsia="仿宋_GB2312" w:hAnsi="宋体" w:cs="宋体" w:hint="eastAsia"/>
          <w:color w:val="333333"/>
          <w:kern w:val="0"/>
          <w:sz w:val="24"/>
          <w:szCs w:val="24"/>
        </w:rPr>
        <w:t xml:space="preserve"> 2017年2月14日</w:t>
      </w:r>
    </w:p>
    <w:p w:rsidR="005D1086" w:rsidRDefault="005D1086"/>
    <w:sectPr w:rsidR="005D108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F4273" w:rsidRDefault="003F4273" w:rsidP="005D1086">
      <w:r>
        <w:separator/>
      </w:r>
    </w:p>
  </w:endnote>
  <w:endnote w:type="continuationSeparator" w:id="1">
    <w:p w:rsidR="003F4273" w:rsidRDefault="003F4273" w:rsidP="005D108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仿宋_GB2312">
    <w:altName w:val="Arial Unicode MS"/>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F4273" w:rsidRDefault="003F4273" w:rsidP="005D1086">
      <w:r>
        <w:separator/>
      </w:r>
    </w:p>
  </w:footnote>
  <w:footnote w:type="continuationSeparator" w:id="1">
    <w:p w:rsidR="003F4273" w:rsidRDefault="003F4273" w:rsidP="005D108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D1086"/>
    <w:rsid w:val="003F4273"/>
    <w:rsid w:val="005D108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5D108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5D1086"/>
    <w:rPr>
      <w:sz w:val="18"/>
      <w:szCs w:val="18"/>
    </w:rPr>
  </w:style>
  <w:style w:type="paragraph" w:styleId="a4">
    <w:name w:val="footer"/>
    <w:basedOn w:val="a"/>
    <w:link w:val="Char0"/>
    <w:uiPriority w:val="99"/>
    <w:semiHidden/>
    <w:unhideWhenUsed/>
    <w:rsid w:val="005D1086"/>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5D1086"/>
    <w:rPr>
      <w:sz w:val="18"/>
      <w:szCs w:val="18"/>
    </w:rPr>
  </w:style>
</w:styles>
</file>

<file path=word/webSettings.xml><?xml version="1.0" encoding="utf-8"?>
<w:webSettings xmlns:r="http://schemas.openxmlformats.org/officeDocument/2006/relationships" xmlns:w="http://schemas.openxmlformats.org/wordprocessingml/2006/main">
  <w:divs>
    <w:div w:id="1559706275">
      <w:bodyDiv w:val="1"/>
      <w:marLeft w:val="0"/>
      <w:marRight w:val="0"/>
      <w:marTop w:val="0"/>
      <w:marBottom w:val="0"/>
      <w:divBdr>
        <w:top w:val="none" w:sz="0" w:space="0" w:color="auto"/>
        <w:left w:val="none" w:sz="0" w:space="0" w:color="auto"/>
        <w:bottom w:val="none" w:sz="0" w:space="0" w:color="auto"/>
        <w:right w:val="none" w:sz="0" w:space="0" w:color="auto"/>
      </w:divBdr>
      <w:divsChild>
        <w:div w:id="1431315211">
          <w:marLeft w:val="0"/>
          <w:marRight w:val="0"/>
          <w:marTop w:val="60"/>
          <w:marBottom w:val="0"/>
          <w:divBdr>
            <w:top w:val="dashed" w:sz="2" w:space="0" w:color="0000FF"/>
            <w:left w:val="dashed" w:sz="2" w:space="0" w:color="0000FF"/>
            <w:bottom w:val="dashed" w:sz="2" w:space="0" w:color="0000FF"/>
            <w:right w:val="dashed" w:sz="2" w:space="0" w:color="0000FF"/>
          </w:divBdr>
          <w:divsChild>
            <w:div w:id="881288361">
              <w:marLeft w:val="150"/>
              <w:marRight w:val="0"/>
              <w:marTop w:val="75"/>
              <w:marBottom w:val="0"/>
              <w:divBdr>
                <w:top w:val="dashed" w:sz="2" w:space="0" w:color="CCCCCC"/>
                <w:left w:val="dashed" w:sz="2" w:space="0" w:color="CCCCCC"/>
                <w:bottom w:val="dashed" w:sz="2" w:space="0" w:color="CCCCCC"/>
                <w:right w:val="dashed" w:sz="2" w:space="0" w:color="CCCCCC"/>
              </w:divBdr>
              <w:divsChild>
                <w:div w:id="686323471">
                  <w:marLeft w:val="0"/>
                  <w:marRight w:val="0"/>
                  <w:marTop w:val="0"/>
                  <w:marBottom w:val="0"/>
                  <w:divBdr>
                    <w:top w:val="dashed" w:sz="2" w:space="0" w:color="CCCCCC"/>
                    <w:left w:val="dashed" w:sz="2" w:space="0" w:color="CCCCCC"/>
                    <w:bottom w:val="dashed" w:sz="2" w:space="0" w:color="CCCCCC"/>
                    <w:right w:val="dashed" w:sz="2" w:space="0" w:color="CCCCCC"/>
                  </w:divBdr>
                  <w:divsChild>
                    <w:div w:id="1515457134">
                      <w:marLeft w:val="1275"/>
                      <w:marRight w:val="0"/>
                      <w:marTop w:val="375"/>
                      <w:marBottom w:val="0"/>
                      <w:divBdr>
                        <w:top w:val="dashed" w:sz="2" w:space="0" w:color="FF00FF"/>
                        <w:left w:val="dashed" w:sz="2" w:space="0" w:color="FF00FF"/>
                        <w:bottom w:val="dashed" w:sz="2" w:space="0" w:color="FF00FF"/>
                        <w:right w:val="dashed" w:sz="2" w:space="0" w:color="FF00FF"/>
                      </w:divBdr>
                      <w:divsChild>
                        <w:div w:id="1248493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76</Words>
  <Characters>434</Characters>
  <Application>Microsoft Office Word</Application>
  <DocSecurity>0</DocSecurity>
  <Lines>3</Lines>
  <Paragraphs>1</Paragraphs>
  <ScaleCrop>false</ScaleCrop>
  <Company>Regaltec</Company>
  <LinksUpToDate>false</LinksUpToDate>
  <CharactersWithSpaces>509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2017-02-20T01:33:00Z</dcterms:created>
  <dcterms:modified xsi:type="dcterms:W3CDTF">2017-02-20T01:34:00Z</dcterms:modified>
</cp:coreProperties>
</file>