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335" w:rsidRDefault="00D75438" w:rsidP="00D75438">
      <w:pPr>
        <w:jc w:val="center"/>
        <w:rPr>
          <w:rFonts w:hint="eastAsia"/>
          <w:b/>
          <w:bCs/>
          <w:color w:val="333333"/>
          <w:kern w:val="36"/>
          <w:sz w:val="32"/>
          <w:szCs w:val="32"/>
        </w:rPr>
      </w:pPr>
      <w:r>
        <w:rPr>
          <w:rFonts w:hint="eastAsia"/>
          <w:b/>
          <w:bCs/>
          <w:color w:val="333333"/>
          <w:kern w:val="36"/>
          <w:sz w:val="32"/>
          <w:szCs w:val="32"/>
        </w:rPr>
        <w:t>佛山市南海区国土城建和水务局转发省住建厅关于做好</w:t>
      </w:r>
      <w:r>
        <w:rPr>
          <w:rFonts w:hint="eastAsia"/>
          <w:b/>
          <w:bCs/>
          <w:color w:val="333333"/>
          <w:kern w:val="36"/>
          <w:sz w:val="32"/>
          <w:szCs w:val="32"/>
        </w:rPr>
        <w:t>2016</w:t>
      </w:r>
      <w:r>
        <w:rPr>
          <w:rFonts w:hint="eastAsia"/>
          <w:b/>
          <w:bCs/>
          <w:color w:val="333333"/>
          <w:kern w:val="36"/>
          <w:sz w:val="32"/>
          <w:szCs w:val="32"/>
        </w:rPr>
        <w:t>年建筑业统计年报及</w:t>
      </w:r>
      <w:r>
        <w:rPr>
          <w:rFonts w:hint="eastAsia"/>
          <w:b/>
          <w:bCs/>
          <w:color w:val="333333"/>
          <w:kern w:val="36"/>
          <w:sz w:val="32"/>
          <w:szCs w:val="32"/>
        </w:rPr>
        <w:t>2017</w:t>
      </w:r>
      <w:r>
        <w:rPr>
          <w:rFonts w:hint="eastAsia"/>
          <w:b/>
          <w:bCs/>
          <w:color w:val="333333"/>
          <w:kern w:val="36"/>
          <w:sz w:val="32"/>
          <w:szCs w:val="32"/>
        </w:rPr>
        <w:t>年定期报表工作的通知</w:t>
      </w:r>
    </w:p>
    <w:p w:rsidR="00D75438" w:rsidRDefault="00D75438">
      <w:pPr>
        <w:rPr>
          <w:rFonts w:hint="eastAsia"/>
          <w:b/>
          <w:bCs/>
          <w:color w:val="333333"/>
          <w:kern w:val="36"/>
          <w:sz w:val="32"/>
          <w:szCs w:val="32"/>
        </w:rPr>
      </w:pPr>
    </w:p>
    <w:p w:rsidR="00D75438" w:rsidRPr="00D75438" w:rsidRDefault="00D75438" w:rsidP="00D75438">
      <w:pPr>
        <w:widowControl/>
        <w:spacing w:line="375" w:lineRule="atLeast"/>
        <w:jc w:val="center"/>
        <w:rPr>
          <w:rFonts w:ascii="宋体" w:eastAsia="宋体" w:hAnsi="宋体" w:cs="宋体"/>
          <w:color w:val="333333"/>
          <w:kern w:val="0"/>
          <w:szCs w:val="21"/>
        </w:rPr>
      </w:pPr>
      <w:r w:rsidRPr="00D75438">
        <w:rPr>
          <w:rFonts w:ascii="仿宋_GB2312" w:eastAsia="仿宋_GB2312" w:hAnsi="宋体" w:cs="宋体" w:hint="eastAsia"/>
          <w:color w:val="000000"/>
          <w:kern w:val="0"/>
          <w:sz w:val="24"/>
          <w:szCs w:val="24"/>
        </w:rPr>
        <w:t>南建设函〔2017〕83号</w:t>
      </w:r>
    </w:p>
    <w:p w:rsidR="00D75438" w:rsidRPr="00D75438" w:rsidRDefault="00D75438" w:rsidP="00D75438">
      <w:pPr>
        <w:widowControl/>
        <w:spacing w:line="360" w:lineRule="atLeast"/>
        <w:rPr>
          <w:rFonts w:ascii="宋体" w:eastAsia="宋体" w:hAnsi="宋体" w:cs="宋体" w:hint="eastAsia"/>
          <w:color w:val="333333"/>
          <w:kern w:val="0"/>
          <w:szCs w:val="21"/>
        </w:rPr>
      </w:pPr>
      <w:r w:rsidRPr="00D75438">
        <w:rPr>
          <w:rFonts w:ascii="宋体" w:eastAsia="宋体" w:hAnsi="宋体" w:cs="宋体" w:hint="eastAsia"/>
          <w:color w:val="333333"/>
          <w:kern w:val="0"/>
          <w:szCs w:val="21"/>
        </w:rPr>
        <w:t> </w:t>
      </w:r>
    </w:p>
    <w:p w:rsidR="00D75438" w:rsidRPr="00D75438" w:rsidRDefault="00D75438" w:rsidP="00D75438">
      <w:pPr>
        <w:widowControl/>
        <w:spacing w:line="360" w:lineRule="atLeast"/>
        <w:rPr>
          <w:rFonts w:ascii="宋体" w:eastAsia="宋体" w:hAnsi="宋体" w:cs="宋体" w:hint="eastAsia"/>
          <w:color w:val="333333"/>
          <w:kern w:val="0"/>
          <w:szCs w:val="21"/>
        </w:rPr>
      </w:pPr>
      <w:r w:rsidRPr="00D75438">
        <w:rPr>
          <w:rFonts w:ascii="仿宋_GB2312" w:eastAsia="仿宋_GB2312" w:hAnsi="宋体" w:cs="宋体" w:hint="eastAsia"/>
          <w:color w:val="333333"/>
          <w:kern w:val="0"/>
          <w:sz w:val="24"/>
          <w:szCs w:val="24"/>
        </w:rPr>
        <w:t>区建筑业协会，各有关单位：</w:t>
      </w:r>
    </w:p>
    <w:p w:rsidR="00D75438" w:rsidRPr="00D75438" w:rsidRDefault="00D75438" w:rsidP="00D75438">
      <w:pPr>
        <w:widowControl/>
        <w:spacing w:line="640" w:lineRule="atLeast"/>
        <w:ind w:firstLine="640"/>
        <w:rPr>
          <w:rFonts w:ascii="宋体" w:eastAsia="宋体" w:hAnsi="宋体" w:cs="宋体" w:hint="eastAsia"/>
          <w:color w:val="333333"/>
          <w:kern w:val="0"/>
          <w:szCs w:val="21"/>
        </w:rPr>
      </w:pPr>
      <w:r w:rsidRPr="00D75438">
        <w:rPr>
          <w:rFonts w:ascii="仿宋_GB2312" w:eastAsia="仿宋_GB2312" w:hAnsi="宋体" w:cs="宋体" w:hint="eastAsia"/>
          <w:color w:val="333333"/>
          <w:kern w:val="0"/>
          <w:sz w:val="24"/>
          <w:szCs w:val="24"/>
        </w:rPr>
        <w:t>现将《佛山市住房和城乡建设管理局转发省住建厅关于做好2016年建筑业统计年报及2017年定期报表工作的通知》（佛建管函〔2017〕56号）转发给你们，并将有关事项通知如下：</w:t>
      </w:r>
    </w:p>
    <w:p w:rsidR="00D75438" w:rsidRPr="00D75438" w:rsidRDefault="00D75438" w:rsidP="00D75438">
      <w:pPr>
        <w:widowControl/>
        <w:spacing w:line="640" w:lineRule="atLeast"/>
        <w:ind w:firstLine="640"/>
        <w:rPr>
          <w:rFonts w:ascii="宋体" w:eastAsia="宋体" w:hAnsi="宋体" w:cs="宋体" w:hint="eastAsia"/>
          <w:color w:val="333333"/>
          <w:kern w:val="0"/>
          <w:szCs w:val="21"/>
        </w:rPr>
      </w:pPr>
      <w:r w:rsidRPr="00D75438">
        <w:rPr>
          <w:rFonts w:ascii="仿宋_GB2312" w:eastAsia="仿宋_GB2312" w:hAnsi="宋体" w:cs="宋体" w:hint="eastAsia"/>
          <w:color w:val="333333"/>
          <w:kern w:val="0"/>
          <w:sz w:val="24"/>
          <w:szCs w:val="24"/>
        </w:rPr>
        <w:t>我局现委托佛山市南海区建筑业协会负责我区2016年建筑业统计年报及2017年定期报表的工作。凡在我市持有住房和城乡建设行政主管部门颁发的建筑业资质的企业，可直接登录广东建设信息网主页（网址：www.gdcic.net）或</w:t>
      </w:r>
      <w:r w:rsidRPr="00D75438">
        <w:rPr>
          <w:rFonts w:ascii="Times New Roman" w:eastAsia="宋体" w:hAnsi="Times New Roman" w:cs="Times New Roman"/>
          <w:color w:val="333333"/>
          <w:kern w:val="0"/>
          <w:sz w:val="24"/>
          <w:szCs w:val="24"/>
        </w:rPr>
        <w:t>“</w:t>
      </w:r>
      <w:r w:rsidRPr="00D75438">
        <w:rPr>
          <w:rFonts w:ascii="仿宋_GB2312" w:eastAsia="仿宋_GB2312" w:hAnsi="宋体" w:cs="宋体" w:hint="eastAsia"/>
          <w:color w:val="333333"/>
          <w:kern w:val="0"/>
          <w:sz w:val="24"/>
          <w:szCs w:val="24"/>
        </w:rPr>
        <w:t>行业统计</w:t>
      </w:r>
      <w:r w:rsidRPr="00D75438">
        <w:rPr>
          <w:rFonts w:ascii="Times New Roman" w:eastAsia="宋体" w:hAnsi="Times New Roman" w:cs="Times New Roman"/>
          <w:color w:val="333333"/>
          <w:kern w:val="0"/>
          <w:sz w:val="24"/>
          <w:szCs w:val="24"/>
        </w:rPr>
        <w:t>”</w:t>
      </w:r>
      <w:r w:rsidRPr="00D75438">
        <w:rPr>
          <w:rFonts w:ascii="仿宋_GB2312" w:eastAsia="仿宋_GB2312" w:hAnsi="宋体" w:cs="宋体" w:hint="eastAsia"/>
          <w:color w:val="333333"/>
          <w:kern w:val="0"/>
          <w:sz w:val="24"/>
          <w:szCs w:val="24"/>
        </w:rPr>
        <w:t>网页，凭粤建通法人卡进入</w:t>
      </w:r>
      <w:r w:rsidRPr="00D75438">
        <w:rPr>
          <w:rFonts w:ascii="Times New Roman" w:eastAsia="宋体" w:hAnsi="Times New Roman" w:cs="Times New Roman"/>
          <w:color w:val="333333"/>
          <w:kern w:val="0"/>
          <w:sz w:val="24"/>
          <w:szCs w:val="24"/>
        </w:rPr>
        <w:t>“</w:t>
      </w:r>
      <w:r w:rsidRPr="00D75438">
        <w:rPr>
          <w:rFonts w:ascii="仿宋_GB2312" w:eastAsia="仿宋_GB2312" w:hAnsi="宋体" w:cs="宋体" w:hint="eastAsia"/>
          <w:color w:val="333333"/>
          <w:kern w:val="0"/>
          <w:sz w:val="24"/>
          <w:szCs w:val="24"/>
        </w:rPr>
        <w:t>广东省建设行业统计工作平台（建筑业统计）</w:t>
      </w:r>
      <w:r w:rsidRPr="00D75438">
        <w:rPr>
          <w:rFonts w:ascii="Times New Roman" w:eastAsia="宋体" w:hAnsi="Times New Roman" w:cs="Times New Roman"/>
          <w:color w:val="333333"/>
          <w:kern w:val="0"/>
          <w:sz w:val="24"/>
          <w:szCs w:val="24"/>
        </w:rPr>
        <w:t>”</w:t>
      </w:r>
      <w:r w:rsidRPr="00D75438">
        <w:rPr>
          <w:rFonts w:ascii="仿宋_GB2312" w:eastAsia="仿宋_GB2312" w:hAnsi="宋体" w:cs="宋体" w:hint="eastAsia"/>
          <w:color w:val="333333"/>
          <w:kern w:val="0"/>
          <w:sz w:val="24"/>
          <w:szCs w:val="24"/>
        </w:rPr>
        <w:t>（简称</w:t>
      </w:r>
      <w:r w:rsidRPr="00D75438">
        <w:rPr>
          <w:rFonts w:ascii="Times New Roman" w:eastAsia="宋体" w:hAnsi="Times New Roman" w:cs="Times New Roman"/>
          <w:color w:val="333333"/>
          <w:kern w:val="0"/>
          <w:sz w:val="24"/>
          <w:szCs w:val="24"/>
        </w:rPr>
        <w:t>“</w:t>
      </w:r>
      <w:r w:rsidRPr="00D75438">
        <w:rPr>
          <w:rFonts w:ascii="仿宋_GB2312" w:eastAsia="仿宋_GB2312" w:hAnsi="宋体" w:cs="宋体" w:hint="eastAsia"/>
          <w:color w:val="333333"/>
          <w:kern w:val="0"/>
          <w:sz w:val="24"/>
          <w:szCs w:val="24"/>
        </w:rPr>
        <w:t>建筑业统计平台</w:t>
      </w:r>
      <w:r w:rsidRPr="00D75438">
        <w:rPr>
          <w:rFonts w:ascii="Times New Roman" w:eastAsia="宋体" w:hAnsi="Times New Roman" w:cs="Times New Roman"/>
          <w:color w:val="333333"/>
          <w:kern w:val="0"/>
          <w:sz w:val="24"/>
          <w:szCs w:val="24"/>
        </w:rPr>
        <w:t>”</w:t>
      </w:r>
      <w:r w:rsidRPr="00D75438">
        <w:rPr>
          <w:rFonts w:ascii="仿宋_GB2312" w:eastAsia="仿宋_GB2312" w:hAnsi="宋体" w:cs="宋体" w:hint="eastAsia"/>
          <w:color w:val="333333"/>
          <w:kern w:val="0"/>
          <w:sz w:val="24"/>
          <w:szCs w:val="24"/>
        </w:rPr>
        <w:t>）真实、准确地填报企业统计数据。请南海区内注册的建筑业企业必须在2017年3月30日前，登录</w:t>
      </w:r>
      <w:r w:rsidRPr="00D75438">
        <w:rPr>
          <w:rFonts w:ascii="Times New Roman" w:eastAsia="宋体" w:hAnsi="Times New Roman" w:cs="Times New Roman"/>
          <w:color w:val="333333"/>
          <w:kern w:val="0"/>
          <w:sz w:val="24"/>
          <w:szCs w:val="24"/>
        </w:rPr>
        <w:t>“</w:t>
      </w:r>
      <w:r w:rsidRPr="00D75438">
        <w:rPr>
          <w:rFonts w:ascii="仿宋_GB2312" w:eastAsia="仿宋_GB2312" w:hAnsi="宋体" w:cs="宋体" w:hint="eastAsia"/>
          <w:color w:val="333333"/>
          <w:kern w:val="0"/>
          <w:sz w:val="24"/>
          <w:szCs w:val="24"/>
        </w:rPr>
        <w:t>建筑业统计平台</w:t>
      </w:r>
      <w:r w:rsidRPr="00D75438">
        <w:rPr>
          <w:rFonts w:ascii="Times New Roman" w:eastAsia="宋体" w:hAnsi="Times New Roman" w:cs="Times New Roman"/>
          <w:color w:val="333333"/>
          <w:kern w:val="0"/>
          <w:sz w:val="24"/>
          <w:szCs w:val="24"/>
        </w:rPr>
        <w:t>”</w:t>
      </w:r>
      <w:r w:rsidRPr="00D75438">
        <w:rPr>
          <w:rFonts w:ascii="仿宋_GB2312" w:eastAsia="仿宋_GB2312" w:hAnsi="宋体" w:cs="宋体" w:hint="eastAsia"/>
          <w:color w:val="333333"/>
          <w:kern w:val="0"/>
          <w:sz w:val="24"/>
          <w:szCs w:val="24"/>
        </w:rPr>
        <w:t>，在线填报2016年建筑业统计年报相关数据，并打印由系统生成的报表，加盖企业公章后报送至区建筑业协会办公室。</w:t>
      </w:r>
    </w:p>
    <w:p w:rsidR="00D75438" w:rsidRPr="00D75438" w:rsidRDefault="00D75438" w:rsidP="00D75438">
      <w:pPr>
        <w:widowControl/>
        <w:spacing w:line="640" w:lineRule="atLeast"/>
        <w:ind w:firstLine="640"/>
        <w:rPr>
          <w:rFonts w:ascii="宋体" w:eastAsia="宋体" w:hAnsi="宋体" w:cs="宋体" w:hint="eastAsia"/>
          <w:color w:val="333333"/>
          <w:kern w:val="0"/>
          <w:szCs w:val="21"/>
        </w:rPr>
      </w:pPr>
      <w:r w:rsidRPr="00D75438">
        <w:rPr>
          <w:rFonts w:ascii="仿宋_GB2312" w:eastAsia="仿宋_GB2312" w:hAnsi="宋体" w:cs="宋体" w:hint="eastAsia"/>
          <w:color w:val="333333"/>
          <w:kern w:val="0"/>
          <w:sz w:val="24"/>
          <w:szCs w:val="24"/>
        </w:rPr>
        <w:t>二、区建筑业协会要明确建筑业统计工作的负责人和具体办理人，并做好2016年年报的报送工作，填报《年报汇总说明表》（详见附件）和年报统计分析(结合本年数据对本地区建筑业行业发展作简要分析),连同企业报送的年报于3月30日前送至市建筑业协会（市建筑业协会联系人:杨旺娟，联系电话：0757-82129841，联系地址：佛山市禅城区同华东一路20号2楼203室）。</w:t>
      </w:r>
    </w:p>
    <w:p w:rsidR="00D75438" w:rsidRPr="00D75438" w:rsidRDefault="00D75438" w:rsidP="00D75438">
      <w:pPr>
        <w:widowControl/>
        <w:spacing w:line="640" w:lineRule="atLeast"/>
        <w:ind w:firstLine="640"/>
        <w:rPr>
          <w:rFonts w:ascii="宋体" w:eastAsia="宋体" w:hAnsi="宋体" w:cs="宋体" w:hint="eastAsia"/>
          <w:color w:val="333333"/>
          <w:kern w:val="0"/>
          <w:szCs w:val="21"/>
        </w:rPr>
      </w:pPr>
      <w:r w:rsidRPr="00D75438">
        <w:rPr>
          <w:rFonts w:ascii="仿宋_GB2312" w:eastAsia="仿宋_GB2312" w:hAnsi="宋体" w:cs="宋体" w:hint="eastAsia"/>
          <w:color w:val="333333"/>
          <w:kern w:val="0"/>
          <w:sz w:val="24"/>
          <w:szCs w:val="24"/>
        </w:rPr>
        <w:lastRenderedPageBreak/>
        <w:t>三、2017年月报的报送月份为2017年2～12月（1月免报），各建筑业企业务必于每月月后20天内登陆</w:t>
      </w:r>
      <w:r w:rsidRPr="00D75438">
        <w:rPr>
          <w:rFonts w:ascii="Times New Roman" w:eastAsia="宋体" w:hAnsi="Times New Roman" w:cs="Times New Roman"/>
          <w:color w:val="333333"/>
          <w:kern w:val="0"/>
          <w:sz w:val="24"/>
          <w:szCs w:val="24"/>
        </w:rPr>
        <w:t>“</w:t>
      </w:r>
      <w:r w:rsidRPr="00D75438">
        <w:rPr>
          <w:rFonts w:ascii="仿宋_GB2312" w:eastAsia="仿宋_GB2312" w:hAnsi="宋体" w:cs="宋体" w:hint="eastAsia"/>
          <w:color w:val="333333"/>
          <w:kern w:val="0"/>
          <w:sz w:val="24"/>
          <w:szCs w:val="24"/>
        </w:rPr>
        <w:t>建筑业统计平台</w:t>
      </w:r>
      <w:r w:rsidRPr="00D75438">
        <w:rPr>
          <w:rFonts w:ascii="Times New Roman" w:eastAsia="宋体" w:hAnsi="Times New Roman" w:cs="Times New Roman"/>
          <w:color w:val="333333"/>
          <w:kern w:val="0"/>
          <w:sz w:val="24"/>
          <w:szCs w:val="24"/>
        </w:rPr>
        <w:t>”</w:t>
      </w:r>
      <w:r w:rsidRPr="00D75438">
        <w:rPr>
          <w:rFonts w:ascii="仿宋_GB2312" w:eastAsia="仿宋_GB2312" w:hAnsi="宋体" w:cs="宋体" w:hint="eastAsia"/>
          <w:color w:val="333333"/>
          <w:kern w:val="0"/>
          <w:sz w:val="24"/>
          <w:szCs w:val="24"/>
        </w:rPr>
        <w:t>在线填报上月的统计数据（遇节假日不顺延）。请区建筑业协会督促有关企业做好相关的填报工作。</w:t>
      </w:r>
    </w:p>
    <w:p w:rsidR="00D75438" w:rsidRPr="00D75438" w:rsidRDefault="00D75438" w:rsidP="00D75438">
      <w:pPr>
        <w:widowControl/>
        <w:spacing w:line="640" w:lineRule="atLeast"/>
        <w:ind w:firstLine="640"/>
        <w:rPr>
          <w:rFonts w:ascii="宋体" w:eastAsia="宋体" w:hAnsi="宋体" w:cs="宋体" w:hint="eastAsia"/>
          <w:color w:val="333333"/>
          <w:kern w:val="0"/>
          <w:szCs w:val="21"/>
        </w:rPr>
      </w:pPr>
      <w:r w:rsidRPr="00D75438">
        <w:rPr>
          <w:rFonts w:ascii="仿宋_GB2312" w:eastAsia="仿宋_GB2312" w:hAnsi="宋体" w:cs="宋体" w:hint="eastAsia"/>
          <w:color w:val="333333"/>
          <w:kern w:val="0"/>
          <w:sz w:val="24"/>
          <w:szCs w:val="24"/>
        </w:rPr>
        <w:t>四、对拒绝提供统计资料或经催报后仍未按时提供统计资料、提供不真实或者不完整统计资料的企业，省厅将责令改正，纳入动态核查范围，必要时给予警告或予以通报。统计报表报送情况将纳入诚信评价体系，拒不整改的将影响其行业信用评价等级。</w:t>
      </w:r>
    </w:p>
    <w:p w:rsidR="00D75438" w:rsidRPr="00D75438" w:rsidRDefault="00D75438" w:rsidP="00D75438">
      <w:pPr>
        <w:widowControl/>
        <w:spacing w:line="640" w:lineRule="atLeast"/>
        <w:ind w:firstLine="640"/>
        <w:rPr>
          <w:rFonts w:ascii="宋体" w:eastAsia="宋体" w:hAnsi="宋体" w:cs="宋体" w:hint="eastAsia"/>
          <w:color w:val="333333"/>
          <w:kern w:val="0"/>
          <w:szCs w:val="21"/>
        </w:rPr>
      </w:pPr>
      <w:r w:rsidRPr="00D75438">
        <w:rPr>
          <w:rFonts w:ascii="仿宋_GB2312" w:eastAsia="仿宋_GB2312" w:hAnsi="宋体" w:cs="宋体" w:hint="eastAsia"/>
          <w:color w:val="333333"/>
          <w:kern w:val="0"/>
          <w:sz w:val="24"/>
          <w:szCs w:val="24"/>
        </w:rPr>
        <w:t>五、报表制度咨询问题请与广东省建筑业协会联系，联系人：姬广艳，电话：（020）83642809。网上报表使用咨询请与广东省建设信息中心联系，电话：（020）87250708。</w:t>
      </w:r>
    </w:p>
    <w:p w:rsidR="00D75438" w:rsidRPr="00D75438" w:rsidRDefault="00D75438" w:rsidP="00D75438">
      <w:pPr>
        <w:widowControl/>
        <w:spacing w:line="640" w:lineRule="atLeast"/>
        <w:ind w:firstLine="640"/>
        <w:rPr>
          <w:rFonts w:ascii="宋体" w:eastAsia="宋体" w:hAnsi="宋体" w:cs="宋体" w:hint="eastAsia"/>
          <w:color w:val="333333"/>
          <w:kern w:val="0"/>
          <w:szCs w:val="21"/>
        </w:rPr>
      </w:pPr>
      <w:r w:rsidRPr="00D75438">
        <w:rPr>
          <w:rFonts w:ascii="宋体" w:eastAsia="宋体" w:hAnsi="宋体" w:cs="宋体" w:hint="eastAsia"/>
          <w:color w:val="333333"/>
          <w:kern w:val="0"/>
          <w:szCs w:val="21"/>
        </w:rPr>
        <w:t> </w:t>
      </w:r>
    </w:p>
    <w:p w:rsidR="00D75438" w:rsidRPr="00D75438" w:rsidRDefault="00D75438" w:rsidP="00D75438">
      <w:pPr>
        <w:widowControl/>
        <w:spacing w:line="640" w:lineRule="atLeast"/>
        <w:ind w:firstLine="640"/>
        <w:rPr>
          <w:rFonts w:ascii="宋体" w:eastAsia="宋体" w:hAnsi="宋体" w:cs="宋体" w:hint="eastAsia"/>
          <w:color w:val="333333"/>
          <w:kern w:val="0"/>
          <w:szCs w:val="21"/>
        </w:rPr>
      </w:pPr>
      <w:r w:rsidRPr="00D75438">
        <w:rPr>
          <w:rFonts w:ascii="仿宋_GB2312" w:eastAsia="仿宋_GB2312" w:hAnsi="宋体" w:cs="宋体" w:hint="eastAsia"/>
          <w:color w:val="333333"/>
          <w:kern w:val="0"/>
          <w:sz w:val="24"/>
          <w:szCs w:val="24"/>
        </w:rPr>
        <w:t>附件：年报汇总说明表</w:t>
      </w:r>
    </w:p>
    <w:p w:rsidR="00D75438" w:rsidRPr="00D75438" w:rsidRDefault="00D75438" w:rsidP="00D75438">
      <w:pPr>
        <w:widowControl/>
        <w:spacing w:line="640" w:lineRule="atLeast"/>
        <w:rPr>
          <w:rFonts w:ascii="宋体" w:eastAsia="宋体" w:hAnsi="宋体" w:cs="宋体" w:hint="eastAsia"/>
          <w:color w:val="333333"/>
          <w:kern w:val="0"/>
          <w:szCs w:val="21"/>
        </w:rPr>
      </w:pPr>
      <w:r w:rsidRPr="00D75438">
        <w:rPr>
          <w:rFonts w:ascii="宋体" w:eastAsia="宋体" w:hAnsi="宋体" w:cs="宋体" w:hint="eastAsia"/>
          <w:color w:val="333333"/>
          <w:kern w:val="0"/>
          <w:szCs w:val="21"/>
        </w:rPr>
        <w:t> </w:t>
      </w:r>
    </w:p>
    <w:p w:rsidR="00D75438" w:rsidRPr="00D75438" w:rsidRDefault="00D75438" w:rsidP="00D75438">
      <w:pPr>
        <w:widowControl/>
        <w:spacing w:line="640" w:lineRule="atLeast"/>
        <w:rPr>
          <w:rFonts w:ascii="宋体" w:eastAsia="宋体" w:hAnsi="宋体" w:cs="宋体" w:hint="eastAsia"/>
          <w:color w:val="333333"/>
          <w:kern w:val="0"/>
          <w:szCs w:val="21"/>
        </w:rPr>
      </w:pPr>
      <w:r w:rsidRPr="00D75438">
        <w:rPr>
          <w:rFonts w:ascii="宋体" w:eastAsia="宋体" w:hAnsi="宋体" w:cs="宋体" w:hint="eastAsia"/>
          <w:color w:val="333333"/>
          <w:kern w:val="0"/>
          <w:szCs w:val="21"/>
        </w:rPr>
        <w:t> </w:t>
      </w:r>
    </w:p>
    <w:p w:rsidR="00D75438" w:rsidRPr="00D75438" w:rsidRDefault="00D75438" w:rsidP="00D75438">
      <w:pPr>
        <w:widowControl/>
        <w:spacing w:line="640" w:lineRule="atLeast"/>
        <w:rPr>
          <w:rFonts w:ascii="宋体" w:eastAsia="宋体" w:hAnsi="宋体" w:cs="宋体" w:hint="eastAsia"/>
          <w:color w:val="333333"/>
          <w:kern w:val="0"/>
          <w:szCs w:val="21"/>
        </w:rPr>
      </w:pPr>
      <w:r w:rsidRPr="00D75438">
        <w:rPr>
          <w:rFonts w:ascii="宋体" w:eastAsia="宋体" w:hAnsi="宋体" w:cs="宋体" w:hint="eastAsia"/>
          <w:color w:val="333333"/>
          <w:kern w:val="0"/>
          <w:szCs w:val="21"/>
        </w:rPr>
        <w:t> </w:t>
      </w:r>
    </w:p>
    <w:p w:rsidR="00D75438" w:rsidRPr="00D75438" w:rsidRDefault="00D75438" w:rsidP="00D75438">
      <w:pPr>
        <w:widowControl/>
        <w:spacing w:line="640" w:lineRule="atLeast"/>
        <w:rPr>
          <w:rFonts w:ascii="宋体" w:eastAsia="宋体" w:hAnsi="宋体" w:cs="宋体" w:hint="eastAsia"/>
          <w:color w:val="333333"/>
          <w:kern w:val="0"/>
          <w:szCs w:val="21"/>
        </w:rPr>
      </w:pPr>
      <w:r>
        <w:rPr>
          <w:rFonts w:ascii="仿宋_GB2312" w:eastAsia="仿宋_GB2312" w:hAnsi="宋体" w:cs="宋体" w:hint="eastAsia"/>
          <w:color w:val="333333"/>
          <w:kern w:val="0"/>
          <w:sz w:val="24"/>
          <w:szCs w:val="24"/>
        </w:rPr>
        <w:t>                   </w:t>
      </w:r>
      <w:r w:rsidRPr="00D75438">
        <w:rPr>
          <w:rFonts w:ascii="仿宋_GB2312" w:eastAsia="仿宋_GB2312" w:hAnsi="宋体" w:cs="宋体" w:hint="eastAsia"/>
          <w:color w:val="333333"/>
          <w:kern w:val="0"/>
          <w:sz w:val="24"/>
          <w:szCs w:val="24"/>
        </w:rPr>
        <w:t>佛山市南海区国土城建和水务局</w:t>
      </w:r>
    </w:p>
    <w:p w:rsidR="00D75438" w:rsidRPr="00D75438" w:rsidRDefault="00D75438" w:rsidP="00D75438">
      <w:pPr>
        <w:widowControl/>
        <w:spacing w:line="640" w:lineRule="atLeast"/>
        <w:ind w:firstLine="4960"/>
        <w:rPr>
          <w:rFonts w:ascii="宋体" w:eastAsia="宋体" w:hAnsi="宋体" w:cs="宋体" w:hint="eastAsia"/>
          <w:color w:val="333333"/>
          <w:kern w:val="0"/>
          <w:szCs w:val="21"/>
        </w:rPr>
      </w:pPr>
      <w:r w:rsidRPr="00D75438">
        <w:rPr>
          <w:rFonts w:ascii="仿宋_GB2312" w:eastAsia="仿宋_GB2312" w:hAnsi="宋体" w:cs="宋体" w:hint="eastAsia"/>
          <w:color w:val="333333"/>
          <w:kern w:val="0"/>
          <w:sz w:val="24"/>
          <w:szCs w:val="24"/>
        </w:rPr>
        <w:t>2017年2月13日</w:t>
      </w:r>
    </w:p>
    <w:p w:rsidR="00D75438" w:rsidRPr="00D75438" w:rsidRDefault="00D75438" w:rsidP="00D75438">
      <w:pPr>
        <w:widowControl/>
        <w:spacing w:line="640" w:lineRule="atLeast"/>
        <w:ind w:firstLine="640"/>
        <w:rPr>
          <w:rFonts w:ascii="宋体" w:eastAsia="宋体" w:hAnsi="宋体" w:cs="宋体" w:hint="eastAsia"/>
          <w:color w:val="333333"/>
          <w:kern w:val="0"/>
          <w:szCs w:val="21"/>
        </w:rPr>
      </w:pPr>
      <w:r w:rsidRPr="00D75438">
        <w:rPr>
          <w:rFonts w:ascii="仿宋_GB2312" w:eastAsia="仿宋_GB2312" w:hAnsi="宋体" w:cs="宋体" w:hint="eastAsia"/>
          <w:color w:val="333333"/>
          <w:kern w:val="0"/>
          <w:sz w:val="24"/>
          <w:szCs w:val="24"/>
        </w:rPr>
        <w:t>（联系人：</w:t>
      </w:r>
      <w:r w:rsidRPr="00D75438">
        <w:rPr>
          <w:rFonts w:ascii="仿宋_GB2312" w:eastAsia="仿宋_GB2312" w:hAnsi="宋体" w:cs="宋体" w:hint="eastAsia"/>
          <w:color w:val="000000"/>
          <w:kern w:val="0"/>
          <w:sz w:val="24"/>
          <w:szCs w:val="24"/>
        </w:rPr>
        <w:t>何丹，联系电话：0757-63838338，地址：佛山市南海区平洲夏南路58号方舟一号1座2栋502单元</w:t>
      </w:r>
      <w:r w:rsidRPr="00D75438">
        <w:rPr>
          <w:rFonts w:ascii="仿宋_GB2312" w:eastAsia="仿宋_GB2312" w:hAnsi="宋体" w:cs="宋体" w:hint="eastAsia"/>
          <w:color w:val="333333"/>
          <w:kern w:val="0"/>
          <w:sz w:val="24"/>
          <w:szCs w:val="24"/>
        </w:rPr>
        <w:t>）</w:t>
      </w:r>
    </w:p>
    <w:p w:rsidR="00D75438" w:rsidRPr="00D75438" w:rsidRDefault="00D75438"/>
    <w:sectPr w:rsidR="00D75438" w:rsidRPr="00D75438" w:rsidSect="0054288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2E6E" w:rsidRDefault="002F2E6E" w:rsidP="003E5335">
      <w:r>
        <w:separator/>
      </w:r>
    </w:p>
  </w:endnote>
  <w:endnote w:type="continuationSeparator" w:id="1">
    <w:p w:rsidR="002F2E6E" w:rsidRDefault="002F2E6E" w:rsidP="003E533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2E6E" w:rsidRDefault="002F2E6E" w:rsidP="003E5335">
      <w:r>
        <w:separator/>
      </w:r>
    </w:p>
  </w:footnote>
  <w:footnote w:type="continuationSeparator" w:id="1">
    <w:p w:rsidR="002F2E6E" w:rsidRDefault="002F2E6E" w:rsidP="003E533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E5335"/>
    <w:rsid w:val="002C3655"/>
    <w:rsid w:val="002F2E6E"/>
    <w:rsid w:val="003E5335"/>
    <w:rsid w:val="0054288F"/>
    <w:rsid w:val="00D7543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288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E533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E5335"/>
    <w:rPr>
      <w:sz w:val="18"/>
      <w:szCs w:val="18"/>
    </w:rPr>
  </w:style>
  <w:style w:type="paragraph" w:styleId="a4">
    <w:name w:val="footer"/>
    <w:basedOn w:val="a"/>
    <w:link w:val="Char0"/>
    <w:uiPriority w:val="99"/>
    <w:semiHidden/>
    <w:unhideWhenUsed/>
    <w:rsid w:val="003E533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E5335"/>
    <w:rPr>
      <w:sz w:val="18"/>
      <w:szCs w:val="18"/>
    </w:rPr>
  </w:style>
</w:styles>
</file>

<file path=word/webSettings.xml><?xml version="1.0" encoding="utf-8"?>
<w:webSettings xmlns:r="http://schemas.openxmlformats.org/officeDocument/2006/relationships" xmlns:w="http://schemas.openxmlformats.org/wordprocessingml/2006/main">
  <w:divs>
    <w:div w:id="246773821">
      <w:bodyDiv w:val="1"/>
      <w:marLeft w:val="0"/>
      <w:marRight w:val="0"/>
      <w:marTop w:val="0"/>
      <w:marBottom w:val="0"/>
      <w:divBdr>
        <w:top w:val="none" w:sz="0" w:space="0" w:color="auto"/>
        <w:left w:val="none" w:sz="0" w:space="0" w:color="auto"/>
        <w:bottom w:val="none" w:sz="0" w:space="0" w:color="auto"/>
        <w:right w:val="none" w:sz="0" w:space="0" w:color="auto"/>
      </w:divBdr>
      <w:divsChild>
        <w:div w:id="523786637">
          <w:marLeft w:val="0"/>
          <w:marRight w:val="0"/>
          <w:marTop w:val="60"/>
          <w:marBottom w:val="0"/>
          <w:divBdr>
            <w:top w:val="dashed" w:sz="2" w:space="0" w:color="0000FF"/>
            <w:left w:val="dashed" w:sz="2" w:space="0" w:color="0000FF"/>
            <w:bottom w:val="dashed" w:sz="2" w:space="0" w:color="0000FF"/>
            <w:right w:val="dashed" w:sz="2" w:space="0" w:color="0000FF"/>
          </w:divBdr>
          <w:divsChild>
            <w:div w:id="937716738">
              <w:marLeft w:val="150"/>
              <w:marRight w:val="0"/>
              <w:marTop w:val="75"/>
              <w:marBottom w:val="0"/>
              <w:divBdr>
                <w:top w:val="dashed" w:sz="2" w:space="0" w:color="CCCCCC"/>
                <w:left w:val="dashed" w:sz="2" w:space="0" w:color="CCCCCC"/>
                <w:bottom w:val="dashed" w:sz="2" w:space="0" w:color="CCCCCC"/>
                <w:right w:val="dashed" w:sz="2" w:space="0" w:color="CCCCCC"/>
              </w:divBdr>
              <w:divsChild>
                <w:div w:id="1893231398">
                  <w:marLeft w:val="0"/>
                  <w:marRight w:val="0"/>
                  <w:marTop w:val="0"/>
                  <w:marBottom w:val="0"/>
                  <w:divBdr>
                    <w:top w:val="dashed" w:sz="2" w:space="0" w:color="CCCCCC"/>
                    <w:left w:val="dashed" w:sz="2" w:space="0" w:color="CCCCCC"/>
                    <w:bottom w:val="dashed" w:sz="2" w:space="0" w:color="CCCCCC"/>
                    <w:right w:val="dashed" w:sz="2" w:space="0" w:color="CCCCCC"/>
                  </w:divBdr>
                  <w:divsChild>
                    <w:div w:id="1364943111">
                      <w:marLeft w:val="1275"/>
                      <w:marRight w:val="0"/>
                      <w:marTop w:val="375"/>
                      <w:marBottom w:val="0"/>
                      <w:divBdr>
                        <w:top w:val="dashed" w:sz="2" w:space="0" w:color="FF00FF"/>
                        <w:left w:val="dashed" w:sz="2" w:space="0" w:color="FF00FF"/>
                        <w:bottom w:val="dashed" w:sz="2" w:space="0" w:color="FF00FF"/>
                        <w:right w:val="dashed" w:sz="2" w:space="0" w:color="FF00FF"/>
                      </w:divBdr>
                      <w:divsChild>
                        <w:div w:id="11475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156</Words>
  <Characters>895</Characters>
  <Application>Microsoft Office Word</Application>
  <DocSecurity>0</DocSecurity>
  <Lines>7</Lines>
  <Paragraphs>2</Paragraphs>
  <ScaleCrop>false</ScaleCrop>
  <Company>Regaltec</Company>
  <LinksUpToDate>false</LinksUpToDate>
  <CharactersWithSpaces>1049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2017-02-20T01:39:00Z</dcterms:created>
  <dcterms:modified xsi:type="dcterms:W3CDTF">2017-02-20T01:44:00Z</dcterms:modified>
</cp:coreProperties>
</file>