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3E2248" w:rsidP="003E2248">
      <w:pPr>
        <w:jc w:val="center"/>
        <w:rPr>
          <w:rFonts w:hint="eastAsia"/>
          <w:b/>
          <w:bCs/>
          <w:color w:val="333333"/>
          <w:kern w:val="36"/>
          <w:sz w:val="32"/>
          <w:szCs w:val="32"/>
        </w:rPr>
      </w:pPr>
      <w:r>
        <w:rPr>
          <w:rFonts w:hint="eastAsia"/>
          <w:b/>
          <w:bCs/>
          <w:color w:val="333333"/>
          <w:kern w:val="36"/>
          <w:sz w:val="32"/>
          <w:szCs w:val="32"/>
        </w:rPr>
        <w:t>佛山市南海区国土城建和水务局关于召开创建区廉洁政务环境示范区试点工作动员大会的通知</w:t>
      </w:r>
    </w:p>
    <w:p w:rsidR="003E2248" w:rsidRDefault="003E2248">
      <w:pPr>
        <w:rPr>
          <w:rFonts w:hint="eastAsia"/>
          <w:b/>
          <w:bCs/>
          <w:color w:val="333333"/>
          <w:kern w:val="36"/>
          <w:sz w:val="32"/>
          <w:szCs w:val="32"/>
        </w:rPr>
      </w:pPr>
    </w:p>
    <w:p w:rsidR="003E2248" w:rsidRPr="003E2248" w:rsidRDefault="003E2248" w:rsidP="003E2248">
      <w:pPr>
        <w:widowControl/>
        <w:spacing w:line="419" w:lineRule="atLeast"/>
        <w:rPr>
          <w:rFonts w:ascii="宋体" w:eastAsia="宋体" w:hAnsi="宋体" w:cs="宋体"/>
          <w:color w:val="333333"/>
          <w:kern w:val="0"/>
          <w:szCs w:val="21"/>
        </w:rPr>
      </w:pPr>
      <w:r w:rsidRPr="003E2248">
        <w:rPr>
          <w:rFonts w:ascii="仿宋_GB2312" w:eastAsia="仿宋_GB2312" w:hAnsi="宋体" w:cs="宋体" w:hint="eastAsia"/>
          <w:color w:val="333333"/>
          <w:kern w:val="0"/>
          <w:sz w:val="27"/>
          <w:szCs w:val="27"/>
        </w:rPr>
        <w:t>各镇（街道）国土城建和水务局，各有关单位：</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为进一步深化作风建设，打造廉洁高效、公平公正的政务环境，提升我局监管和服务水平，贯彻落实《中共佛山市南海区委办公室 佛山市南海区人民政府办公室关于印发〈南海区创建廉洁政务环境示范区行动计划〉的通知》（南办发〔2017〕5号）等相关文件要求，我局决定召开创建区廉洁政务环境示范区试点工作动员大会。现将相关事项通知如下：</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黑体" w:eastAsia="黑体" w:hAnsi="黑体" w:cs="宋体" w:hint="eastAsia"/>
          <w:color w:val="333333"/>
          <w:kern w:val="0"/>
          <w:sz w:val="27"/>
          <w:szCs w:val="27"/>
        </w:rPr>
        <w:t>一、会议内容</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对我局实施创建区廉洁政务环境示范区试点工作进行部署，并提出相关工作要求。</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黑体" w:eastAsia="黑体" w:hAnsi="黑体" w:cs="宋体" w:hint="eastAsia"/>
          <w:color w:val="333333"/>
          <w:kern w:val="0"/>
          <w:sz w:val="27"/>
          <w:szCs w:val="27"/>
        </w:rPr>
        <w:t>二、会议时间</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2017年4月18日（星期二）上午9:00－12:00。</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黑体" w:eastAsia="黑体" w:hAnsi="黑体" w:cs="宋体" w:hint="eastAsia"/>
          <w:color w:val="333333"/>
          <w:kern w:val="0"/>
          <w:sz w:val="27"/>
          <w:szCs w:val="27"/>
        </w:rPr>
        <w:t>三、会议地点</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南海区国土城建和水务局（住建）305会议室</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黑体" w:eastAsia="黑体" w:hAnsi="黑体" w:cs="宋体" w:hint="eastAsia"/>
          <w:color w:val="333333"/>
          <w:kern w:val="0"/>
          <w:sz w:val="27"/>
          <w:szCs w:val="27"/>
        </w:rPr>
        <w:t>四、参加人员</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（一）区纪委领导；</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 xml:space="preserve">（二）区国土城建和水务局（住建）全体领导班子成员； </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（三）区国土城建和水务局（住建）各科室、单位负责人；</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（四）各镇（街道）国土城建和水务局负责人；</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lastRenderedPageBreak/>
        <w:t>（五）区建筑工程质量监督站全体人员；</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（六）区建筑业协会、区工程勘察设计咨询协会相关负责人；</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（七）区内建设规模较大的工程建设单位、勘察单位、设计单位、施工企业、监理企业、施工图审查机构、检测单位及预拌混凝土砂浆生产企业法定代表人或企业负责人。</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黑体" w:eastAsia="黑体" w:hAnsi="黑体" w:cs="宋体" w:hint="eastAsia"/>
          <w:color w:val="333333"/>
          <w:kern w:val="0"/>
          <w:sz w:val="27"/>
          <w:szCs w:val="27"/>
        </w:rPr>
        <w:t>五、其他事项</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（一）请各单位通知有关人员依时参加会议。由于座位有限，每个企业参会人员仅限1人。</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（二）由于会场停车位紧张，自驾车请尽量停放邻近停车场，建议搭乘公共交通工具出行。</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宋体" w:eastAsia="宋体" w:hAnsi="宋体" w:cs="宋体" w:hint="eastAsia"/>
          <w:color w:val="333333"/>
          <w:kern w:val="0"/>
          <w:szCs w:val="21"/>
        </w:rPr>
        <w:t> </w:t>
      </w:r>
    </w:p>
    <w:p w:rsidR="003E2248" w:rsidRPr="003E2248" w:rsidRDefault="003E2248" w:rsidP="003E2248">
      <w:pPr>
        <w:widowControl/>
        <w:spacing w:line="600" w:lineRule="atLeast"/>
        <w:ind w:firstLine="640"/>
        <w:rPr>
          <w:rFonts w:ascii="宋体" w:eastAsia="宋体" w:hAnsi="宋体" w:cs="宋体" w:hint="eastAsia"/>
          <w:color w:val="333333"/>
          <w:kern w:val="0"/>
          <w:szCs w:val="21"/>
        </w:rPr>
      </w:pPr>
      <w:r w:rsidRPr="003E2248">
        <w:rPr>
          <w:rFonts w:ascii="宋体" w:eastAsia="宋体" w:hAnsi="宋体" w:cs="宋体" w:hint="eastAsia"/>
          <w:color w:val="333333"/>
          <w:kern w:val="0"/>
          <w:szCs w:val="21"/>
        </w:rPr>
        <w:br/>
      </w:r>
    </w:p>
    <w:p w:rsidR="003E2248" w:rsidRPr="003E2248" w:rsidRDefault="003E2248" w:rsidP="003E2248">
      <w:pPr>
        <w:widowControl/>
        <w:spacing w:line="600" w:lineRule="atLeast"/>
        <w:jc w:val="right"/>
        <w:rPr>
          <w:rFonts w:ascii="宋体" w:eastAsia="宋体" w:hAnsi="宋体" w:cs="宋体" w:hint="eastAsia"/>
          <w:color w:val="333333"/>
          <w:kern w:val="0"/>
          <w:szCs w:val="21"/>
        </w:rPr>
      </w:pPr>
      <w:r w:rsidRPr="003E2248">
        <w:rPr>
          <w:rFonts w:ascii="仿宋_GB2312" w:eastAsia="仿宋_GB2312" w:hAnsi="宋体" w:cs="宋体" w:hint="eastAsia"/>
          <w:color w:val="333333"/>
          <w:kern w:val="0"/>
          <w:sz w:val="27"/>
          <w:szCs w:val="27"/>
        </w:rPr>
        <w:t>佛山市南海区国土城建和水务局</w:t>
      </w:r>
    </w:p>
    <w:p w:rsidR="003E2248" w:rsidRDefault="003E2248" w:rsidP="003E2248">
      <w:pPr>
        <w:widowControl/>
        <w:spacing w:line="600" w:lineRule="atLeast"/>
        <w:jc w:val="right"/>
      </w:pPr>
      <w:r w:rsidRPr="003E2248">
        <w:rPr>
          <w:rFonts w:ascii="仿宋_GB2312" w:eastAsia="仿宋_GB2312" w:hAnsi="宋体" w:cs="宋体" w:hint="eastAsia"/>
          <w:color w:val="333333"/>
          <w:kern w:val="0"/>
          <w:sz w:val="27"/>
          <w:szCs w:val="27"/>
        </w:rPr>
        <w:t>2017年4月13日</w:t>
      </w:r>
    </w:p>
    <w:sectPr w:rsidR="003E224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4C5B" w:rsidRDefault="00704C5B" w:rsidP="003E2248">
      <w:r>
        <w:separator/>
      </w:r>
    </w:p>
  </w:endnote>
  <w:endnote w:type="continuationSeparator" w:id="1">
    <w:p w:rsidR="00704C5B" w:rsidRDefault="00704C5B" w:rsidP="003E224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4C5B" w:rsidRDefault="00704C5B" w:rsidP="003E2248">
      <w:r>
        <w:separator/>
      </w:r>
    </w:p>
  </w:footnote>
  <w:footnote w:type="continuationSeparator" w:id="1">
    <w:p w:rsidR="00704C5B" w:rsidRDefault="00704C5B" w:rsidP="003E224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E2248"/>
    <w:rsid w:val="003E2248"/>
    <w:rsid w:val="00704C5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E224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E2248"/>
    <w:rPr>
      <w:sz w:val="18"/>
      <w:szCs w:val="18"/>
    </w:rPr>
  </w:style>
  <w:style w:type="paragraph" w:styleId="a4">
    <w:name w:val="footer"/>
    <w:basedOn w:val="a"/>
    <w:link w:val="Char0"/>
    <w:uiPriority w:val="99"/>
    <w:semiHidden/>
    <w:unhideWhenUsed/>
    <w:rsid w:val="003E224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E2248"/>
    <w:rPr>
      <w:sz w:val="18"/>
      <w:szCs w:val="18"/>
    </w:rPr>
  </w:style>
</w:styles>
</file>

<file path=word/webSettings.xml><?xml version="1.0" encoding="utf-8"?>
<w:webSettings xmlns:r="http://schemas.openxmlformats.org/officeDocument/2006/relationships" xmlns:w="http://schemas.openxmlformats.org/wordprocessingml/2006/main">
  <w:divs>
    <w:div w:id="46917906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99</Words>
  <Characters>569</Characters>
  <Application>Microsoft Office Word</Application>
  <DocSecurity>0</DocSecurity>
  <Lines>4</Lines>
  <Paragraphs>1</Paragraphs>
  <ScaleCrop>false</ScaleCrop>
  <Company>Regaltec</Company>
  <LinksUpToDate>false</LinksUpToDate>
  <CharactersWithSpaces>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2017-04-17T02:03:00Z</dcterms:created>
  <dcterms:modified xsi:type="dcterms:W3CDTF">2017-04-17T02:04:00Z</dcterms:modified>
</cp:coreProperties>
</file>