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7228D" w:rsidP="00D7228D">
      <w:pPr>
        <w:jc w:val="center"/>
        <w:rPr>
          <w:rFonts w:hint="eastAsia"/>
          <w:b/>
          <w:bCs/>
          <w:color w:val="333333"/>
          <w:kern w:val="36"/>
          <w:sz w:val="32"/>
          <w:szCs w:val="32"/>
        </w:rPr>
      </w:pPr>
      <w:r>
        <w:rPr>
          <w:rFonts w:hint="eastAsia"/>
          <w:b/>
          <w:bCs/>
          <w:color w:val="333333"/>
          <w:kern w:val="36"/>
          <w:sz w:val="32"/>
          <w:szCs w:val="32"/>
        </w:rPr>
        <w:t>佛山市南海区国土城建和水务局关于召开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2017</w:t>
      </w:r>
      <w:r>
        <w:rPr>
          <w:rFonts w:hint="eastAsia"/>
          <w:b/>
          <w:bCs/>
          <w:color w:val="333333"/>
          <w:kern w:val="36"/>
          <w:sz w:val="32"/>
          <w:szCs w:val="32"/>
        </w:rPr>
        <w:t>年南海区建设工程劳务管理工作会议的通知</w:t>
      </w:r>
    </w:p>
    <w:p w:rsidR="00D7228D" w:rsidRDefault="00D7228D">
      <w:pPr>
        <w:rPr>
          <w:rFonts w:hint="eastAsia"/>
          <w:b/>
          <w:bCs/>
          <w:color w:val="333333"/>
          <w:kern w:val="36"/>
          <w:sz w:val="32"/>
          <w:szCs w:val="32"/>
        </w:rPr>
      </w:pPr>
    </w:p>
    <w:p w:rsidR="00D7228D" w:rsidRPr="00D7228D" w:rsidRDefault="00D7228D" w:rsidP="00D7228D">
      <w:pPr>
        <w:widowControl/>
        <w:spacing w:line="600" w:lineRule="atLeast"/>
        <w:rPr>
          <w:rFonts w:ascii="宋体" w:eastAsia="宋体" w:hAnsi="宋体" w:cs="宋体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佛山高新区国土规划和城市建设局，各镇(街道)国土城建和水务局，全区在建施工、监理单位：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为落实省、市、区劳务管理有关文件精神要求，加强建筑工地用工管理，认真总结我区上半年劳务管理工作经验，部署好我区下半年劳务管理工作，有效遏制和减少工程欠款、劳资纠纷的发生，避免十九大前涉工地劳资纠纷不稳定因素的出现，我局决定召开2017年南海区建设工程劳务管理工作会议。现将有关事项通知如下：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一、会议主题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2017年南海区建筑工程劳务管理工作会议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二、会议时间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因会议场地有限，与会人员按工地所在地镇（街道）分组，分别参加上午、下午会议：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第一场会议时间为2017年8月8日上午（8:30签到，9:00正式开始，时间半天），与会人员为桂城街道、大沥镇、里水镇相关人员。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第二场会议时间为2017年8月8日下午（14:30签到，15:00正式开始，时间半天），与会人员为狮山镇、九江镇、西樵镇、丹灶镇相关人员。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三、会议地点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佛山市南海区桂城街道灯湖东路12号招商银行大厦3楼会议室。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lastRenderedPageBreak/>
        <w:t>四、会议议程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（一）学习惯彻省、市、区劳务管理相关文件规定及劳资纠纷案例分析；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（二）我区总结上半年建设工程实名制信息化管理、分账管理、劳务管理工作情况和部署下半年建设工程实名制信息化管理、分账管理、劳务管理工作；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（三）南海区人社、公安分局、住建相关领导就如何做好建设工程实名制信息化管理、分账管理、劳务管理讲话。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五、参加人员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（一）区局领导及科室负责人，国土规划和城市建设局领导及科室负责人，区人社局、区公安分局、区国税局相关领导；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（二）桂城街道、里水镇、大沥镇国土城建和水务局建工管理负责人（2017年8月8日上午与会）；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 xml:space="preserve">（三）狮山镇、九江镇、丹灶镇、西樵镇国土城建和水务局建工管理负责人（2017年8月8日下午与会）； 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（四）桂城街道、里水镇、大沥镇在建市政房屋工程项目施工单位、监理单位负责人（2017年8月8日上午与会）；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（五）狮山镇、九江镇、丹灶镇、西樵镇在建市政房屋工程项目施工单位、监理单位负责人（2017年8月8日下午与会）。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六、其他事项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lastRenderedPageBreak/>
        <w:t>（一）我局通知的与会人员请按工地签到，缺席不到的相关单位，我局根据《佛山市住房和城乡建设管理局建筑行业诚信管理办法》对施工单位、监理单位进行诚信扣分处理。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（二）由于会场停车位有限，建议搭乘公共交通工具出行。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附件：会议地址图示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600" w:lineRule="atLeast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                </w:t>
      </w: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佛山市南海区国土城建和水务局</w:t>
      </w:r>
    </w:p>
    <w:p w:rsidR="00D7228D" w:rsidRPr="00D7228D" w:rsidRDefault="00D7228D" w:rsidP="00D7228D">
      <w:pPr>
        <w:widowControl/>
        <w:spacing w:line="600" w:lineRule="atLeast"/>
        <w:ind w:firstLine="4800"/>
        <w:jc w:val="righ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2017年8月3日</w:t>
      </w:r>
    </w:p>
    <w:p w:rsidR="00D7228D" w:rsidRPr="00D7228D" w:rsidRDefault="00D7228D" w:rsidP="00D7228D">
      <w:pPr>
        <w:widowControl/>
        <w:spacing w:line="60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（联系人：李勇，联系电话：86231971）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20" w:lineRule="atLeast"/>
        <w:ind w:firstLine="6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400" w:lineRule="atLeast"/>
        <w:ind w:left="2711" w:hanging="840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Cs w:val="21"/>
        </w:rPr>
        <w:t> </w:t>
      </w:r>
    </w:p>
    <w:p w:rsidR="00D7228D" w:rsidRPr="00D7228D" w:rsidRDefault="00D7228D" w:rsidP="00D7228D">
      <w:pPr>
        <w:widowControl/>
        <w:spacing w:line="640" w:lineRule="atLeast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t>附件1</w:t>
      </w:r>
    </w:p>
    <w:p w:rsidR="00D7228D" w:rsidRPr="00D7228D" w:rsidRDefault="00D7228D" w:rsidP="00D7228D">
      <w:pPr>
        <w:widowControl/>
        <w:spacing w:line="640" w:lineRule="atLeast"/>
        <w:jc w:val="center"/>
        <w:rPr>
          <w:rFonts w:ascii="宋体" w:eastAsia="宋体" w:hAnsi="宋体" w:cs="宋体" w:hint="eastAsia"/>
          <w:color w:val="333333"/>
          <w:kern w:val="0"/>
          <w:szCs w:val="21"/>
        </w:rPr>
      </w:pPr>
      <w:r w:rsidRPr="00D7228D">
        <w:rPr>
          <w:rFonts w:ascii="宋体" w:eastAsia="宋体" w:hAnsi="宋体" w:cs="宋体" w:hint="eastAsia"/>
          <w:color w:val="333333"/>
          <w:kern w:val="0"/>
          <w:sz w:val="27"/>
          <w:szCs w:val="27"/>
        </w:rPr>
        <w:lastRenderedPageBreak/>
        <w:t>会议地址图示</w:t>
      </w:r>
    </w:p>
    <w:p w:rsidR="00D7228D" w:rsidRDefault="00D7228D">
      <w:pPr>
        <w:rPr>
          <w:rFonts w:hint="eastAsia"/>
        </w:rPr>
      </w:pPr>
    </w:p>
    <w:p w:rsidR="00D7228D" w:rsidRDefault="00D7228D">
      <w:r>
        <w:rPr>
          <w:noProof/>
          <w:color w:val="333333"/>
          <w:sz w:val="27"/>
          <w:szCs w:val="27"/>
        </w:rPr>
        <w:drawing>
          <wp:inline distT="0" distB="0" distL="0" distR="0">
            <wp:extent cx="5274310" cy="3835970"/>
            <wp:effectExtent l="19050" t="0" r="2540" b="0"/>
            <wp:docPr id="1" name="图片 1" descr="http://cic.nanhai.gov.cn/cms/html/files/generated/Aspose.Words.94612a08-5b2a-45b8-a37a-c5566b13a868.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cic.nanhai.gov.cn/cms/html/files/generated/Aspose.Words.94612a08-5b2a-45b8-a37a-c5566b13a868.002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35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722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B59" w:rsidRDefault="00632B59" w:rsidP="00D7228D">
      <w:r>
        <w:separator/>
      </w:r>
    </w:p>
  </w:endnote>
  <w:endnote w:type="continuationSeparator" w:id="1">
    <w:p w:rsidR="00632B59" w:rsidRDefault="00632B59" w:rsidP="00D722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B59" w:rsidRDefault="00632B59" w:rsidP="00D7228D">
      <w:r>
        <w:separator/>
      </w:r>
    </w:p>
  </w:footnote>
  <w:footnote w:type="continuationSeparator" w:id="1">
    <w:p w:rsidR="00632B59" w:rsidRDefault="00632B59" w:rsidP="00D7228D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7228D"/>
    <w:rsid w:val="00632B59"/>
    <w:rsid w:val="00D722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722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7228D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722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7228D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7228D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7228D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36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493160">
          <w:marLeft w:val="0"/>
          <w:marRight w:val="0"/>
          <w:marTop w:val="67"/>
          <w:marBottom w:val="0"/>
          <w:divBdr>
            <w:top w:val="dashed" w:sz="2" w:space="0" w:color="0000FF"/>
            <w:left w:val="dashed" w:sz="2" w:space="0" w:color="0000FF"/>
            <w:bottom w:val="dashed" w:sz="2" w:space="0" w:color="0000FF"/>
            <w:right w:val="dashed" w:sz="2" w:space="0" w:color="0000FF"/>
          </w:divBdr>
          <w:divsChild>
            <w:div w:id="1785692017">
              <w:marLeft w:val="167"/>
              <w:marRight w:val="0"/>
              <w:marTop w:val="84"/>
              <w:marBottom w:val="0"/>
              <w:divBdr>
                <w:top w:val="dashed" w:sz="2" w:space="0" w:color="CCCCCC"/>
                <w:left w:val="dashed" w:sz="2" w:space="0" w:color="CCCCCC"/>
                <w:bottom w:val="dashed" w:sz="2" w:space="0" w:color="CCCCCC"/>
                <w:right w:val="dashed" w:sz="2" w:space="0" w:color="CCCCCC"/>
              </w:divBdr>
              <w:divsChild>
                <w:div w:id="384985532">
                  <w:marLeft w:val="0"/>
                  <w:marRight w:val="0"/>
                  <w:marTop w:val="0"/>
                  <w:marBottom w:val="0"/>
                  <w:divBdr>
                    <w:top w:val="dashed" w:sz="2" w:space="0" w:color="CCCCCC"/>
                    <w:left w:val="dashed" w:sz="2" w:space="0" w:color="CCCCCC"/>
                    <w:bottom w:val="dashed" w:sz="2" w:space="0" w:color="CCCCCC"/>
                    <w:right w:val="dashed" w:sz="2" w:space="0" w:color="CCCCCC"/>
                  </w:divBdr>
                  <w:divsChild>
                    <w:div w:id="552041127">
                      <w:marLeft w:val="1423"/>
                      <w:marRight w:val="0"/>
                      <w:marTop w:val="419"/>
                      <w:marBottom w:val="0"/>
                      <w:divBdr>
                        <w:top w:val="dashed" w:sz="2" w:space="0" w:color="FF00FF"/>
                        <w:left w:val="dashed" w:sz="2" w:space="0" w:color="FF00FF"/>
                        <w:bottom w:val="dashed" w:sz="2" w:space="0" w:color="FF00FF"/>
                        <w:right w:val="dashed" w:sz="2" w:space="0" w:color="FF00FF"/>
                      </w:divBdr>
                      <w:divsChild>
                        <w:div w:id="273412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</Words>
  <Characters>981</Characters>
  <Application>Microsoft Office Word</Application>
  <DocSecurity>0</DocSecurity>
  <Lines>8</Lines>
  <Paragraphs>2</Paragraphs>
  <ScaleCrop>false</ScaleCrop>
  <Company>Regaltec</Company>
  <LinksUpToDate>false</LinksUpToDate>
  <CharactersWithSpaces>1151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2017-08-04T03:11:00Z</dcterms:created>
  <dcterms:modified xsi:type="dcterms:W3CDTF">2017-08-04T03:12:00Z</dcterms:modified>
</cp:coreProperties>
</file>