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D2D7E" w:rsidRDefault="002D2D7E" w:rsidP="002D2D7E">
      <w:pPr>
        <w:spacing w:line="360" w:lineRule="auto"/>
        <w:jc w:val="center"/>
        <w:rPr>
          <w:rFonts w:ascii="ˎ̥" w:hAnsi="ˎ̥" w:hint="eastAsia"/>
          <w:b/>
          <w:color w:val="000000"/>
          <w:sz w:val="44"/>
          <w:szCs w:val="44"/>
        </w:rPr>
      </w:pPr>
      <w:r w:rsidRPr="002D2D7E">
        <w:rPr>
          <w:rFonts w:ascii="ˎ̥" w:hAnsi="ˎ̥"/>
          <w:b/>
          <w:color w:val="000000"/>
          <w:sz w:val="44"/>
          <w:szCs w:val="44"/>
        </w:rPr>
        <w:t>佛山市南海区国土城建和水务局转发关于加强复杂地质条件下铁道和轨道交通建设安全风险防范的通知</w:t>
      </w:r>
    </w:p>
    <w:p w:rsidR="002D2D7E" w:rsidRDefault="002D2D7E" w:rsidP="002D2D7E">
      <w:pPr>
        <w:spacing w:line="360" w:lineRule="auto"/>
        <w:rPr>
          <w:rFonts w:ascii="ˎ̥" w:hAnsi="ˎ̥" w:hint="eastAsia"/>
          <w:color w:val="000000"/>
          <w:szCs w:val="21"/>
        </w:rPr>
      </w:pPr>
    </w:p>
    <w:p w:rsidR="002D2D7E" w:rsidRPr="002D2D7E" w:rsidRDefault="002D2D7E" w:rsidP="002D2D7E">
      <w:pPr>
        <w:widowControl/>
        <w:jc w:val="center"/>
        <w:rPr>
          <w:rFonts w:asciiTheme="minorEastAsia" w:hAnsiTheme="minorEastAsia" w:cs="宋体"/>
          <w:color w:val="000000"/>
          <w:kern w:val="0"/>
          <w:sz w:val="24"/>
          <w:szCs w:val="24"/>
        </w:rPr>
      </w:pPr>
      <w:r w:rsidRPr="002D2D7E">
        <w:rPr>
          <w:rFonts w:asciiTheme="minorEastAsia" w:hAnsiTheme="minorEastAsia" w:cs="宋体" w:hint="eastAsia"/>
          <w:color w:val="000000"/>
          <w:kern w:val="0"/>
          <w:sz w:val="24"/>
          <w:szCs w:val="24"/>
        </w:rPr>
        <w:t>南建设函〔2018〕126号</w:t>
      </w:r>
    </w:p>
    <w:p w:rsidR="002D2D7E" w:rsidRPr="002D2D7E" w:rsidRDefault="002D2D7E" w:rsidP="002D2D7E">
      <w:pPr>
        <w:widowControl/>
        <w:spacing w:line="360" w:lineRule="atLeast"/>
        <w:rPr>
          <w:rFonts w:asciiTheme="minorEastAsia" w:hAnsiTheme="minorEastAsia" w:cs="宋体"/>
          <w:color w:val="000000"/>
          <w:kern w:val="0"/>
          <w:sz w:val="24"/>
          <w:szCs w:val="24"/>
        </w:rPr>
      </w:pPr>
      <w:r w:rsidRPr="002D2D7E">
        <w:rPr>
          <w:rFonts w:asciiTheme="minorEastAsia" w:hAnsiTheme="minorEastAsia" w:cs="宋体"/>
          <w:color w:val="000000"/>
          <w:kern w:val="0"/>
          <w:sz w:val="24"/>
          <w:szCs w:val="24"/>
        </w:rPr>
        <w:t> </w:t>
      </w:r>
    </w:p>
    <w:p w:rsidR="002D2D7E" w:rsidRPr="002D2D7E" w:rsidRDefault="002D2D7E" w:rsidP="002D2D7E">
      <w:pPr>
        <w:widowControl/>
        <w:spacing w:line="360" w:lineRule="atLeast"/>
        <w:rPr>
          <w:rFonts w:asciiTheme="minorEastAsia" w:hAnsiTheme="minorEastAsia" w:cs="宋体"/>
          <w:color w:val="000000"/>
          <w:kern w:val="0"/>
          <w:sz w:val="24"/>
          <w:szCs w:val="24"/>
        </w:rPr>
      </w:pPr>
      <w:r w:rsidRPr="002D2D7E">
        <w:rPr>
          <w:rFonts w:asciiTheme="minorEastAsia" w:hAnsiTheme="minorEastAsia" w:cs="宋体"/>
          <w:color w:val="000000"/>
          <w:kern w:val="0"/>
          <w:sz w:val="24"/>
          <w:szCs w:val="24"/>
        </w:rPr>
        <w:t> </w:t>
      </w:r>
      <w:r w:rsidRPr="002D2D7E">
        <w:rPr>
          <w:rFonts w:asciiTheme="minorEastAsia" w:hAnsiTheme="minorEastAsia" w:cs="宋体" w:hint="eastAsia"/>
          <w:color w:val="000000"/>
          <w:kern w:val="0"/>
          <w:sz w:val="24"/>
          <w:szCs w:val="24"/>
        </w:rPr>
        <w:t>各镇（街道）国土城建和水务，区建筑工程施工安全监督站，各建设、施工和监理单位，各有关单位：</w:t>
      </w:r>
    </w:p>
    <w:p w:rsidR="002D2D7E" w:rsidRPr="002D2D7E" w:rsidRDefault="002D2D7E" w:rsidP="002D2D7E">
      <w:pPr>
        <w:widowControl/>
        <w:spacing w:line="560" w:lineRule="atLeast"/>
        <w:ind w:firstLine="640"/>
        <w:rPr>
          <w:rFonts w:asciiTheme="minorEastAsia" w:hAnsiTheme="minorEastAsia" w:cs="宋体"/>
          <w:color w:val="000000"/>
          <w:kern w:val="0"/>
          <w:sz w:val="24"/>
          <w:szCs w:val="24"/>
        </w:rPr>
      </w:pPr>
      <w:r w:rsidRPr="002D2D7E">
        <w:rPr>
          <w:rFonts w:asciiTheme="minorEastAsia" w:hAnsiTheme="minorEastAsia" w:cs="宋体" w:hint="eastAsia"/>
          <w:color w:val="000000"/>
          <w:kern w:val="0"/>
          <w:sz w:val="24"/>
          <w:szCs w:val="24"/>
        </w:rPr>
        <w:t>现将《广东省住房和城乡建设厅转发省安委会办公室关于加强复杂地质条件下铁道和轨道交通建设安全风险防范的通知》（粤建质函〔2018〕370号）、《广东省交通运输厅转发广东省安委会办公室关于加强复杂地质条件下铁路和轨道交通建设安全风险防范的通知》（粤交安函〔2018〕484号）转发给你们，请按照文件要求，认真贯彻落实相关工作。</w:t>
      </w:r>
    </w:p>
    <w:p w:rsidR="002D2D7E" w:rsidRPr="002D2D7E" w:rsidRDefault="002D2D7E" w:rsidP="002D2D7E">
      <w:pPr>
        <w:widowControl/>
        <w:spacing w:line="560" w:lineRule="atLeast"/>
        <w:ind w:firstLine="640"/>
        <w:rPr>
          <w:rFonts w:asciiTheme="minorEastAsia" w:hAnsiTheme="minorEastAsia" w:cs="宋体"/>
          <w:color w:val="000000"/>
          <w:kern w:val="0"/>
          <w:sz w:val="24"/>
          <w:szCs w:val="24"/>
        </w:rPr>
      </w:pPr>
      <w:r w:rsidRPr="002D2D7E">
        <w:rPr>
          <w:rFonts w:asciiTheme="minorEastAsia" w:hAnsiTheme="minorEastAsia" w:cs="宋体"/>
          <w:color w:val="000000"/>
          <w:kern w:val="0"/>
          <w:sz w:val="24"/>
          <w:szCs w:val="24"/>
        </w:rPr>
        <w:t> </w:t>
      </w:r>
    </w:p>
    <w:p w:rsidR="002D2D7E" w:rsidRPr="002D2D7E" w:rsidRDefault="002D2D7E" w:rsidP="002D2D7E">
      <w:pPr>
        <w:widowControl/>
        <w:spacing w:line="560" w:lineRule="atLeast"/>
        <w:rPr>
          <w:rFonts w:asciiTheme="minorEastAsia" w:hAnsiTheme="minorEastAsia" w:cs="宋体"/>
          <w:color w:val="000000"/>
          <w:kern w:val="0"/>
          <w:sz w:val="24"/>
          <w:szCs w:val="24"/>
        </w:rPr>
      </w:pPr>
      <w:r w:rsidRPr="002D2D7E">
        <w:rPr>
          <w:rFonts w:asciiTheme="minorEastAsia" w:hAnsiTheme="minorEastAsia" w:cs="宋体"/>
          <w:color w:val="000000"/>
          <w:kern w:val="0"/>
          <w:sz w:val="24"/>
          <w:szCs w:val="24"/>
        </w:rPr>
        <w:t> </w:t>
      </w:r>
    </w:p>
    <w:p w:rsidR="002D2D7E" w:rsidRPr="002D2D7E" w:rsidRDefault="002D2D7E" w:rsidP="002D2D7E">
      <w:pPr>
        <w:widowControl/>
        <w:spacing w:line="560" w:lineRule="atLeast"/>
        <w:rPr>
          <w:rFonts w:asciiTheme="minorEastAsia" w:hAnsiTheme="minorEastAsia" w:cs="宋体"/>
          <w:color w:val="000000"/>
          <w:kern w:val="0"/>
          <w:sz w:val="24"/>
          <w:szCs w:val="24"/>
        </w:rPr>
      </w:pPr>
      <w:r w:rsidRPr="002D2D7E">
        <w:rPr>
          <w:rFonts w:asciiTheme="minorEastAsia" w:hAnsiTheme="minorEastAsia" w:cs="宋体"/>
          <w:color w:val="000000"/>
          <w:kern w:val="0"/>
          <w:sz w:val="24"/>
          <w:szCs w:val="24"/>
        </w:rPr>
        <w:t> </w:t>
      </w:r>
    </w:p>
    <w:p w:rsidR="002D2D7E" w:rsidRPr="002D2D7E" w:rsidRDefault="000A54AC" w:rsidP="002D2D7E">
      <w:pPr>
        <w:widowControl/>
        <w:spacing w:line="560" w:lineRule="atLeast"/>
        <w:jc w:val="right"/>
        <w:rPr>
          <w:rFonts w:asciiTheme="minorEastAsia" w:hAnsiTheme="minorEastAsia" w:cs="宋体"/>
          <w:color w:val="000000"/>
          <w:kern w:val="0"/>
          <w:sz w:val="24"/>
          <w:szCs w:val="24"/>
        </w:rPr>
      </w:pPr>
      <w:r>
        <w:rPr>
          <w:rFonts w:asciiTheme="minorEastAsia" w:hAnsiTheme="minorEastAsia" w:cs="宋体" w:hint="eastAsia"/>
          <w:color w:val="000000"/>
          <w:kern w:val="0"/>
          <w:sz w:val="24"/>
          <w:szCs w:val="24"/>
        </w:rPr>
        <w:t>                    </w:t>
      </w:r>
      <w:r w:rsidR="002D2D7E" w:rsidRPr="002D2D7E">
        <w:rPr>
          <w:rFonts w:asciiTheme="minorEastAsia" w:hAnsiTheme="minorEastAsia" w:cs="宋体" w:hint="eastAsia"/>
          <w:color w:val="000000"/>
          <w:kern w:val="0"/>
          <w:sz w:val="24"/>
          <w:szCs w:val="24"/>
        </w:rPr>
        <w:t>佛山市南海区国土城建和水务局</w:t>
      </w:r>
    </w:p>
    <w:p w:rsidR="002D2D7E" w:rsidRPr="002D2D7E" w:rsidRDefault="002D2D7E" w:rsidP="002D2D7E">
      <w:pPr>
        <w:widowControl/>
        <w:spacing w:line="560" w:lineRule="atLeast"/>
        <w:ind w:firstLine="4960"/>
        <w:jc w:val="right"/>
        <w:rPr>
          <w:rFonts w:asciiTheme="minorEastAsia" w:hAnsiTheme="minorEastAsia" w:cs="宋体"/>
          <w:color w:val="000000"/>
          <w:kern w:val="0"/>
          <w:sz w:val="24"/>
          <w:szCs w:val="24"/>
        </w:rPr>
      </w:pPr>
      <w:r w:rsidRPr="002D2D7E">
        <w:rPr>
          <w:rFonts w:asciiTheme="minorEastAsia" w:hAnsiTheme="minorEastAsia" w:cs="宋体" w:hint="eastAsia"/>
          <w:color w:val="000000"/>
          <w:kern w:val="0"/>
          <w:sz w:val="24"/>
          <w:szCs w:val="24"/>
        </w:rPr>
        <w:t>2018年2月14日</w:t>
      </w:r>
    </w:p>
    <w:p w:rsidR="002D2D7E" w:rsidRDefault="002D2D7E" w:rsidP="002D2D7E">
      <w:pPr>
        <w:widowControl/>
        <w:ind w:right="360" w:firstLine="360"/>
        <w:jc w:val="left"/>
        <w:rPr>
          <w:rFonts w:ascii="ˎ̥" w:eastAsia="宋体" w:hAnsi="ˎ̥" w:cs="宋体" w:hint="eastAsia"/>
          <w:color w:val="000000"/>
          <w:kern w:val="0"/>
          <w:szCs w:val="21"/>
        </w:rPr>
      </w:pPr>
      <w:r w:rsidRPr="002D2D7E">
        <w:rPr>
          <w:rFonts w:ascii="ˎ̥" w:eastAsia="宋体" w:hAnsi="ˎ̥" w:cs="宋体"/>
          <w:color w:val="000000"/>
          <w:kern w:val="0"/>
          <w:szCs w:val="21"/>
        </w:rPr>
        <w:t> </w:t>
      </w:r>
    </w:p>
    <w:p w:rsidR="000A54AC" w:rsidRPr="002D2D7E" w:rsidRDefault="000A54AC" w:rsidP="002D2D7E">
      <w:pPr>
        <w:widowControl/>
        <w:ind w:right="360" w:firstLine="360"/>
        <w:jc w:val="left"/>
        <w:rPr>
          <w:rFonts w:ascii="ˎ̥" w:eastAsia="宋体" w:hAnsi="ˎ̥" w:cs="宋体"/>
          <w:color w:val="000000"/>
          <w:kern w:val="0"/>
          <w:szCs w:val="21"/>
        </w:rPr>
      </w:pPr>
    </w:p>
    <w:p w:rsidR="002D2D7E" w:rsidRPr="002D2D7E" w:rsidRDefault="002D2D7E" w:rsidP="002D2D7E">
      <w:pPr>
        <w:widowControl/>
        <w:ind w:right="360" w:firstLine="360"/>
        <w:jc w:val="left"/>
        <w:rPr>
          <w:rFonts w:ascii="ˎ̥" w:eastAsia="宋体" w:hAnsi="ˎ̥" w:cs="宋体"/>
          <w:color w:val="000000"/>
          <w:kern w:val="0"/>
          <w:szCs w:val="21"/>
        </w:rPr>
      </w:pPr>
      <w:r>
        <w:rPr>
          <w:rFonts w:ascii="Times New Roman" w:eastAsia="宋体" w:hAnsi="Times New Roman" w:cs="Times New Roman"/>
          <w:noProof/>
          <w:color w:val="000000"/>
          <w:kern w:val="0"/>
          <w:sz w:val="18"/>
          <w:szCs w:val="18"/>
        </w:rPr>
        <w:drawing>
          <wp:inline distT="0" distB="0" distL="0" distR="0">
            <wp:extent cx="171450" cy="171450"/>
            <wp:effectExtent l="19050" t="0" r="0" b="0"/>
            <wp:docPr id="1" name="图片 1" descr="http://www.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pdf.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2D2D7E">
          <w:rPr>
            <w:rFonts w:ascii="ˎ̥" w:eastAsia="宋体" w:hAnsi="ˎ̥" w:cs="Times New Roman"/>
            <w:color w:val="000000"/>
            <w:kern w:val="0"/>
          </w:rPr>
          <w:t>《中共广东省委办公厅</w:t>
        </w:r>
        <w:r w:rsidRPr="002D2D7E">
          <w:rPr>
            <w:rFonts w:ascii="ˎ̥" w:eastAsia="宋体" w:hAnsi="ˎ̥" w:cs="Times New Roman"/>
            <w:color w:val="000000"/>
            <w:kern w:val="0"/>
          </w:rPr>
          <w:t>_</w:t>
        </w:r>
        <w:r w:rsidRPr="002D2D7E">
          <w:rPr>
            <w:rFonts w:ascii="ˎ̥" w:eastAsia="宋体" w:hAnsi="ˎ̥" w:cs="Times New Roman"/>
            <w:color w:val="000000"/>
            <w:kern w:val="0"/>
          </w:rPr>
          <w:t>广东省人民政府办公厅关于全面落实企业安全生产主体责任的通知》（粤委办发电〔</w:t>
        </w:r>
        <w:r w:rsidRPr="002D2D7E">
          <w:rPr>
            <w:rFonts w:ascii="ˎ̥" w:eastAsia="宋体" w:hAnsi="ˎ̥" w:cs="Times New Roman"/>
            <w:color w:val="000000"/>
            <w:kern w:val="0"/>
          </w:rPr>
          <w:t>2018</w:t>
        </w:r>
        <w:r w:rsidRPr="002D2D7E">
          <w:rPr>
            <w:rFonts w:ascii="ˎ̥" w:eastAsia="宋体" w:hAnsi="ˎ̥" w:cs="Times New Roman"/>
            <w:color w:val="000000"/>
            <w:kern w:val="0"/>
          </w:rPr>
          <w:t>〕</w:t>
        </w:r>
        <w:r w:rsidRPr="002D2D7E">
          <w:rPr>
            <w:rFonts w:ascii="ˎ̥" w:eastAsia="宋体" w:hAnsi="ˎ̥" w:cs="Times New Roman"/>
            <w:color w:val="000000"/>
            <w:kern w:val="0"/>
          </w:rPr>
          <w:t>15</w:t>
        </w:r>
        <w:r w:rsidRPr="002D2D7E">
          <w:rPr>
            <w:rFonts w:ascii="ˎ̥" w:eastAsia="宋体" w:hAnsi="ˎ̥" w:cs="Times New Roman"/>
            <w:color w:val="000000"/>
            <w:kern w:val="0"/>
          </w:rPr>
          <w:t>号）</w:t>
        </w:r>
        <w:r w:rsidRPr="002D2D7E">
          <w:rPr>
            <w:rFonts w:ascii="ˎ̥" w:eastAsia="宋体" w:hAnsi="ˎ̥" w:cs="Times New Roman"/>
            <w:color w:val="000000"/>
            <w:kern w:val="0"/>
          </w:rPr>
          <w:t>.pdf</w:t>
        </w:r>
      </w:hyperlink>
    </w:p>
    <w:p w:rsidR="002D2D7E" w:rsidRDefault="002D2D7E" w:rsidP="002D2D7E">
      <w:pPr>
        <w:widowControl/>
        <w:ind w:right="360" w:firstLine="360"/>
        <w:jc w:val="left"/>
        <w:rPr>
          <w:rFonts w:ascii="ˎ̥" w:hAnsi="ˎ̥" w:hint="eastAsia"/>
          <w:color w:val="000000"/>
          <w:szCs w:val="21"/>
        </w:rPr>
      </w:pPr>
      <w:r>
        <w:rPr>
          <w:rFonts w:ascii="Times New Roman" w:eastAsia="宋体" w:hAnsi="Times New Roman" w:cs="Times New Roman"/>
          <w:noProof/>
          <w:color w:val="000000"/>
          <w:kern w:val="0"/>
          <w:sz w:val="18"/>
          <w:szCs w:val="18"/>
        </w:rPr>
        <w:drawing>
          <wp:inline distT="0" distB="0" distL="0" distR="0">
            <wp:extent cx="171450" cy="171450"/>
            <wp:effectExtent l="19050" t="0" r="0" b="0"/>
            <wp:docPr id="2" name="图片 2" descr="http://www.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zip.gif"/>
                    <pic:cNvPicPr>
                      <a:picLocks noChangeAspect="1" noChangeArrowheads="1"/>
                    </pic:cNvPicPr>
                  </pic:nvPicPr>
                  <pic:blipFill>
                    <a:blip r:embed="rId8"/>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sidRPr="002D2D7E">
          <w:rPr>
            <w:rFonts w:ascii="ˎ̥" w:eastAsia="宋体" w:hAnsi="ˎ̥" w:cs="Times New Roman"/>
            <w:color w:val="000000"/>
            <w:kern w:val="0"/>
          </w:rPr>
          <w:t>南建设函〔</w:t>
        </w:r>
        <w:r w:rsidRPr="002D2D7E">
          <w:rPr>
            <w:rFonts w:ascii="ˎ̥" w:eastAsia="宋体" w:hAnsi="ˎ̥" w:cs="Times New Roman"/>
            <w:color w:val="000000"/>
            <w:kern w:val="0"/>
          </w:rPr>
          <w:t>2018</w:t>
        </w:r>
        <w:r w:rsidRPr="002D2D7E">
          <w:rPr>
            <w:rFonts w:ascii="ˎ̥" w:eastAsia="宋体" w:hAnsi="ˎ̥" w:cs="Times New Roman"/>
            <w:color w:val="000000"/>
            <w:kern w:val="0"/>
          </w:rPr>
          <w:t>〕</w:t>
        </w:r>
        <w:r w:rsidRPr="002D2D7E">
          <w:rPr>
            <w:rFonts w:ascii="ˎ̥" w:eastAsia="宋体" w:hAnsi="ˎ̥" w:cs="Times New Roman"/>
            <w:color w:val="000000"/>
            <w:kern w:val="0"/>
          </w:rPr>
          <w:t>126</w:t>
        </w:r>
        <w:r w:rsidRPr="002D2D7E">
          <w:rPr>
            <w:rFonts w:ascii="ˎ̥" w:eastAsia="宋体" w:hAnsi="ˎ̥" w:cs="Times New Roman"/>
            <w:color w:val="000000"/>
            <w:kern w:val="0"/>
          </w:rPr>
          <w:t>号附件</w:t>
        </w:r>
        <w:r w:rsidRPr="002D2D7E">
          <w:rPr>
            <w:rFonts w:ascii="ˎ̥" w:eastAsia="宋体" w:hAnsi="ˎ̥" w:cs="Times New Roman"/>
            <w:color w:val="000000"/>
            <w:kern w:val="0"/>
          </w:rPr>
          <w:t>.zip</w:t>
        </w:r>
      </w:hyperlink>
    </w:p>
    <w:p w:rsidR="002D2D7E" w:rsidRPr="002D2D7E" w:rsidRDefault="002D2D7E" w:rsidP="002D2D7E">
      <w:pPr>
        <w:spacing w:line="360" w:lineRule="auto"/>
      </w:pPr>
    </w:p>
    <w:sectPr w:rsidR="002D2D7E" w:rsidRPr="002D2D7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28A2" w:rsidRDefault="00C128A2" w:rsidP="002D2D7E">
      <w:r>
        <w:separator/>
      </w:r>
    </w:p>
  </w:endnote>
  <w:endnote w:type="continuationSeparator" w:id="1">
    <w:p w:rsidR="00C128A2" w:rsidRDefault="00C128A2" w:rsidP="002D2D7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28A2" w:rsidRDefault="00C128A2" w:rsidP="002D2D7E">
      <w:r>
        <w:separator/>
      </w:r>
    </w:p>
  </w:footnote>
  <w:footnote w:type="continuationSeparator" w:id="1">
    <w:p w:rsidR="00C128A2" w:rsidRDefault="00C128A2" w:rsidP="002D2D7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D2D7E"/>
    <w:rsid w:val="000A54AC"/>
    <w:rsid w:val="002D2D7E"/>
    <w:rsid w:val="00C128A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D2D7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D2D7E"/>
    <w:rPr>
      <w:sz w:val="18"/>
      <w:szCs w:val="18"/>
    </w:rPr>
  </w:style>
  <w:style w:type="paragraph" w:styleId="a4">
    <w:name w:val="footer"/>
    <w:basedOn w:val="a"/>
    <w:link w:val="Char0"/>
    <w:uiPriority w:val="99"/>
    <w:semiHidden/>
    <w:unhideWhenUsed/>
    <w:rsid w:val="002D2D7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D2D7E"/>
    <w:rPr>
      <w:sz w:val="18"/>
      <w:szCs w:val="18"/>
    </w:rPr>
  </w:style>
  <w:style w:type="character" w:styleId="a5">
    <w:name w:val="Hyperlink"/>
    <w:basedOn w:val="a0"/>
    <w:uiPriority w:val="99"/>
    <w:semiHidden/>
    <w:unhideWhenUsed/>
    <w:rsid w:val="002D2D7E"/>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2D2D7E"/>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2D2D7E"/>
    <w:rPr>
      <w:sz w:val="18"/>
      <w:szCs w:val="18"/>
    </w:rPr>
  </w:style>
  <w:style w:type="character" w:customStyle="1" w:styleId="Char1">
    <w:name w:val="批注框文本 Char"/>
    <w:basedOn w:val="a0"/>
    <w:link w:val="a7"/>
    <w:uiPriority w:val="99"/>
    <w:semiHidden/>
    <w:rsid w:val="002D2D7E"/>
    <w:rPr>
      <w:sz w:val="18"/>
      <w:szCs w:val="18"/>
    </w:rPr>
  </w:style>
</w:styles>
</file>

<file path=word/webSettings.xml><?xml version="1.0" encoding="utf-8"?>
<w:webSettings xmlns:r="http://schemas.openxmlformats.org/officeDocument/2006/relationships" xmlns:w="http://schemas.openxmlformats.org/wordprocessingml/2006/main">
  <w:divs>
    <w:div w:id="8899244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hyperlink" Target="http://www.nanhai.gov.cn/cms/html/files/2018-02/14/2018021414593073154092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cms/html/files/2018-02/14/20180214150014274958705.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93</Words>
  <Characters>535</Characters>
  <Application>Microsoft Office Word</Application>
  <DocSecurity>0</DocSecurity>
  <Lines>4</Lines>
  <Paragraphs>1</Paragraphs>
  <ScaleCrop>false</ScaleCrop>
  <Company>Regaltec</Company>
  <LinksUpToDate>false</LinksUpToDate>
  <CharactersWithSpaces>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2018-02-22T03:56:00Z</dcterms:created>
  <dcterms:modified xsi:type="dcterms:W3CDTF">2018-02-22T03:57:00Z</dcterms:modified>
</cp:coreProperties>
</file>