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A659F8" w:rsidP="00A659F8">
      <w:pPr>
        <w:jc w:val="center"/>
        <w:rPr>
          <w:rFonts w:ascii="ˎ̥" w:hAnsi="ˎ̥" w:hint="eastAsia"/>
          <w:b/>
          <w:color w:val="000000"/>
          <w:sz w:val="36"/>
          <w:szCs w:val="36"/>
        </w:rPr>
      </w:pPr>
      <w:r w:rsidRPr="00A659F8">
        <w:rPr>
          <w:rFonts w:ascii="ˎ̥" w:hAnsi="ˎ̥"/>
          <w:b/>
          <w:color w:val="000000"/>
          <w:sz w:val="36"/>
          <w:szCs w:val="36"/>
        </w:rPr>
        <w:t>佛山市南海区国土城建和水务局转发广东省防汛防旱防风总指挥部关于做好近期强降雨防御工作并全面启动汛期工作制度的通知</w:t>
      </w:r>
    </w:p>
    <w:p w:rsidR="00A659F8" w:rsidRDefault="00A659F8" w:rsidP="00A659F8">
      <w:pPr>
        <w:jc w:val="center"/>
        <w:rPr>
          <w:rFonts w:ascii="ˎ̥" w:hAnsi="ˎ̥" w:hint="eastAsia"/>
          <w:b/>
          <w:color w:val="000000"/>
          <w:sz w:val="36"/>
          <w:szCs w:val="36"/>
        </w:rPr>
      </w:pPr>
    </w:p>
    <w:p w:rsidR="00A659F8" w:rsidRDefault="00A659F8" w:rsidP="00B7162F">
      <w:pPr>
        <w:pStyle w:val="a5"/>
        <w:spacing w:before="0" w:beforeAutospacing="0" w:after="0" w:afterAutospacing="0"/>
        <w:jc w:val="center"/>
        <w:rPr>
          <w:rFonts w:ascii="ˎ̥" w:hAnsi="ˎ̥"/>
          <w:color w:val="000000"/>
          <w:sz w:val="23"/>
          <w:szCs w:val="23"/>
        </w:rPr>
      </w:pPr>
      <w:r>
        <w:rPr>
          <w:rFonts w:ascii="仿宋_GB2312" w:eastAsia="仿宋_GB2312" w:hAnsi="ˎ̥" w:hint="eastAsia"/>
          <w:color w:val="000000"/>
          <w:sz w:val="27"/>
          <w:szCs w:val="27"/>
        </w:rPr>
        <w:t>南建设函〔2018〕298号</w:t>
      </w:r>
    </w:p>
    <w:p w:rsidR="00A659F8" w:rsidRDefault="00A659F8" w:rsidP="00A659F8">
      <w:pPr>
        <w:pStyle w:val="a5"/>
        <w:spacing w:before="0" w:beforeAutospacing="0" w:after="0" w:afterAutospacing="0" w:line="360" w:lineRule="atLeast"/>
        <w:jc w:val="both"/>
        <w:rPr>
          <w:rFonts w:ascii="ˎ̥" w:hAnsi="ˎ̥"/>
          <w:color w:val="000000"/>
          <w:sz w:val="23"/>
          <w:szCs w:val="23"/>
        </w:rPr>
      </w:pPr>
      <w:r>
        <w:rPr>
          <w:rFonts w:ascii="ˎ̥" w:hAnsi="ˎ̥"/>
          <w:color w:val="000000"/>
          <w:sz w:val="23"/>
          <w:szCs w:val="23"/>
        </w:rPr>
        <w:t> </w:t>
      </w:r>
    </w:p>
    <w:p w:rsidR="00A659F8" w:rsidRDefault="00A659F8" w:rsidP="00A659F8">
      <w:pPr>
        <w:pStyle w:val="a5"/>
        <w:spacing w:before="0" w:beforeAutospacing="0" w:after="0" w:afterAutospacing="0"/>
        <w:jc w:val="both"/>
        <w:rPr>
          <w:rFonts w:ascii="ˎ̥" w:hAnsi="ˎ̥"/>
          <w:color w:val="000000"/>
          <w:sz w:val="23"/>
          <w:szCs w:val="23"/>
        </w:rPr>
      </w:pPr>
      <w:r>
        <w:rPr>
          <w:rFonts w:ascii="ˎ̥" w:eastAsia="仿宋_GB2312" w:hAnsi="ˎ̥"/>
          <w:color w:val="000000"/>
          <w:sz w:val="27"/>
          <w:szCs w:val="27"/>
        </w:rPr>
        <w:t>各镇（街道）国土城建和水务局，区建筑工程施工安全监督站，各建设、施工、监理企业，各有关单位：</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根据《佛山市人民政府防汛防旱防风指挥部转发广东省防汛防旱防风总指挥部关于做好近期强降雨防御工作并全面启动汛期工作制度的通知》（佛市三防〔</w:t>
      </w:r>
      <w:r>
        <w:rPr>
          <w:rFonts w:ascii="ˎ̥" w:eastAsia="仿宋_GB2312" w:hAnsi="ˎ̥"/>
          <w:color w:val="000000"/>
          <w:sz w:val="27"/>
          <w:szCs w:val="27"/>
        </w:rPr>
        <w:t>2018</w:t>
      </w:r>
      <w:r>
        <w:rPr>
          <w:rFonts w:ascii="ˎ̥" w:eastAsia="仿宋_GB2312" w:hAnsi="ˎ̥"/>
          <w:color w:val="000000"/>
          <w:sz w:val="27"/>
          <w:szCs w:val="27"/>
        </w:rPr>
        <w:t>〕</w:t>
      </w:r>
      <w:r>
        <w:rPr>
          <w:rFonts w:ascii="ˎ̥" w:eastAsia="仿宋_GB2312" w:hAnsi="ˎ̥"/>
          <w:color w:val="000000"/>
          <w:sz w:val="27"/>
          <w:szCs w:val="27"/>
        </w:rPr>
        <w:t>32</w:t>
      </w:r>
      <w:r>
        <w:rPr>
          <w:rFonts w:ascii="ˎ̥" w:eastAsia="仿宋_GB2312" w:hAnsi="ˎ̥"/>
          <w:color w:val="000000"/>
          <w:sz w:val="27"/>
          <w:szCs w:val="27"/>
        </w:rPr>
        <w:t>号）文件要求，为进一步加强我区汛期建筑施工安全生产管理，防范建设工地的强降水、雷雨大风等极端天气造成建筑工地安全事故，确保人民群众生命和财产安全，现就有关工作要求通知如下：</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黑体" w:hAnsi="ˎ̥"/>
          <w:color w:val="000000"/>
          <w:sz w:val="27"/>
          <w:szCs w:val="27"/>
        </w:rPr>
        <w:t>一．高度重视，落实防范措施</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各有关单位要高度重视汛期安全生产工作，落实汛期安全生产责任，认真分析查找汛期房屋市政工程安全生产的薄弱环节，制定并完善汛期各项安全生产工作措施和应急预案，加大对汛期安全生产的宣传教育力度，认真落实防范台风、暴雨等极端天气的各项措施，切实防范因雨水浸泡等影响因素导致深基坑、脚手架、宿舍工棚等倒塌事故的发生。</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黑体" w:hAnsi="ˎ̥"/>
          <w:color w:val="000000"/>
          <w:sz w:val="27"/>
          <w:szCs w:val="27"/>
        </w:rPr>
        <w:t>二、自查自纠，消除安全隐患</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lastRenderedPageBreak/>
        <w:t>各建设、施工、监理单位要加大对在建房屋市政工程的安全隐患自查自纠力度，重点做好以下几个方面的检查工作：</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（一）施工现场的深基坑、隧道、暗挖、盾构施工、放坡和支护的情况；沉降、位移、水位和轴力等监测工作落实、数据掌握和通报情况；</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（二）脚手架基础的稳固和排水，与建筑物拉结的情况，安全网、围板等设施的情况，建筑物料堆放的情况；</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（三）塔吊、施工电梯等建筑起重机械的基础稳固、拉结及防风装置的情况；</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（四）应急物资和措施的落实情况。</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仿宋_GB2312" w:eastAsia="仿宋_GB2312" w:hAnsi="ˎ̥" w:hint="eastAsia"/>
          <w:color w:val="000000"/>
          <w:sz w:val="27"/>
          <w:szCs w:val="27"/>
        </w:rPr>
        <w:t>自查发现存在安全隐患的，相关单位必须制定整改计划，明确整改措施，规定整改完成时间，并安排专人跟踪整改落实情况，限时整改到位。</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黑体" w:hAnsi="ˎ̥"/>
          <w:color w:val="000000"/>
          <w:sz w:val="27"/>
          <w:szCs w:val="27"/>
        </w:rPr>
        <w:t>三、强化管理，落实监管责任</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各镇（街道）国土城建和水务局、区建筑工程施工安全监督站要切实履行监管职责，加强房屋市政工程施工安全监管，提高对汛期易造成施工安全事故的重点部位（深基坑、市政工程、建筑起重机械等）的检查频率，对检查发现存在安全隐患的工地，应立即责令其整改或停工，并按规定处理。</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黑体" w:hAnsi="ˎ̥"/>
          <w:color w:val="000000"/>
          <w:sz w:val="27"/>
          <w:szCs w:val="27"/>
        </w:rPr>
        <w:t>四、信息互通，落实值班制度</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27"/>
          <w:szCs w:val="27"/>
        </w:rPr>
        <w:t>各有关单位要密切留意区气象局及区三防指挥部有关台风等极端天气的信息发布，严格落实安全生产责任值班制度，做好汛期信息报送工作，值班人员应保持信息畅通。出现极端天气时，各建筑工地应按照规定停止施工，落实相关安全措施，及时做好人员转移工作，一旦出现险情，应立即组织抢险，并迅速上报。确保安全。</w:t>
      </w:r>
    </w:p>
    <w:p w:rsidR="00A659F8" w:rsidRDefault="00A659F8" w:rsidP="00A659F8">
      <w:pPr>
        <w:pStyle w:val="a5"/>
        <w:spacing w:before="0" w:beforeAutospacing="0" w:after="0" w:afterAutospacing="0" w:line="640" w:lineRule="atLeast"/>
        <w:ind w:firstLine="640"/>
        <w:jc w:val="both"/>
        <w:rPr>
          <w:rFonts w:ascii="ˎ̥" w:hAnsi="ˎ̥"/>
          <w:color w:val="000000"/>
          <w:sz w:val="23"/>
          <w:szCs w:val="23"/>
        </w:rPr>
      </w:pPr>
      <w:r>
        <w:rPr>
          <w:rFonts w:ascii="ˎ̥" w:hAnsi="ˎ̥"/>
          <w:color w:val="000000"/>
          <w:sz w:val="23"/>
          <w:szCs w:val="23"/>
        </w:rPr>
        <w:t> </w:t>
      </w:r>
    </w:p>
    <w:p w:rsidR="00A659F8" w:rsidRDefault="00A659F8" w:rsidP="00A659F8">
      <w:pPr>
        <w:pStyle w:val="a5"/>
        <w:spacing w:before="0" w:beforeAutospacing="0" w:after="0" w:afterAutospacing="0" w:line="640" w:lineRule="atLeast"/>
        <w:jc w:val="both"/>
        <w:rPr>
          <w:rFonts w:ascii="ˎ̥" w:hAnsi="ˎ̥"/>
          <w:color w:val="000000"/>
          <w:sz w:val="23"/>
          <w:szCs w:val="23"/>
        </w:rPr>
      </w:pPr>
      <w:r>
        <w:rPr>
          <w:rFonts w:ascii="ˎ̥" w:hAnsi="ˎ̥"/>
          <w:color w:val="000000"/>
          <w:sz w:val="23"/>
          <w:szCs w:val="23"/>
        </w:rPr>
        <w:t> </w:t>
      </w:r>
    </w:p>
    <w:p w:rsidR="00A659F8" w:rsidRDefault="00A659F8" w:rsidP="00A659F8">
      <w:pPr>
        <w:pStyle w:val="a5"/>
        <w:spacing w:before="0" w:beforeAutospacing="0" w:after="0" w:afterAutospacing="0" w:line="640" w:lineRule="atLeast"/>
        <w:jc w:val="both"/>
        <w:rPr>
          <w:rFonts w:ascii="ˎ̥" w:hAnsi="ˎ̥"/>
          <w:color w:val="000000"/>
          <w:sz w:val="23"/>
          <w:szCs w:val="23"/>
        </w:rPr>
      </w:pPr>
      <w:r>
        <w:rPr>
          <w:rFonts w:ascii="ˎ̥" w:hAnsi="ˎ̥"/>
          <w:color w:val="000000"/>
          <w:sz w:val="23"/>
          <w:szCs w:val="23"/>
        </w:rPr>
        <w:t> </w:t>
      </w:r>
    </w:p>
    <w:p w:rsidR="00A659F8" w:rsidRDefault="00A659F8" w:rsidP="00A659F8">
      <w:pPr>
        <w:pStyle w:val="a5"/>
        <w:spacing w:before="0" w:beforeAutospacing="0" w:after="0" w:afterAutospacing="0" w:line="640" w:lineRule="atLeast"/>
        <w:jc w:val="right"/>
        <w:rPr>
          <w:rFonts w:ascii="ˎ̥" w:hAnsi="ˎ̥"/>
          <w:color w:val="000000"/>
          <w:sz w:val="23"/>
          <w:szCs w:val="23"/>
        </w:rPr>
      </w:pPr>
      <w:r>
        <w:rPr>
          <w:rFonts w:ascii="仿宋_GB2312" w:eastAsia="仿宋_GB2312" w:hAnsi="ˎ̥" w:hint="eastAsia"/>
          <w:color w:val="000000"/>
          <w:sz w:val="27"/>
          <w:szCs w:val="27"/>
        </w:rPr>
        <w:t>                       </w:t>
      </w:r>
      <w:r>
        <w:rPr>
          <w:rFonts w:ascii="仿宋_GB2312" w:eastAsia="仿宋_GB2312" w:hAnsi="ˎ̥" w:hint="eastAsia"/>
          <w:color w:val="000000"/>
          <w:sz w:val="27"/>
          <w:szCs w:val="27"/>
        </w:rPr>
        <w:t xml:space="preserve"> 佛山市南海区国土城建和水务局</w:t>
      </w:r>
    </w:p>
    <w:p w:rsidR="00A659F8" w:rsidRDefault="00A659F8" w:rsidP="00A659F8">
      <w:pPr>
        <w:pStyle w:val="a5"/>
        <w:spacing w:before="0" w:beforeAutospacing="0" w:after="0" w:afterAutospacing="0" w:line="640" w:lineRule="atLeast"/>
        <w:ind w:firstLine="4960"/>
        <w:jc w:val="right"/>
        <w:rPr>
          <w:rFonts w:ascii="ˎ̥" w:hAnsi="ˎ̥"/>
          <w:color w:val="000000"/>
          <w:sz w:val="23"/>
          <w:szCs w:val="23"/>
        </w:rPr>
      </w:pPr>
      <w:r>
        <w:rPr>
          <w:rFonts w:ascii="仿宋_GB2312" w:eastAsia="仿宋_GB2312" w:hAnsi="ˎ̥" w:hint="eastAsia"/>
          <w:color w:val="000000"/>
          <w:sz w:val="27"/>
          <w:szCs w:val="27"/>
        </w:rPr>
        <w:t>2018年4月19日</w:t>
      </w:r>
    </w:p>
    <w:p w:rsidR="00A659F8" w:rsidRDefault="00A659F8" w:rsidP="00A659F8">
      <w:pPr>
        <w:pStyle w:val="a5"/>
        <w:spacing w:before="0" w:beforeAutospacing="0" w:after="0" w:afterAutospacing="0" w:line="640" w:lineRule="atLeast"/>
        <w:ind w:firstLine="640"/>
        <w:jc w:val="right"/>
        <w:rPr>
          <w:rFonts w:ascii="ˎ̥" w:hAnsi="ˎ̥"/>
          <w:color w:val="000000"/>
          <w:sz w:val="23"/>
          <w:szCs w:val="23"/>
        </w:rPr>
      </w:pPr>
      <w:r>
        <w:rPr>
          <w:rFonts w:ascii="仿宋_GB2312" w:eastAsia="仿宋_GB2312" w:hAnsi="ˎ̥" w:hint="eastAsia"/>
          <w:color w:val="000000"/>
          <w:sz w:val="27"/>
          <w:szCs w:val="27"/>
        </w:rPr>
        <w:t>（联系人：李伟煊，联系电话：86339642）</w:t>
      </w:r>
    </w:p>
    <w:p w:rsidR="00A659F8" w:rsidRPr="00A659F8" w:rsidRDefault="00A659F8" w:rsidP="00A659F8">
      <w:pPr>
        <w:rPr>
          <w:sz w:val="36"/>
          <w:szCs w:val="36"/>
        </w:rPr>
      </w:pPr>
    </w:p>
    <w:sectPr w:rsidR="00A659F8" w:rsidRPr="00A659F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60E9" w:rsidRDefault="007060E9" w:rsidP="00A659F8">
      <w:r>
        <w:separator/>
      </w:r>
    </w:p>
  </w:endnote>
  <w:endnote w:type="continuationSeparator" w:id="1">
    <w:p w:rsidR="007060E9" w:rsidRDefault="007060E9" w:rsidP="00A659F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60E9" w:rsidRDefault="007060E9" w:rsidP="00A659F8">
      <w:r>
        <w:separator/>
      </w:r>
    </w:p>
  </w:footnote>
  <w:footnote w:type="continuationSeparator" w:id="1">
    <w:p w:rsidR="007060E9" w:rsidRDefault="007060E9" w:rsidP="00A659F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659F8"/>
    <w:rsid w:val="007060E9"/>
    <w:rsid w:val="00A659F8"/>
    <w:rsid w:val="00B716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659F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659F8"/>
    <w:rPr>
      <w:sz w:val="18"/>
      <w:szCs w:val="18"/>
    </w:rPr>
  </w:style>
  <w:style w:type="paragraph" w:styleId="a4">
    <w:name w:val="footer"/>
    <w:basedOn w:val="a"/>
    <w:link w:val="Char0"/>
    <w:uiPriority w:val="99"/>
    <w:semiHidden/>
    <w:unhideWhenUsed/>
    <w:rsid w:val="00A659F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659F8"/>
    <w:rPr>
      <w:sz w:val="18"/>
      <w:szCs w:val="18"/>
    </w:rPr>
  </w:style>
  <w:style w:type="paragraph" w:styleId="a5">
    <w:name w:val="Normal (Web)"/>
    <w:basedOn w:val="a"/>
    <w:uiPriority w:val="99"/>
    <w:semiHidden/>
    <w:unhideWhenUsed/>
    <w:rsid w:val="00A659F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22787544">
      <w:bodyDiv w:val="1"/>
      <w:marLeft w:val="0"/>
      <w:marRight w:val="0"/>
      <w:marTop w:val="0"/>
      <w:marBottom w:val="0"/>
      <w:divBdr>
        <w:top w:val="none" w:sz="0" w:space="0" w:color="auto"/>
        <w:left w:val="none" w:sz="0" w:space="0" w:color="auto"/>
        <w:bottom w:val="none" w:sz="0" w:space="0" w:color="auto"/>
        <w:right w:val="none" w:sz="0" w:space="0" w:color="auto"/>
      </w:divBdr>
      <w:divsChild>
        <w:div w:id="416093780">
          <w:marLeft w:val="0"/>
          <w:marRight w:val="0"/>
          <w:marTop w:val="0"/>
          <w:marBottom w:val="0"/>
          <w:divBdr>
            <w:top w:val="none" w:sz="0" w:space="0" w:color="auto"/>
            <w:left w:val="none" w:sz="0" w:space="0" w:color="auto"/>
            <w:bottom w:val="none" w:sz="0" w:space="0" w:color="auto"/>
            <w:right w:val="none" w:sz="0" w:space="0" w:color="auto"/>
          </w:divBdr>
          <w:divsChild>
            <w:div w:id="310524109">
              <w:marLeft w:val="0"/>
              <w:marRight w:val="0"/>
              <w:marTop w:val="0"/>
              <w:marBottom w:val="0"/>
              <w:divBdr>
                <w:top w:val="none" w:sz="0" w:space="0" w:color="auto"/>
                <w:left w:val="none" w:sz="0" w:space="0" w:color="auto"/>
                <w:bottom w:val="none" w:sz="0" w:space="0" w:color="auto"/>
                <w:right w:val="none" w:sz="0" w:space="0" w:color="auto"/>
              </w:divBdr>
              <w:divsChild>
                <w:div w:id="912666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168</Words>
  <Characters>959</Characters>
  <Application>Microsoft Office Word</Application>
  <DocSecurity>0</DocSecurity>
  <Lines>7</Lines>
  <Paragraphs>2</Paragraphs>
  <ScaleCrop>false</ScaleCrop>
  <Company>Regaltec</Company>
  <LinksUpToDate>false</LinksUpToDate>
  <CharactersWithSpaces>1125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2018-04-20T01:45:00Z</dcterms:created>
  <dcterms:modified xsi:type="dcterms:W3CDTF">2018-04-20T01:46:00Z</dcterms:modified>
</cp:coreProperties>
</file>