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6D7B07" w:rsidRDefault="000430AC" w:rsidP="000430AC">
      <w:pPr>
        <w:jc w:val="center"/>
        <w:rPr>
          <w:rFonts w:ascii="ˎ̥" w:hAnsi="ˎ̥" w:hint="eastAsia"/>
          <w:b/>
          <w:color w:val="000000"/>
          <w:sz w:val="36"/>
          <w:szCs w:val="36"/>
        </w:rPr>
      </w:pPr>
      <w:r w:rsidRPr="006D7B07">
        <w:rPr>
          <w:rFonts w:ascii="ˎ̥" w:hAnsi="ˎ̥"/>
          <w:b/>
          <w:color w:val="000000"/>
          <w:sz w:val="36"/>
          <w:szCs w:val="36"/>
        </w:rPr>
        <w:t>佛山市南海区国土城建和水务局关于开展建筑业企业和人员信息核查工作的通知</w:t>
      </w:r>
    </w:p>
    <w:p w:rsidR="000430AC" w:rsidRDefault="000430AC">
      <w:pPr>
        <w:rPr>
          <w:rFonts w:ascii="ˎ̥" w:hAnsi="ˎ̥" w:hint="eastAsia"/>
          <w:color w:val="000000"/>
          <w:szCs w:val="21"/>
        </w:rPr>
      </w:pPr>
    </w:p>
    <w:p w:rsidR="000430AC" w:rsidRDefault="000430AC" w:rsidP="000430AC">
      <w:pPr>
        <w:pStyle w:val="a6"/>
        <w:spacing w:before="0" w:beforeAutospacing="0" w:after="0" w:afterAutospacing="0" w:line="640" w:lineRule="atLeast"/>
        <w:jc w:val="both"/>
        <w:rPr>
          <w:rFonts w:ascii="ˎ̥" w:hAnsi="ˎ̥"/>
          <w:color w:val="000000"/>
          <w:sz w:val="21"/>
          <w:szCs w:val="21"/>
        </w:rPr>
      </w:pPr>
      <w:r>
        <w:rPr>
          <w:rFonts w:hint="eastAsia"/>
          <w:color w:val="000000"/>
          <w:sz w:val="27"/>
          <w:szCs w:val="27"/>
        </w:rPr>
        <w:t xml:space="preserve">各有关企业： </w:t>
      </w:r>
    </w:p>
    <w:p w:rsidR="000430AC" w:rsidRDefault="000430AC" w:rsidP="000430AC">
      <w:pPr>
        <w:pStyle w:val="a6"/>
        <w:spacing w:before="0" w:beforeAutospacing="0" w:after="0" w:afterAutospacing="0" w:line="640" w:lineRule="atLeast"/>
        <w:ind w:firstLine="640"/>
        <w:jc w:val="both"/>
        <w:rPr>
          <w:rFonts w:ascii="ˎ̥" w:hAnsi="ˎ̥"/>
          <w:color w:val="000000"/>
          <w:sz w:val="21"/>
          <w:szCs w:val="21"/>
        </w:rPr>
      </w:pPr>
      <w:r>
        <w:rPr>
          <w:rFonts w:ascii="ˎ̥" w:hAnsi="ˎ̥"/>
          <w:color w:val="000000"/>
          <w:sz w:val="27"/>
          <w:szCs w:val="27"/>
        </w:rPr>
        <w:t>根据《佛山市住房和城乡建设管理局印发关于在</w:t>
      </w:r>
      <w:r>
        <w:rPr>
          <w:rFonts w:ascii="ˎ̥" w:hAnsi="ˎ̥"/>
          <w:color w:val="000000"/>
          <w:sz w:val="27"/>
          <w:szCs w:val="27"/>
        </w:rPr>
        <w:t>“</w:t>
      </w:r>
      <w:r>
        <w:rPr>
          <w:rFonts w:ascii="ˎ̥" w:hAnsi="ˎ̥"/>
          <w:color w:val="000000"/>
          <w:sz w:val="27"/>
          <w:szCs w:val="27"/>
        </w:rPr>
        <w:t>三库一平台</w:t>
      </w:r>
      <w:r>
        <w:rPr>
          <w:rFonts w:ascii="ˎ̥" w:hAnsi="ˎ̥"/>
          <w:color w:val="000000"/>
          <w:sz w:val="27"/>
          <w:szCs w:val="27"/>
        </w:rPr>
        <w:t>”</w:t>
      </w:r>
      <w:r>
        <w:rPr>
          <w:rFonts w:ascii="ˎ̥" w:hAnsi="ˎ̥"/>
          <w:color w:val="000000"/>
          <w:sz w:val="27"/>
          <w:szCs w:val="27"/>
        </w:rPr>
        <w:t>开展建筑业企业信息和人员信息核查工作实施方案的通知》（佛建管函〔</w:t>
      </w:r>
      <w:r>
        <w:rPr>
          <w:rFonts w:ascii="ˎ̥" w:hAnsi="ˎ̥"/>
          <w:color w:val="000000"/>
          <w:sz w:val="27"/>
          <w:szCs w:val="27"/>
        </w:rPr>
        <w:t>2018</w:t>
      </w:r>
      <w:r>
        <w:rPr>
          <w:rFonts w:ascii="ˎ̥" w:hAnsi="ˎ̥"/>
          <w:color w:val="000000"/>
          <w:sz w:val="27"/>
          <w:szCs w:val="27"/>
        </w:rPr>
        <w:t>〕</w:t>
      </w:r>
      <w:r>
        <w:rPr>
          <w:rFonts w:ascii="ˎ̥" w:hAnsi="ˎ̥"/>
          <w:color w:val="000000"/>
          <w:sz w:val="27"/>
          <w:szCs w:val="27"/>
        </w:rPr>
        <w:t>747</w:t>
      </w:r>
      <w:r>
        <w:rPr>
          <w:rFonts w:ascii="ˎ̥" w:hAnsi="ˎ̥"/>
          <w:color w:val="000000"/>
          <w:sz w:val="27"/>
          <w:szCs w:val="27"/>
        </w:rPr>
        <w:t>号）、《佛山市住房和城乡建设管理局关于明确建筑业企业和人员信息核查工作任务的通知》（佛建管函〔</w:t>
      </w:r>
      <w:r>
        <w:rPr>
          <w:rFonts w:ascii="ˎ̥" w:hAnsi="ˎ̥"/>
          <w:color w:val="000000"/>
          <w:sz w:val="27"/>
          <w:szCs w:val="27"/>
        </w:rPr>
        <w:t>2018</w:t>
      </w:r>
      <w:r>
        <w:rPr>
          <w:rFonts w:ascii="ˎ̥" w:hAnsi="ˎ̥"/>
          <w:color w:val="000000"/>
          <w:sz w:val="27"/>
          <w:szCs w:val="27"/>
        </w:rPr>
        <w:t>〕</w:t>
      </w:r>
      <w:r>
        <w:rPr>
          <w:rFonts w:ascii="ˎ̥" w:hAnsi="ˎ̥"/>
          <w:color w:val="000000"/>
          <w:sz w:val="27"/>
          <w:szCs w:val="27"/>
        </w:rPr>
        <w:t>820</w:t>
      </w:r>
      <w:r>
        <w:rPr>
          <w:rFonts w:ascii="ˎ̥" w:hAnsi="ˎ̥"/>
          <w:color w:val="000000"/>
          <w:sz w:val="27"/>
          <w:szCs w:val="27"/>
        </w:rPr>
        <w:t>号）的要求，企业注册地在南海辖区的建筑业企业由我局负责核查，请各企业于</w:t>
      </w:r>
      <w:r>
        <w:rPr>
          <w:rFonts w:ascii="ˎ̥" w:hAnsi="ˎ̥"/>
          <w:color w:val="000000"/>
          <w:sz w:val="27"/>
          <w:szCs w:val="27"/>
        </w:rPr>
        <w:t>2018</w:t>
      </w:r>
      <w:r>
        <w:rPr>
          <w:rFonts w:ascii="ˎ̥" w:hAnsi="ˎ̥"/>
          <w:color w:val="000000"/>
          <w:sz w:val="27"/>
          <w:szCs w:val="27"/>
        </w:rPr>
        <w:t>年</w:t>
      </w:r>
      <w:r>
        <w:rPr>
          <w:rFonts w:ascii="ˎ̥" w:hAnsi="ˎ̥"/>
          <w:color w:val="000000"/>
          <w:sz w:val="27"/>
          <w:szCs w:val="27"/>
        </w:rPr>
        <w:t>9</w:t>
      </w:r>
      <w:r>
        <w:rPr>
          <w:rFonts w:ascii="ˎ̥" w:hAnsi="ˎ̥"/>
          <w:color w:val="000000"/>
          <w:sz w:val="27"/>
          <w:szCs w:val="27"/>
        </w:rPr>
        <w:t>月</w:t>
      </w:r>
      <w:r>
        <w:rPr>
          <w:rFonts w:ascii="ˎ̥" w:hAnsi="ˎ̥"/>
          <w:color w:val="000000"/>
          <w:sz w:val="27"/>
          <w:szCs w:val="27"/>
        </w:rPr>
        <w:t>20</w:t>
      </w:r>
      <w:r>
        <w:rPr>
          <w:rFonts w:ascii="ˎ̥" w:hAnsi="ˎ̥"/>
          <w:color w:val="000000"/>
          <w:sz w:val="27"/>
          <w:szCs w:val="27"/>
        </w:rPr>
        <w:t>日至</w:t>
      </w:r>
      <w:r>
        <w:rPr>
          <w:rFonts w:ascii="ˎ̥" w:hAnsi="ˎ̥"/>
          <w:color w:val="000000"/>
          <w:sz w:val="27"/>
          <w:szCs w:val="27"/>
        </w:rPr>
        <w:t>2018</w:t>
      </w:r>
      <w:r>
        <w:rPr>
          <w:rFonts w:ascii="ˎ̥" w:hAnsi="ˎ̥"/>
          <w:color w:val="000000"/>
          <w:sz w:val="27"/>
          <w:szCs w:val="27"/>
        </w:rPr>
        <w:t>年</w:t>
      </w:r>
      <w:r>
        <w:rPr>
          <w:rFonts w:ascii="ˎ̥" w:hAnsi="ˎ̥"/>
          <w:color w:val="000000"/>
          <w:sz w:val="27"/>
          <w:szCs w:val="27"/>
        </w:rPr>
        <w:t>11</w:t>
      </w:r>
      <w:r>
        <w:rPr>
          <w:rFonts w:ascii="ˎ̥" w:hAnsi="ˎ̥"/>
          <w:color w:val="000000"/>
          <w:sz w:val="27"/>
          <w:szCs w:val="27"/>
        </w:rPr>
        <w:t>月</w:t>
      </w:r>
      <w:r>
        <w:rPr>
          <w:rFonts w:ascii="ˎ̥" w:hAnsi="ˎ̥"/>
          <w:color w:val="000000"/>
          <w:sz w:val="27"/>
          <w:szCs w:val="27"/>
        </w:rPr>
        <w:t>10</w:t>
      </w:r>
      <w:r>
        <w:rPr>
          <w:rFonts w:ascii="ˎ̥" w:hAnsi="ˎ̥"/>
          <w:color w:val="000000"/>
          <w:sz w:val="27"/>
          <w:szCs w:val="27"/>
        </w:rPr>
        <w:t>日期间向我局建筑市场监管科（地址：南海区天佑三路一号，</w:t>
      </w:r>
      <w:r>
        <w:rPr>
          <w:rFonts w:ascii="ˎ̥" w:hAnsi="ˎ̥"/>
          <w:color w:val="000000"/>
          <w:sz w:val="27"/>
          <w:szCs w:val="27"/>
        </w:rPr>
        <w:t>601</w:t>
      </w:r>
      <w:r>
        <w:rPr>
          <w:rFonts w:ascii="ˎ̥" w:hAnsi="ˎ̥"/>
          <w:color w:val="000000"/>
          <w:sz w:val="27"/>
          <w:szCs w:val="27"/>
        </w:rPr>
        <w:t>室）递交纸质资料以供核对。</w:t>
      </w:r>
    </w:p>
    <w:p w:rsidR="000430AC" w:rsidRDefault="000430AC" w:rsidP="000430AC">
      <w:pPr>
        <w:pStyle w:val="a6"/>
        <w:spacing w:before="0" w:beforeAutospacing="0" w:after="0" w:afterAutospacing="0" w:line="640" w:lineRule="atLeast"/>
        <w:ind w:firstLine="640"/>
        <w:jc w:val="both"/>
        <w:rPr>
          <w:rFonts w:ascii="ˎ̥" w:hAnsi="ˎ̥"/>
          <w:color w:val="000000"/>
          <w:sz w:val="21"/>
          <w:szCs w:val="21"/>
        </w:rPr>
      </w:pPr>
      <w:r>
        <w:rPr>
          <w:rFonts w:hint="eastAsia"/>
          <w:color w:val="000000"/>
          <w:sz w:val="27"/>
          <w:szCs w:val="27"/>
        </w:rPr>
        <w:t>特此通知。</w:t>
      </w:r>
    </w:p>
    <w:p w:rsidR="000430AC" w:rsidRDefault="000430AC" w:rsidP="000430AC">
      <w:pPr>
        <w:pStyle w:val="a6"/>
        <w:spacing w:before="0" w:beforeAutospacing="0" w:after="0" w:afterAutospacing="0" w:line="640" w:lineRule="atLeast"/>
        <w:ind w:firstLine="640"/>
        <w:jc w:val="both"/>
        <w:rPr>
          <w:rFonts w:ascii="ˎ̥" w:hAnsi="ˎ̥"/>
          <w:color w:val="000000"/>
          <w:sz w:val="21"/>
          <w:szCs w:val="21"/>
        </w:rPr>
      </w:pPr>
      <w:r>
        <w:rPr>
          <w:rFonts w:ascii="ˎ̥" w:hAnsi="ˎ̥"/>
          <w:color w:val="000000"/>
          <w:sz w:val="21"/>
          <w:szCs w:val="21"/>
        </w:rPr>
        <w:t> </w:t>
      </w:r>
    </w:p>
    <w:p w:rsidR="000430AC" w:rsidRDefault="000430AC" w:rsidP="000430AC">
      <w:pPr>
        <w:pStyle w:val="a6"/>
        <w:spacing w:before="0" w:beforeAutospacing="0" w:after="0" w:afterAutospacing="0" w:line="640" w:lineRule="atLeast"/>
        <w:ind w:left="1758" w:hanging="1120"/>
        <w:jc w:val="both"/>
        <w:rPr>
          <w:rFonts w:ascii="ˎ̥" w:hAnsi="ˎ̥"/>
          <w:color w:val="000000"/>
          <w:sz w:val="21"/>
          <w:szCs w:val="21"/>
        </w:rPr>
      </w:pPr>
      <w:r>
        <w:rPr>
          <w:rFonts w:ascii="ˎ̥" w:hAnsi="ˎ̥"/>
          <w:color w:val="000000"/>
          <w:sz w:val="27"/>
          <w:szCs w:val="27"/>
        </w:rPr>
        <w:t>附件：</w:t>
      </w:r>
      <w:r>
        <w:rPr>
          <w:rFonts w:ascii="ˎ̥" w:hAnsi="ˎ̥"/>
          <w:color w:val="000000"/>
          <w:sz w:val="27"/>
          <w:szCs w:val="27"/>
        </w:rPr>
        <w:t>1.</w:t>
      </w:r>
      <w:r>
        <w:rPr>
          <w:rFonts w:ascii="ˎ̥" w:hAnsi="ˎ̥" w:hint="eastAsia"/>
          <w:noProof/>
          <w:color w:val="000000"/>
          <w:sz w:val="27"/>
          <w:szCs w:val="27"/>
        </w:rPr>
        <w:drawing>
          <wp:inline distT="0" distB="0" distL="0" distR="0">
            <wp:extent cx="171450" cy="171450"/>
            <wp:effectExtent l="19050" t="0" r="0" b="0"/>
            <wp:docPr id="1" name="图片 1" descr="http://www.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anhai.gov.cn/cms/editors/editor1/sysimage/file/doc.gif"/>
                    <pic:cNvPicPr>
                      <a:picLocks noChangeAspect="1" noChangeArrowheads="1"/>
                    </pic:cNvPicPr>
                  </pic:nvPicPr>
                  <pic:blipFill>
                    <a:blip r:embed="rId6"/>
                    <a:srcRect/>
                    <a:stretch>
                      <a:fillRect/>
                    </a:stretch>
                  </pic:blipFill>
                  <pic:spPr bwMode="auto">
                    <a:xfrm>
                      <a:off x="0" y="0"/>
                      <a:ext cx="171450" cy="171450"/>
                    </a:xfrm>
                    <a:prstGeom prst="rect">
                      <a:avLst/>
                    </a:prstGeom>
                    <a:noFill/>
                    <a:ln w="9525">
                      <a:noFill/>
                      <a:miter lim="800000"/>
                      <a:headEnd/>
                      <a:tailEnd/>
                    </a:ln>
                  </pic:spPr>
                </pic:pic>
              </a:graphicData>
            </a:graphic>
          </wp:inline>
        </w:drawing>
      </w:r>
      <w:hyperlink r:id="rId7" w:tgtFrame="_blank" w:history="1">
        <w:r>
          <w:rPr>
            <w:rStyle w:val="a5"/>
          </w:rPr>
          <w:t>佛山市住房和城乡建设管理局印发关于在</w:t>
        </w:r>
        <w:r>
          <w:rPr>
            <w:rStyle w:val="a5"/>
          </w:rPr>
          <w:t>“</w:t>
        </w:r>
        <w:r>
          <w:rPr>
            <w:rStyle w:val="a5"/>
          </w:rPr>
          <w:t>三库一平台</w:t>
        </w:r>
        <w:r>
          <w:rPr>
            <w:rStyle w:val="a5"/>
          </w:rPr>
          <w:t>”</w:t>
        </w:r>
        <w:r>
          <w:rPr>
            <w:rStyle w:val="a5"/>
          </w:rPr>
          <w:t>开展建筑业企业信息和人员信息核查工作实施方案的通知（佛建管函〔</w:t>
        </w:r>
        <w:r>
          <w:rPr>
            <w:rStyle w:val="a5"/>
          </w:rPr>
          <w:t>2018</w:t>
        </w:r>
        <w:r>
          <w:rPr>
            <w:rStyle w:val="a5"/>
          </w:rPr>
          <w:t>〕</w:t>
        </w:r>
        <w:r>
          <w:rPr>
            <w:rStyle w:val="a5"/>
          </w:rPr>
          <w:t>747</w:t>
        </w:r>
        <w:r>
          <w:rPr>
            <w:rStyle w:val="a5"/>
          </w:rPr>
          <w:t>号）</w:t>
        </w:r>
        <w:r>
          <w:rPr>
            <w:rStyle w:val="a5"/>
          </w:rPr>
          <w:t>.doc</w:t>
        </w:r>
      </w:hyperlink>
    </w:p>
    <w:p w:rsidR="000430AC" w:rsidRDefault="000430AC" w:rsidP="000430AC">
      <w:pPr>
        <w:pStyle w:val="a6"/>
        <w:spacing w:before="0" w:beforeAutospacing="0" w:after="0" w:afterAutospacing="0" w:line="640" w:lineRule="atLeast"/>
        <w:ind w:left="1758" w:hanging="1120"/>
        <w:jc w:val="both"/>
        <w:rPr>
          <w:rFonts w:ascii="ˎ̥" w:hAnsi="ˎ̥"/>
          <w:color w:val="000000"/>
          <w:sz w:val="21"/>
          <w:szCs w:val="21"/>
        </w:rPr>
      </w:pPr>
      <w:r>
        <w:rPr>
          <w:rFonts w:hint="eastAsia"/>
          <w:color w:val="000000"/>
          <w:sz w:val="27"/>
          <w:szCs w:val="27"/>
        </w:rPr>
        <w:t>   2.</w:t>
      </w:r>
      <w:r>
        <w:rPr>
          <w:noProof/>
          <w:color w:val="000000"/>
          <w:sz w:val="27"/>
          <w:szCs w:val="27"/>
        </w:rPr>
        <w:drawing>
          <wp:inline distT="0" distB="0" distL="0" distR="0">
            <wp:extent cx="171450" cy="171450"/>
            <wp:effectExtent l="19050" t="0" r="0" b="0"/>
            <wp:docPr id="2" name="图片 2" descr="http://www.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nanhai.gov.cn/cms/editors/editor1/sysimage/file/doc.gif"/>
                    <pic:cNvPicPr>
                      <a:picLocks noChangeAspect="1" noChangeArrowheads="1"/>
                    </pic:cNvPicPr>
                  </pic:nvPicPr>
                  <pic:blipFill>
                    <a:blip r:embed="rId6"/>
                    <a:srcRect/>
                    <a:stretch>
                      <a:fillRect/>
                    </a:stretch>
                  </pic:blipFill>
                  <pic:spPr bwMode="auto">
                    <a:xfrm>
                      <a:off x="0" y="0"/>
                      <a:ext cx="171450" cy="171450"/>
                    </a:xfrm>
                    <a:prstGeom prst="rect">
                      <a:avLst/>
                    </a:prstGeom>
                    <a:noFill/>
                    <a:ln w="9525">
                      <a:noFill/>
                      <a:miter lim="800000"/>
                      <a:headEnd/>
                      <a:tailEnd/>
                    </a:ln>
                  </pic:spPr>
                </pic:pic>
              </a:graphicData>
            </a:graphic>
          </wp:inline>
        </w:drawing>
      </w:r>
      <w:hyperlink r:id="rId8" w:tgtFrame="_blank" w:history="1">
        <w:r>
          <w:rPr>
            <w:rStyle w:val="a5"/>
          </w:rPr>
          <w:t>佛山市住房和城乡建设管理局关于明确建筑业企业和人员信息核查工作任务的通知（佛建管函〔</w:t>
        </w:r>
        <w:r>
          <w:rPr>
            <w:rStyle w:val="a5"/>
          </w:rPr>
          <w:t>2018</w:t>
        </w:r>
        <w:r>
          <w:rPr>
            <w:rStyle w:val="a5"/>
          </w:rPr>
          <w:t>〕</w:t>
        </w:r>
        <w:r>
          <w:rPr>
            <w:rStyle w:val="a5"/>
          </w:rPr>
          <w:t>820</w:t>
        </w:r>
        <w:r>
          <w:rPr>
            <w:rStyle w:val="a5"/>
          </w:rPr>
          <w:t>号）</w:t>
        </w:r>
        <w:r>
          <w:rPr>
            <w:rStyle w:val="a5"/>
          </w:rPr>
          <w:t>.doc</w:t>
        </w:r>
      </w:hyperlink>
    </w:p>
    <w:p w:rsidR="000430AC" w:rsidRDefault="000430AC" w:rsidP="000430AC">
      <w:pPr>
        <w:pStyle w:val="a6"/>
        <w:spacing w:before="0" w:beforeAutospacing="0" w:after="0" w:afterAutospacing="0" w:line="640" w:lineRule="atLeast"/>
        <w:ind w:firstLine="640"/>
        <w:jc w:val="both"/>
        <w:rPr>
          <w:rFonts w:ascii="ˎ̥" w:hAnsi="ˎ̥"/>
          <w:color w:val="000000"/>
          <w:sz w:val="21"/>
          <w:szCs w:val="21"/>
        </w:rPr>
      </w:pPr>
      <w:r>
        <w:rPr>
          <w:rFonts w:ascii="ˎ̥" w:hAnsi="ˎ̥"/>
          <w:color w:val="000000"/>
          <w:sz w:val="21"/>
          <w:szCs w:val="21"/>
        </w:rPr>
        <w:t> </w:t>
      </w:r>
    </w:p>
    <w:p w:rsidR="000430AC" w:rsidRDefault="000430AC" w:rsidP="000430AC">
      <w:pPr>
        <w:pStyle w:val="a6"/>
        <w:spacing w:before="0" w:beforeAutospacing="0" w:after="0" w:afterAutospacing="0" w:line="640" w:lineRule="atLeast"/>
        <w:ind w:firstLine="640"/>
        <w:jc w:val="both"/>
        <w:rPr>
          <w:rFonts w:ascii="ˎ̥" w:hAnsi="ˎ̥"/>
          <w:color w:val="000000"/>
          <w:sz w:val="21"/>
          <w:szCs w:val="21"/>
        </w:rPr>
      </w:pPr>
      <w:r>
        <w:rPr>
          <w:rFonts w:ascii="ˎ̥" w:hAnsi="ˎ̥"/>
          <w:color w:val="000000"/>
          <w:sz w:val="21"/>
          <w:szCs w:val="21"/>
        </w:rPr>
        <w:t> </w:t>
      </w:r>
      <w:r>
        <w:rPr>
          <w:rFonts w:hint="eastAsia"/>
          <w:color w:val="000000"/>
          <w:sz w:val="27"/>
          <w:szCs w:val="27"/>
        </w:rPr>
        <w:t>              佛山市南海区国土城建和水务局</w:t>
      </w:r>
    </w:p>
    <w:p w:rsidR="000430AC" w:rsidRDefault="000430AC" w:rsidP="000430AC">
      <w:pPr>
        <w:pStyle w:val="a6"/>
        <w:spacing w:before="0" w:beforeAutospacing="0" w:after="0" w:afterAutospacing="0" w:line="640" w:lineRule="atLeast"/>
        <w:ind w:firstLine="4960"/>
        <w:jc w:val="right"/>
        <w:rPr>
          <w:rFonts w:ascii="ˎ̥" w:hAnsi="ˎ̥"/>
          <w:color w:val="000000"/>
          <w:sz w:val="21"/>
          <w:szCs w:val="21"/>
        </w:rPr>
      </w:pPr>
      <w:r>
        <w:rPr>
          <w:rFonts w:hint="eastAsia"/>
          <w:color w:val="000000"/>
          <w:sz w:val="27"/>
          <w:szCs w:val="27"/>
        </w:rPr>
        <w:t>2018年9月17日</w:t>
      </w:r>
    </w:p>
    <w:p w:rsidR="000430AC" w:rsidRDefault="000430AC" w:rsidP="000430AC">
      <w:pPr>
        <w:pStyle w:val="a6"/>
        <w:spacing w:before="0" w:beforeAutospacing="0" w:after="0" w:afterAutospacing="0" w:line="640" w:lineRule="atLeast"/>
        <w:ind w:firstLine="640"/>
        <w:jc w:val="both"/>
        <w:rPr>
          <w:rFonts w:ascii="ˎ̥" w:hAnsi="ˎ̥"/>
          <w:color w:val="000000"/>
          <w:sz w:val="21"/>
          <w:szCs w:val="21"/>
        </w:rPr>
      </w:pPr>
      <w:r>
        <w:rPr>
          <w:rFonts w:ascii="ˎ̥" w:hAnsi="ˎ̥"/>
          <w:color w:val="000000"/>
          <w:sz w:val="27"/>
          <w:szCs w:val="27"/>
        </w:rPr>
        <w:t>（联系人：龙永荘、邓敏谣，联系电话：</w:t>
      </w:r>
      <w:r>
        <w:rPr>
          <w:rFonts w:ascii="ˎ̥" w:hAnsi="ˎ̥"/>
          <w:color w:val="000000"/>
          <w:sz w:val="27"/>
          <w:szCs w:val="27"/>
        </w:rPr>
        <w:t>81213139</w:t>
      </w:r>
      <w:r>
        <w:rPr>
          <w:rFonts w:ascii="ˎ̥" w:hAnsi="ˎ̥"/>
          <w:color w:val="000000"/>
          <w:sz w:val="27"/>
          <w:szCs w:val="27"/>
        </w:rPr>
        <w:t>、</w:t>
      </w:r>
      <w:r>
        <w:rPr>
          <w:rFonts w:ascii="ˎ̥" w:hAnsi="ˎ̥"/>
          <w:color w:val="000000"/>
          <w:sz w:val="27"/>
          <w:szCs w:val="27"/>
        </w:rPr>
        <w:t xml:space="preserve"> 86229408</w:t>
      </w:r>
      <w:r>
        <w:rPr>
          <w:rFonts w:ascii="ˎ̥" w:hAnsi="ˎ̥"/>
          <w:color w:val="000000"/>
          <w:sz w:val="27"/>
          <w:szCs w:val="27"/>
        </w:rPr>
        <w:t>）</w:t>
      </w:r>
    </w:p>
    <w:p w:rsidR="000430AC" w:rsidRPr="000430AC" w:rsidRDefault="000430AC"/>
    <w:sectPr w:rsidR="000430AC" w:rsidRPr="000430A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724EF" w:rsidRDefault="008724EF" w:rsidP="000430AC">
      <w:r>
        <w:separator/>
      </w:r>
    </w:p>
  </w:endnote>
  <w:endnote w:type="continuationSeparator" w:id="1">
    <w:p w:rsidR="008724EF" w:rsidRDefault="008724EF" w:rsidP="000430A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724EF" w:rsidRDefault="008724EF" w:rsidP="000430AC">
      <w:r>
        <w:separator/>
      </w:r>
    </w:p>
  </w:footnote>
  <w:footnote w:type="continuationSeparator" w:id="1">
    <w:p w:rsidR="008724EF" w:rsidRDefault="008724EF" w:rsidP="000430A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430AC"/>
    <w:rsid w:val="000430AC"/>
    <w:rsid w:val="006D7B07"/>
    <w:rsid w:val="008724E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430A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430AC"/>
    <w:rPr>
      <w:sz w:val="18"/>
      <w:szCs w:val="18"/>
    </w:rPr>
  </w:style>
  <w:style w:type="paragraph" w:styleId="a4">
    <w:name w:val="footer"/>
    <w:basedOn w:val="a"/>
    <w:link w:val="Char0"/>
    <w:uiPriority w:val="99"/>
    <w:semiHidden/>
    <w:unhideWhenUsed/>
    <w:rsid w:val="000430A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430AC"/>
    <w:rPr>
      <w:sz w:val="18"/>
      <w:szCs w:val="18"/>
    </w:rPr>
  </w:style>
  <w:style w:type="character" w:styleId="a5">
    <w:name w:val="Hyperlink"/>
    <w:basedOn w:val="a0"/>
    <w:uiPriority w:val="99"/>
    <w:semiHidden/>
    <w:unhideWhenUsed/>
    <w:rsid w:val="000430AC"/>
    <w:rPr>
      <w:rFonts w:ascii="ˎ̥" w:hAnsi="ˎ̥" w:hint="default"/>
      <w:strike w:val="0"/>
      <w:dstrike w:val="0"/>
      <w:color w:val="000000"/>
      <w:sz w:val="21"/>
      <w:szCs w:val="21"/>
      <w:u w:val="none"/>
      <w:effect w:val="none"/>
    </w:rPr>
  </w:style>
  <w:style w:type="paragraph" w:styleId="a6">
    <w:name w:val="Normal (Web)"/>
    <w:basedOn w:val="a"/>
    <w:uiPriority w:val="99"/>
    <w:semiHidden/>
    <w:unhideWhenUsed/>
    <w:rsid w:val="000430AC"/>
    <w:pPr>
      <w:widowControl/>
      <w:spacing w:before="100" w:beforeAutospacing="1" w:after="100" w:afterAutospacing="1"/>
      <w:jc w:val="left"/>
    </w:pPr>
    <w:rPr>
      <w:rFonts w:ascii="宋体" w:eastAsia="宋体" w:hAnsi="宋体" w:cs="宋体"/>
      <w:kern w:val="0"/>
      <w:sz w:val="24"/>
      <w:szCs w:val="24"/>
    </w:rPr>
  </w:style>
  <w:style w:type="paragraph" w:styleId="a7">
    <w:name w:val="Balloon Text"/>
    <w:basedOn w:val="a"/>
    <w:link w:val="Char1"/>
    <w:uiPriority w:val="99"/>
    <w:semiHidden/>
    <w:unhideWhenUsed/>
    <w:rsid w:val="000430AC"/>
    <w:rPr>
      <w:sz w:val="18"/>
      <w:szCs w:val="18"/>
    </w:rPr>
  </w:style>
  <w:style w:type="character" w:customStyle="1" w:styleId="Char1">
    <w:name w:val="批注框文本 Char"/>
    <w:basedOn w:val="a0"/>
    <w:link w:val="a7"/>
    <w:uiPriority w:val="99"/>
    <w:semiHidden/>
    <w:rsid w:val="000430AC"/>
    <w:rPr>
      <w:sz w:val="18"/>
      <w:szCs w:val="18"/>
    </w:rPr>
  </w:style>
</w:styles>
</file>

<file path=word/webSettings.xml><?xml version="1.0" encoding="utf-8"?>
<w:webSettings xmlns:r="http://schemas.openxmlformats.org/officeDocument/2006/relationships" xmlns:w="http://schemas.openxmlformats.org/wordprocessingml/2006/main">
  <w:divs>
    <w:div w:id="466437260">
      <w:bodyDiv w:val="1"/>
      <w:marLeft w:val="0"/>
      <w:marRight w:val="0"/>
      <w:marTop w:val="0"/>
      <w:marBottom w:val="0"/>
      <w:divBdr>
        <w:top w:val="none" w:sz="0" w:space="0" w:color="auto"/>
        <w:left w:val="none" w:sz="0" w:space="0" w:color="auto"/>
        <w:bottom w:val="none" w:sz="0" w:space="0" w:color="auto"/>
        <w:right w:val="none" w:sz="0" w:space="0" w:color="auto"/>
      </w:divBdr>
      <w:divsChild>
        <w:div w:id="1904679461">
          <w:marLeft w:val="0"/>
          <w:marRight w:val="0"/>
          <w:marTop w:val="0"/>
          <w:marBottom w:val="0"/>
          <w:divBdr>
            <w:top w:val="none" w:sz="0" w:space="0" w:color="auto"/>
            <w:left w:val="none" w:sz="0" w:space="0" w:color="auto"/>
            <w:bottom w:val="none" w:sz="0" w:space="0" w:color="auto"/>
            <w:right w:val="none" w:sz="0" w:space="0" w:color="auto"/>
          </w:divBdr>
          <w:divsChild>
            <w:div w:id="1875531451">
              <w:marLeft w:val="0"/>
              <w:marRight w:val="0"/>
              <w:marTop w:val="0"/>
              <w:marBottom w:val="0"/>
              <w:divBdr>
                <w:top w:val="none" w:sz="0" w:space="0" w:color="auto"/>
                <w:left w:val="none" w:sz="0" w:space="0" w:color="auto"/>
                <w:bottom w:val="none" w:sz="0" w:space="0" w:color="auto"/>
                <w:right w:val="none" w:sz="0" w:space="0" w:color="auto"/>
              </w:divBdr>
              <w:divsChild>
                <w:div w:id="546376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cms/html/files/2018-09/17/20180917184627947750622.doc" TargetMode="External"/><Relationship Id="rId3" Type="http://schemas.openxmlformats.org/officeDocument/2006/relationships/webSettings" Target="webSettings.xml"/><Relationship Id="rId7" Type="http://schemas.openxmlformats.org/officeDocument/2006/relationships/hyperlink" Target="http://www.nanhai.gov.cn/cms/html/files/2018-09/17/20180917184617123228660.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106</Words>
  <Characters>606</Characters>
  <Application>Microsoft Office Word</Application>
  <DocSecurity>0</DocSecurity>
  <Lines>5</Lines>
  <Paragraphs>1</Paragraphs>
  <ScaleCrop>false</ScaleCrop>
  <Company>Regaltec</Company>
  <LinksUpToDate>false</LinksUpToDate>
  <CharactersWithSpaces>711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4</cp:revision>
  <dcterms:created xsi:type="dcterms:W3CDTF">2018-09-18T02:22:00Z</dcterms:created>
  <dcterms:modified xsi:type="dcterms:W3CDTF">2018-09-18T02:23:00Z</dcterms:modified>
</cp:coreProperties>
</file>