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74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734"/>
        <w:gridCol w:w="2717"/>
        <w:gridCol w:w="915"/>
        <w:gridCol w:w="100"/>
        <w:gridCol w:w="733"/>
        <w:gridCol w:w="731"/>
        <w:gridCol w:w="695"/>
        <w:gridCol w:w="685"/>
        <w:gridCol w:w="144"/>
        <w:gridCol w:w="2150"/>
        <w:gridCol w:w="337"/>
        <w:gridCol w:w="1823"/>
        <w:gridCol w:w="373"/>
        <w:gridCol w:w="1610"/>
      </w:tblGrid>
      <w:tr w:rsidR="00A242BA" w:rsidRPr="003176F0">
        <w:trPr>
          <w:trHeight w:val="493"/>
        </w:trPr>
        <w:tc>
          <w:tcPr>
            <w:tcW w:w="3451" w:type="dxa"/>
            <w:gridSpan w:val="2"/>
            <w:vAlign w:val="center"/>
          </w:tcPr>
          <w:p w:rsidR="00A242BA" w:rsidRDefault="00A242BA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  <w:lang/>
              </w:rPr>
              <w:t>附件</w:t>
            </w:r>
            <w:r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  <w:lang/>
              </w:rPr>
              <w:t>4</w:t>
            </w:r>
            <w:bookmarkStart w:id="0" w:name="_GoBack"/>
            <w:bookmarkEnd w:id="0"/>
          </w:p>
        </w:tc>
        <w:tc>
          <w:tcPr>
            <w:tcW w:w="1015" w:type="dxa"/>
            <w:gridSpan w:val="2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733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731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695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685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2631" w:type="dxa"/>
            <w:gridSpan w:val="3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2196" w:type="dxa"/>
            <w:gridSpan w:val="2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  <w:tc>
          <w:tcPr>
            <w:tcW w:w="1610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</w:p>
        </w:tc>
      </w:tr>
      <w:tr w:rsidR="00A242BA" w:rsidRPr="003176F0">
        <w:trPr>
          <w:trHeight w:val="456"/>
        </w:trPr>
        <w:tc>
          <w:tcPr>
            <w:tcW w:w="13747" w:type="dxa"/>
            <w:gridSpan w:val="14"/>
            <w:vAlign w:val="center"/>
          </w:tcPr>
          <w:p w:rsidR="00A242BA" w:rsidRPr="000C4EC1" w:rsidRDefault="00A242BA" w:rsidP="000C4EC1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44"/>
                <w:szCs w:val="44"/>
              </w:rPr>
            </w:pPr>
            <w:r w:rsidRPr="000C4EC1"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44"/>
                <w:szCs w:val="44"/>
                <w:lang/>
              </w:rPr>
              <w:t>房屋市政工程项目欠薪排查情况统计表</w:t>
            </w:r>
          </w:p>
        </w:tc>
      </w:tr>
      <w:tr w:rsidR="00A242BA" w:rsidRPr="003176F0">
        <w:trPr>
          <w:trHeight w:val="480"/>
        </w:trPr>
        <w:tc>
          <w:tcPr>
            <w:tcW w:w="3451" w:type="dxa"/>
            <w:gridSpan w:val="2"/>
            <w:tcBorders>
              <w:bottom w:val="single" w:sz="4" w:space="0" w:color="000000"/>
            </w:tcBorders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填报单位（盖章）：</w:t>
            </w:r>
          </w:p>
        </w:tc>
        <w:tc>
          <w:tcPr>
            <w:tcW w:w="915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564" w:type="dxa"/>
            <w:gridSpan w:val="3"/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联系人：</w:t>
            </w:r>
          </w:p>
        </w:tc>
        <w:tc>
          <w:tcPr>
            <w:tcW w:w="695" w:type="dxa"/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979" w:type="dxa"/>
            <w:gridSpan w:val="3"/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联系电话：</w:t>
            </w:r>
          </w:p>
        </w:tc>
        <w:tc>
          <w:tcPr>
            <w:tcW w:w="4143" w:type="dxa"/>
            <w:gridSpan w:val="4"/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填表日期：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2018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年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日</w:t>
            </w:r>
          </w:p>
        </w:tc>
      </w:tr>
      <w:tr w:rsidR="00A242BA" w:rsidRPr="003176F0">
        <w:trPr>
          <w:trHeight w:val="986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项目名称</w:t>
            </w: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欠薪金额</w:t>
            </w:r>
          </w:p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万元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)</w:t>
            </w: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涉及班组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个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)</w:t>
            </w: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涉及人数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人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)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投资主体</w:t>
            </w: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是否为群体性事件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欠薪原因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处理措施和计划安排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牵头处理部门</w:t>
            </w:r>
          </w:p>
        </w:tc>
      </w:tr>
      <w:tr w:rsidR="00A242BA" w:rsidRPr="003176F0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Cs w:val="21"/>
                <w:lang/>
              </w:rPr>
              <w:t>合计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</w:tr>
      <w:tr w:rsidR="00A242BA" w:rsidRPr="003176F0">
        <w:trPr>
          <w:trHeight w:val="336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1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left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</w:tr>
      <w:tr w:rsidR="00A242BA" w:rsidRPr="003176F0">
        <w:trPr>
          <w:trHeight w:val="228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2</w:t>
            </w: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</w:tr>
      <w:tr w:rsidR="00A242BA" w:rsidRPr="003176F0">
        <w:trPr>
          <w:trHeight w:val="228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</w:tr>
      <w:tr w:rsidR="00A242BA" w:rsidRPr="003176F0">
        <w:trPr>
          <w:trHeight w:val="228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8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jc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</w:p>
        </w:tc>
      </w:tr>
      <w:tr w:rsidR="00A242BA" w:rsidRPr="003176F0">
        <w:trPr>
          <w:trHeight w:val="434"/>
        </w:trPr>
        <w:tc>
          <w:tcPr>
            <w:tcW w:w="13747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42BA" w:rsidRDefault="00A242BA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排查的总体情况：共排查工程建设项目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 xml:space="preserve">   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个，其中政府投资工程建设项目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个。</w:t>
            </w:r>
          </w:p>
        </w:tc>
      </w:tr>
      <w:tr w:rsidR="00A242BA" w:rsidRPr="003176F0">
        <w:trPr>
          <w:trHeight w:val="2850"/>
        </w:trPr>
        <w:tc>
          <w:tcPr>
            <w:tcW w:w="13747" w:type="dxa"/>
            <w:gridSpan w:val="14"/>
            <w:vAlign w:val="center"/>
          </w:tcPr>
          <w:p w:rsidR="00A242BA" w:rsidRDefault="00A242BA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15"/>
                <w:szCs w:val="15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填写说明：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1.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本表项目名称合计栏填写项目数量。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2.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“欠薪金额”和“涉及人数”是指经初步核实的数量，数据要与人社部门衔接，出现多个班组时可累加。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3.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“投资主体”可填写序号：①政府投资；②房地产开发；③其他（含企业、单位自筹资金建设项目等）。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4.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“欠薪原因”可填写序号：①建设单位资金链断裂；②工程款结算纠纷；③分包单位法人代表失联；④班组长逃逸或失踪；⑤其他原因（可直接文字填写）。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5.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“群体性事件”：涉及人数在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t>30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人以上，须经人社部门认定，具体情况附文字说明。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Cs w:val="21"/>
                <w:lang/>
              </w:rPr>
              <w:br/>
              <w:t>6.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  <w:lang/>
              </w:rPr>
              <w:t>牵头处理部门填具体的住建或人社部门的单位名称。</w:t>
            </w:r>
          </w:p>
        </w:tc>
      </w:tr>
    </w:tbl>
    <w:p w:rsidR="00A242BA" w:rsidRDefault="00A242BA" w:rsidP="00437481">
      <w:pPr>
        <w:spacing w:line="40" w:lineRule="exact"/>
      </w:pPr>
    </w:p>
    <w:sectPr w:rsidR="00A242BA" w:rsidSect="000F2CE2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um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1FAB"/>
    <w:rsid w:val="000C4EC1"/>
    <w:rsid w:val="000F2CE2"/>
    <w:rsid w:val="002C71A0"/>
    <w:rsid w:val="003176F0"/>
    <w:rsid w:val="00437481"/>
    <w:rsid w:val="00A242BA"/>
    <w:rsid w:val="00EC1FAB"/>
    <w:rsid w:val="453C4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2CE2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0F2C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968EE"/>
    <w:rPr>
      <w:sz w:val="18"/>
      <w:szCs w:val="18"/>
    </w:rPr>
  </w:style>
  <w:style w:type="character" w:styleId="PageNumber">
    <w:name w:val="page number"/>
    <w:basedOn w:val="DefaultParagraphFont"/>
    <w:uiPriority w:val="99"/>
    <w:rsid w:val="000F2CE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76</Words>
  <Characters>435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(张珍妮)审核</dc:creator>
  <cp:keywords/>
  <dc:description/>
  <cp:lastModifiedBy>吴继曼</cp:lastModifiedBy>
  <cp:revision>3</cp:revision>
  <dcterms:created xsi:type="dcterms:W3CDTF">2018-11-21T00:52:00Z</dcterms:created>
  <dcterms:modified xsi:type="dcterms:W3CDTF">2018-11-26T01:35:00Z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