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20" w:lineRule="exact"/>
        <w:ind w:left="0" w:leftChars="0"/>
        <w:jc w:val="center"/>
        <w:textAlignment w:val="auto"/>
        <w:outlineLvl w:val="9"/>
        <w:rPr>
          <w:rFonts w:hint="eastAsia" w:asciiTheme="majorEastAsia" w:hAnsiTheme="majorEastAsia" w:eastAsiaTheme="majorEastAsia"/>
          <w:b/>
          <w:sz w:val="36"/>
          <w:szCs w:val="36"/>
          <w:lang w:eastAsia="zh-CN"/>
        </w:rPr>
      </w:pPr>
      <w:r>
        <w:rPr>
          <w:rFonts w:hint="eastAsia" w:asciiTheme="majorEastAsia" w:hAnsiTheme="majorEastAsia" w:eastAsiaTheme="majorEastAsia"/>
          <w:b/>
          <w:sz w:val="36"/>
          <w:szCs w:val="36"/>
        </w:rPr>
        <w:t>关于</w:t>
      </w:r>
      <w:r>
        <w:rPr>
          <w:rFonts w:hint="eastAsia" w:asciiTheme="majorEastAsia" w:hAnsiTheme="majorEastAsia" w:eastAsiaTheme="majorEastAsia"/>
          <w:b/>
          <w:sz w:val="36"/>
          <w:szCs w:val="36"/>
          <w:lang w:eastAsia="zh-CN"/>
        </w:rPr>
        <w:t>防止违法违规建设和占用公共空间等重大风险的</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723" w:firstLineChars="200"/>
        <w:jc w:val="center"/>
        <w:textAlignment w:val="auto"/>
        <w:outlineLvl w:val="9"/>
        <w:rPr>
          <w:rFonts w:asciiTheme="majorEastAsia" w:hAnsiTheme="majorEastAsia" w:eastAsiaTheme="majorEastAsia"/>
          <w:b/>
          <w:sz w:val="36"/>
          <w:szCs w:val="36"/>
        </w:rPr>
      </w:pPr>
      <w:r>
        <w:rPr>
          <w:rFonts w:hint="eastAsia" w:asciiTheme="majorEastAsia" w:hAnsiTheme="majorEastAsia" w:eastAsiaTheme="majorEastAsia"/>
          <w:b/>
          <w:sz w:val="36"/>
          <w:szCs w:val="36"/>
        </w:rPr>
        <w:t>特别告知书</w:t>
      </w:r>
      <w:r>
        <w:rPr>
          <w:rFonts w:hint="eastAsia" w:asciiTheme="majorEastAsia" w:hAnsiTheme="majorEastAsia" w:eastAsiaTheme="majorEastAsia"/>
          <w:b/>
          <w:sz w:val="36"/>
          <w:szCs w:val="36"/>
          <w:lang w:eastAsia="zh-CN"/>
        </w:rPr>
        <w:t>（住宅适用）</w:t>
      </w:r>
    </w:p>
    <w:p>
      <w:pPr>
        <w:keepNext w:val="0"/>
        <w:keepLines w:val="0"/>
        <w:pageBreakBefore w:val="0"/>
        <w:widowControl w:val="0"/>
        <w:kinsoku/>
        <w:wordWrap/>
        <w:overflowPunct/>
        <w:topLinePunct w:val="0"/>
        <w:autoSpaceDE/>
        <w:autoSpaceDN/>
        <w:bidi w:val="0"/>
        <w:adjustRightInd/>
        <w:snapToGrid/>
        <w:spacing w:line="500" w:lineRule="exact"/>
        <w:ind w:left="0" w:leftChars="0"/>
        <w:jc w:val="both"/>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尊敬的客户：</w:t>
      </w:r>
    </w:p>
    <w:p>
      <w:pPr>
        <w:keepNext w:val="0"/>
        <w:keepLines w:val="0"/>
        <w:pageBreakBefore w:val="0"/>
        <w:widowControl w:val="0"/>
        <w:kinsoku/>
        <w:wordWrap/>
        <w:overflowPunct/>
        <w:topLinePunct w:val="0"/>
        <w:autoSpaceDE/>
        <w:autoSpaceDN/>
        <w:bidi w:val="0"/>
        <w:adjustRightInd/>
        <w:snapToGrid/>
        <w:spacing w:line="500" w:lineRule="exact"/>
        <w:ind w:left="0" w:leftChars="0" w:firstLine="562" w:firstLineChars="200"/>
        <w:jc w:val="both"/>
        <w:textAlignment w:val="auto"/>
        <w:outlineLvl w:val="9"/>
        <w:rPr>
          <w:rFonts w:hint="eastAsia" w:ascii="仿宋" w:hAnsi="仿宋" w:eastAsia="仿宋" w:cs="仿宋"/>
          <w:sz w:val="28"/>
          <w:szCs w:val="28"/>
        </w:rPr>
      </w:pPr>
      <w:r>
        <w:rPr>
          <w:rFonts w:hint="eastAsia" w:ascii="仿宋" w:hAnsi="仿宋" w:eastAsia="仿宋" w:cs="仿宋"/>
          <w:b/>
          <w:bCs/>
          <w:sz w:val="28"/>
          <w:szCs w:val="28"/>
          <w:lang w:eastAsia="zh-CN"/>
        </w:rPr>
        <w:t>你购买的（项目名称、房号）</w:t>
      </w:r>
      <w:r>
        <w:rPr>
          <w:rFonts w:hint="eastAsia" w:ascii="仿宋" w:hAnsi="仿宋" w:eastAsia="仿宋" w:cs="仿宋"/>
          <w:b/>
          <w:bCs/>
          <w:sz w:val="28"/>
          <w:szCs w:val="28"/>
          <w:u w:val="single"/>
          <w:lang w:val="en-US" w:eastAsia="zh-CN"/>
        </w:rPr>
        <w:t xml:space="preserve">              </w:t>
      </w:r>
      <w:r>
        <w:rPr>
          <w:rFonts w:hint="eastAsia" w:ascii="仿宋" w:hAnsi="仿宋" w:eastAsia="仿宋" w:cs="仿宋"/>
          <w:b/>
          <w:bCs/>
          <w:sz w:val="28"/>
          <w:szCs w:val="28"/>
          <w:lang w:val="en-US" w:eastAsia="zh-CN"/>
        </w:rPr>
        <w:t>，交楼标准为</w:t>
      </w:r>
      <w:r>
        <w:rPr>
          <w:rFonts w:hint="eastAsia" w:ascii="仿宋" w:hAnsi="仿宋" w:eastAsia="仿宋" w:cs="仿宋"/>
          <w:b/>
          <w:bCs/>
          <w:sz w:val="28"/>
          <w:szCs w:val="28"/>
          <w:u w:val="single"/>
          <w:lang w:val="en-US" w:eastAsia="zh-CN"/>
        </w:rPr>
        <w:t xml:space="preserve">       </w:t>
      </w:r>
      <w:r>
        <w:rPr>
          <w:rFonts w:hint="eastAsia" w:ascii="仿宋" w:hAnsi="仿宋" w:eastAsia="仿宋" w:cs="仿宋"/>
          <w:b/>
          <w:bCs/>
          <w:sz w:val="28"/>
          <w:szCs w:val="28"/>
          <w:lang w:eastAsia="zh-CN"/>
        </w:rPr>
        <w:t>。</w:t>
      </w:r>
      <w:r>
        <w:rPr>
          <w:rFonts w:hint="eastAsia" w:ascii="仿宋" w:hAnsi="仿宋" w:eastAsia="仿宋" w:cs="仿宋"/>
          <w:sz w:val="28"/>
          <w:szCs w:val="28"/>
          <w:lang w:eastAsia="zh-CN"/>
        </w:rPr>
        <w:t>为防止出现违法违规建设和占用公共空间等非法行为，避免引发经济损失和矛盾纠纷，</w:t>
      </w:r>
      <w:r>
        <w:rPr>
          <w:rFonts w:hint="eastAsia" w:ascii="仿宋" w:hAnsi="仿宋" w:eastAsia="仿宋" w:cs="仿宋"/>
          <w:sz w:val="28"/>
          <w:szCs w:val="28"/>
        </w:rPr>
        <w:t>现</w:t>
      </w:r>
      <w:r>
        <w:rPr>
          <w:rFonts w:hint="eastAsia" w:ascii="仿宋" w:hAnsi="仿宋" w:eastAsia="仿宋" w:cs="仿宋"/>
          <w:sz w:val="28"/>
          <w:szCs w:val="28"/>
          <w:lang w:eastAsia="zh-CN"/>
        </w:rPr>
        <w:t>特别</w:t>
      </w:r>
      <w:r>
        <w:rPr>
          <w:rFonts w:hint="eastAsia" w:ascii="仿宋" w:hAnsi="仿宋" w:eastAsia="仿宋" w:cs="仿宋"/>
          <w:sz w:val="28"/>
          <w:szCs w:val="28"/>
        </w:rPr>
        <w:t>告知您，请</w:t>
      </w:r>
      <w:r>
        <w:rPr>
          <w:rFonts w:hint="eastAsia" w:ascii="仿宋" w:hAnsi="仿宋" w:eastAsia="仿宋" w:cs="仿宋"/>
          <w:sz w:val="28"/>
          <w:szCs w:val="28"/>
          <w:lang w:eastAsia="zh-CN"/>
        </w:rPr>
        <w:t>务必严格</w:t>
      </w:r>
      <w:r>
        <w:rPr>
          <w:rFonts w:hint="eastAsia" w:ascii="仿宋" w:hAnsi="仿宋" w:eastAsia="仿宋" w:cs="仿宋"/>
          <w:sz w:val="28"/>
          <w:szCs w:val="28"/>
        </w:rPr>
        <w:t>遵守以下</w:t>
      </w:r>
      <w:r>
        <w:rPr>
          <w:rFonts w:hint="eastAsia" w:ascii="仿宋" w:hAnsi="仿宋" w:eastAsia="仿宋" w:cs="仿宋"/>
          <w:sz w:val="28"/>
          <w:szCs w:val="28"/>
          <w:lang w:eastAsia="zh-CN"/>
        </w:rPr>
        <w:t>事项</w:t>
      </w:r>
      <w:r>
        <w:rPr>
          <w:rFonts w:hint="eastAsia" w:ascii="仿宋" w:hAnsi="仿宋" w:eastAsia="仿宋" w:cs="仿宋"/>
          <w:sz w:val="28"/>
          <w:szCs w:val="28"/>
        </w:rPr>
        <w:t>：</w:t>
      </w:r>
    </w:p>
    <w:p>
      <w:pPr>
        <w:keepNext w:val="0"/>
        <w:keepLines w:val="0"/>
        <w:pageBreakBefore w:val="0"/>
        <w:widowControl w:val="0"/>
        <w:kinsoku/>
        <w:wordWrap/>
        <w:overflowPunct/>
        <w:topLinePunct w:val="0"/>
        <w:autoSpaceDE/>
        <w:autoSpaceDN/>
        <w:bidi w:val="0"/>
        <w:adjustRightInd/>
        <w:snapToGrid/>
        <w:spacing w:line="500" w:lineRule="exact"/>
        <w:ind w:left="0" w:leftChars="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一、购房前，务必详细清楚了解拟购房屋（套间）的土地用途、</w:t>
      </w:r>
      <w:r>
        <w:rPr>
          <w:rFonts w:hint="eastAsia" w:ascii="仿宋" w:hAnsi="仿宋" w:eastAsia="仿宋" w:cs="仿宋"/>
          <w:b w:val="0"/>
          <w:bCs w:val="0"/>
          <w:sz w:val="28"/>
          <w:szCs w:val="28"/>
          <w:lang w:eastAsia="zh-CN"/>
        </w:rPr>
        <w:t>规划功能、户型设计、权属范围和用途</w:t>
      </w:r>
      <w:r>
        <w:rPr>
          <w:rFonts w:hint="eastAsia" w:ascii="仿宋" w:hAnsi="仿宋" w:eastAsia="仿宋" w:cs="仿宋"/>
          <w:sz w:val="28"/>
          <w:szCs w:val="28"/>
          <w:lang w:eastAsia="zh-CN"/>
        </w:rPr>
        <w:t>，认真查阅经国土规划部门审批的许可文件、规划方案和图纸。如有疑问，应先行咨询国土、规划、住建等相关部门（监督电话分别为：</w:t>
      </w:r>
      <w:r>
        <w:rPr>
          <w:rFonts w:hint="eastAsia" w:ascii="仿宋" w:hAnsi="仿宋" w:eastAsia="仿宋" w:cs="仿宋"/>
          <w:sz w:val="28"/>
          <w:szCs w:val="28"/>
          <w:lang w:val="en-US" w:eastAsia="zh-CN"/>
        </w:rPr>
        <w:t>86369912、86293339、81213135）</w:t>
      </w:r>
      <w:r>
        <w:rPr>
          <w:rFonts w:hint="eastAsia" w:ascii="仿宋" w:hAnsi="仿宋" w:eastAsia="仿宋" w:cs="仿宋"/>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leftChars="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二、购房后，务必严格按照有效审批文件确定的功能和商品房的《使用说明书》以及经房产登记管理部门备案的《商品房买卖合同》《临时管理规约》等约定使用，不得擅自改变原房屋规划设计和使用功能，不得违法违规加建、改建、扩建或实施其他有关违反国土规划和房屋管理等相关规定的行为。</w:t>
      </w:r>
    </w:p>
    <w:p>
      <w:pPr>
        <w:keepNext w:val="0"/>
        <w:keepLines w:val="0"/>
        <w:pageBreakBefore w:val="0"/>
        <w:widowControl w:val="0"/>
        <w:kinsoku/>
        <w:wordWrap/>
        <w:overflowPunct/>
        <w:topLinePunct w:val="0"/>
        <w:autoSpaceDE/>
        <w:autoSpaceDN/>
        <w:bidi w:val="0"/>
        <w:adjustRightInd/>
        <w:snapToGrid/>
        <w:spacing w:line="500" w:lineRule="exact"/>
        <w:ind w:left="0" w:leftChars="0" w:firstLine="560" w:firstLineChars="200"/>
        <w:jc w:val="center"/>
        <w:textAlignment w:val="auto"/>
        <w:outlineLvl w:val="9"/>
        <w:rPr>
          <w:rFonts w:hint="eastAsia" w:ascii="仿宋" w:hAnsi="仿宋" w:eastAsia="仿宋" w:cs="仿宋"/>
          <w:sz w:val="28"/>
          <w:szCs w:val="28"/>
        </w:rPr>
      </w:pPr>
      <w:r>
        <w:rPr>
          <w:rFonts w:hint="eastAsia" w:ascii="仿宋" w:hAnsi="仿宋" w:eastAsia="仿宋" w:cs="仿宋"/>
          <w:sz w:val="28"/>
          <w:szCs w:val="28"/>
          <w:lang w:val="en-US" w:eastAsia="zh-CN"/>
        </w:rPr>
        <w:t>开发商</w:t>
      </w:r>
      <w:r>
        <w:rPr>
          <w:rFonts w:hint="eastAsia" w:ascii="仿宋" w:hAnsi="仿宋" w:eastAsia="仿宋" w:cs="仿宋"/>
          <w:sz w:val="28"/>
          <w:szCs w:val="28"/>
          <w:lang w:eastAsia="zh-CN"/>
        </w:rPr>
        <w:t>（盖章）</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left="0" w:leftChars="0" w:right="32" w:rightChars="0" w:firstLine="560" w:firstLineChars="200"/>
        <w:jc w:val="right"/>
        <w:textAlignment w:val="auto"/>
        <w:outlineLvl w:val="9"/>
        <w:rPr>
          <w:rFonts w:hint="eastAsia" w:ascii="仿宋" w:hAnsi="仿宋" w:eastAsia="仿宋" w:cs="仿宋"/>
          <w:sz w:val="28"/>
          <w:szCs w:val="28"/>
        </w:rPr>
      </w:pPr>
      <w:r>
        <w:rPr>
          <w:rFonts w:hint="eastAsia" w:ascii="仿宋" w:hAnsi="仿宋" w:eastAsia="仿宋" w:cs="仿宋"/>
          <w:sz w:val="28"/>
          <w:szCs w:val="28"/>
        </w:rPr>
        <w:t>年</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月</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日</w:t>
      </w:r>
    </w:p>
    <w:p>
      <w:pPr>
        <w:keepNext w:val="0"/>
        <w:keepLines w:val="0"/>
        <w:pageBreakBefore w:val="0"/>
        <w:widowControl w:val="0"/>
        <w:kinsoku/>
        <w:wordWrap/>
        <w:overflowPunct/>
        <w:topLinePunct w:val="0"/>
        <w:autoSpaceDE/>
        <w:autoSpaceDN/>
        <w:bidi w:val="0"/>
        <w:adjustRightInd/>
        <w:snapToGrid/>
        <w:spacing w:line="500" w:lineRule="exact"/>
        <w:ind w:left="0" w:leftChars="0"/>
        <w:jc w:val="both"/>
        <w:textAlignment w:val="auto"/>
        <w:outlineLvl w:val="9"/>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购房人承诺：</w:t>
      </w:r>
      <w:r>
        <w:rPr>
          <w:rFonts w:hint="eastAsia" w:ascii="仿宋" w:hAnsi="仿宋" w:eastAsia="仿宋" w:cs="仿宋"/>
          <w:sz w:val="28"/>
          <w:szCs w:val="28"/>
          <w:lang w:eastAsia="zh-CN"/>
        </w:rPr>
        <w:t>本人（单位）</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（签名按指印/盖章）</w:t>
      </w:r>
      <w:r>
        <w:rPr>
          <w:rFonts w:hint="eastAsia" w:ascii="仿宋" w:hAnsi="仿宋" w:eastAsia="仿宋" w:cs="仿宋"/>
          <w:sz w:val="28"/>
          <w:szCs w:val="28"/>
          <w:lang w:eastAsia="zh-CN"/>
        </w:rPr>
        <w:t>在购房前</w:t>
      </w:r>
      <w:r>
        <w:rPr>
          <w:rFonts w:hint="eastAsia" w:ascii="仿宋" w:hAnsi="仿宋" w:eastAsia="仿宋" w:cs="仿宋"/>
          <w:sz w:val="28"/>
          <w:szCs w:val="28"/>
        </w:rPr>
        <w:t>已</w:t>
      </w:r>
      <w:r>
        <w:rPr>
          <w:rFonts w:hint="eastAsia" w:ascii="仿宋" w:hAnsi="仿宋" w:eastAsia="仿宋" w:cs="仿宋"/>
          <w:sz w:val="28"/>
          <w:szCs w:val="28"/>
          <w:lang w:eastAsia="zh-CN"/>
        </w:rPr>
        <w:t>全部</w:t>
      </w:r>
      <w:r>
        <w:rPr>
          <w:rFonts w:hint="eastAsia" w:ascii="仿宋" w:hAnsi="仿宋" w:eastAsia="仿宋" w:cs="仿宋"/>
          <w:sz w:val="28"/>
          <w:szCs w:val="28"/>
        </w:rPr>
        <w:t>知悉上述告知</w:t>
      </w:r>
      <w:r>
        <w:rPr>
          <w:rFonts w:hint="eastAsia" w:ascii="仿宋" w:hAnsi="仿宋" w:eastAsia="仿宋" w:cs="仿宋"/>
          <w:sz w:val="28"/>
          <w:szCs w:val="28"/>
          <w:lang w:eastAsia="zh-CN"/>
        </w:rPr>
        <w:t>内容和义务</w:t>
      </w:r>
      <w:r>
        <w:rPr>
          <w:rFonts w:hint="eastAsia" w:ascii="仿宋" w:hAnsi="仿宋" w:eastAsia="仿宋" w:cs="仿宋"/>
          <w:sz w:val="28"/>
          <w:szCs w:val="28"/>
        </w:rPr>
        <w:t>，</w:t>
      </w:r>
      <w:r>
        <w:rPr>
          <w:rFonts w:hint="eastAsia" w:ascii="仿宋" w:hAnsi="仿宋" w:eastAsia="仿宋" w:cs="仿宋"/>
          <w:sz w:val="28"/>
          <w:szCs w:val="28"/>
          <w:lang w:eastAsia="zh-CN"/>
        </w:rPr>
        <w:t>并</w:t>
      </w:r>
      <w:r>
        <w:rPr>
          <w:rFonts w:hint="eastAsia" w:ascii="仿宋" w:hAnsi="仿宋" w:eastAsia="仿宋" w:cs="仿宋"/>
          <w:sz w:val="28"/>
          <w:szCs w:val="28"/>
        </w:rPr>
        <w:t>保证</w:t>
      </w:r>
      <w:r>
        <w:rPr>
          <w:rFonts w:hint="eastAsia" w:ascii="仿宋" w:hAnsi="仿宋" w:eastAsia="仿宋" w:cs="仿宋"/>
          <w:sz w:val="28"/>
          <w:szCs w:val="28"/>
          <w:lang w:eastAsia="zh-CN"/>
        </w:rPr>
        <w:t>合法合规使用房屋</w:t>
      </w:r>
      <w:r>
        <w:rPr>
          <w:rFonts w:hint="eastAsia" w:ascii="仿宋" w:hAnsi="仿宋" w:eastAsia="仿宋" w:cs="仿宋"/>
          <w:sz w:val="28"/>
          <w:szCs w:val="28"/>
        </w:rPr>
        <w:t>，</w:t>
      </w:r>
      <w:r>
        <w:rPr>
          <w:rFonts w:hint="eastAsia" w:ascii="仿宋" w:hAnsi="仿宋" w:eastAsia="仿宋" w:cs="仿宋"/>
          <w:b/>
          <w:bCs/>
          <w:sz w:val="28"/>
          <w:szCs w:val="28"/>
          <w:lang w:eastAsia="zh-CN"/>
        </w:rPr>
        <w:t>（以下内容由购房人抄写并按指印：</w:t>
      </w:r>
      <w:r>
        <w:rPr>
          <w:rFonts w:hint="eastAsia" w:ascii="仿宋" w:hAnsi="仿宋" w:eastAsia="仿宋" w:cs="仿宋"/>
          <w:b/>
          <w:bCs/>
          <w:sz w:val="28"/>
          <w:szCs w:val="28"/>
        </w:rPr>
        <w:t>不</w:t>
      </w:r>
      <w:r>
        <w:rPr>
          <w:rFonts w:hint="eastAsia" w:ascii="仿宋" w:hAnsi="仿宋" w:eastAsia="仿宋" w:cs="仿宋"/>
          <w:b/>
          <w:bCs/>
          <w:sz w:val="28"/>
          <w:szCs w:val="28"/>
          <w:lang w:eastAsia="zh-CN"/>
        </w:rPr>
        <w:t>违法违规加建改建扩建、不侵占</w:t>
      </w:r>
      <w:r>
        <w:rPr>
          <w:rFonts w:hint="eastAsia" w:ascii="仿宋" w:hAnsi="仿宋" w:eastAsia="仿宋" w:cs="仿宋"/>
          <w:b/>
          <w:bCs/>
          <w:sz w:val="28"/>
          <w:szCs w:val="28"/>
        </w:rPr>
        <w:t>公共空间</w:t>
      </w:r>
      <w:r>
        <w:rPr>
          <w:rFonts w:hint="eastAsia" w:ascii="仿宋" w:hAnsi="仿宋" w:eastAsia="仿宋" w:cs="仿宋"/>
          <w:b/>
          <w:bCs/>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leftChars="0"/>
        <w:jc w:val="both"/>
        <w:textAlignment w:val="auto"/>
        <w:outlineLvl w:val="9"/>
        <w:rPr>
          <w:rFonts w:hint="eastAsia" w:ascii="仿宋" w:hAnsi="仿宋" w:eastAsia="仿宋" w:cs="仿宋"/>
          <w:b w:val="0"/>
          <w:bCs w:val="0"/>
          <w:sz w:val="28"/>
          <w:szCs w:val="28"/>
          <w:lang w:eastAsia="zh-CN"/>
        </w:rPr>
      </w:pPr>
      <w:r>
        <w:rPr>
          <w:rFonts w:hint="eastAsia" w:ascii="仿宋" w:hAnsi="仿宋" w:eastAsia="仿宋" w:cs="仿宋"/>
          <w:b/>
          <w:bCs/>
          <w:sz w:val="28"/>
          <w:szCs w:val="28"/>
          <w:u w:val="single"/>
          <w:lang w:val="en-US"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b w:val="0"/>
          <w:bCs w:val="0"/>
          <w:sz w:val="28"/>
          <w:szCs w:val="28"/>
          <w:lang w:eastAsia="zh-CN"/>
        </w:rPr>
        <w:t>如</w:t>
      </w:r>
      <w:r>
        <w:rPr>
          <w:rFonts w:hint="eastAsia" w:ascii="仿宋" w:hAnsi="仿宋" w:eastAsia="仿宋" w:cs="仿宋"/>
          <w:b w:val="0"/>
          <w:bCs w:val="0"/>
          <w:sz w:val="28"/>
          <w:szCs w:val="28"/>
        </w:rPr>
        <w:t>违反</w:t>
      </w:r>
      <w:r>
        <w:rPr>
          <w:rFonts w:hint="eastAsia" w:ascii="仿宋" w:hAnsi="仿宋" w:eastAsia="仿宋" w:cs="仿宋"/>
          <w:b w:val="0"/>
          <w:bCs w:val="0"/>
          <w:sz w:val="28"/>
          <w:szCs w:val="28"/>
          <w:lang w:eastAsia="zh-CN"/>
        </w:rPr>
        <w:t>上述承诺</w:t>
      </w: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本人（单位）愿无条件接受任何处罚和信用惩戒等制裁措施，并消除影响、赔偿损失，自行承担一切法律后果、经济损失、风险和责任。</w:t>
      </w:r>
    </w:p>
    <w:p>
      <w:pPr>
        <w:keepNext w:val="0"/>
        <w:keepLines w:val="0"/>
        <w:pageBreakBefore w:val="0"/>
        <w:widowControl w:val="0"/>
        <w:kinsoku/>
        <w:wordWrap/>
        <w:overflowPunct/>
        <w:topLinePunct w:val="0"/>
        <w:autoSpaceDE/>
        <w:autoSpaceDN/>
        <w:bidi w:val="0"/>
        <w:adjustRightInd/>
        <w:snapToGrid/>
        <w:spacing w:line="500" w:lineRule="exact"/>
        <w:ind w:left="0" w:leftChars="0" w:firstLine="2520" w:firstLineChars="9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购房人</w:t>
      </w:r>
      <w:r>
        <w:rPr>
          <w:rFonts w:hint="eastAsia" w:ascii="仿宋" w:hAnsi="仿宋" w:eastAsia="仿宋" w:cs="仿宋"/>
          <w:sz w:val="28"/>
          <w:szCs w:val="28"/>
        </w:rPr>
        <w:t>（</w:t>
      </w:r>
      <w:r>
        <w:rPr>
          <w:rFonts w:hint="eastAsia" w:ascii="仿宋" w:hAnsi="仿宋" w:eastAsia="仿宋" w:cs="仿宋"/>
          <w:sz w:val="28"/>
          <w:szCs w:val="28"/>
          <w:lang w:eastAsia="zh-CN"/>
        </w:rPr>
        <w:t>签名按指印</w:t>
      </w:r>
      <w:r>
        <w:rPr>
          <w:rFonts w:hint="eastAsia" w:ascii="仿宋" w:hAnsi="仿宋" w:eastAsia="仿宋" w:cs="仿宋"/>
          <w:sz w:val="28"/>
          <w:szCs w:val="28"/>
          <w:lang w:val="en-US" w:eastAsia="zh-CN"/>
        </w:rPr>
        <w:t>/盖章</w:t>
      </w:r>
      <w:r>
        <w:rPr>
          <w:rFonts w:hint="eastAsia" w:ascii="仿宋" w:hAnsi="仿宋" w:eastAsia="仿宋" w:cs="仿宋"/>
          <w:sz w:val="28"/>
          <w:szCs w:val="28"/>
        </w:rPr>
        <w:t>）：</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left="0" w:leftChars="0" w:firstLine="560" w:firstLineChars="200"/>
        <w:jc w:val="right"/>
        <w:textAlignment w:val="auto"/>
        <w:outlineLvl w:val="9"/>
        <w:rPr>
          <w:szCs w:val="28"/>
        </w:rPr>
      </w:pPr>
      <w:r>
        <w:rPr>
          <w:rFonts w:hint="eastAsia" w:ascii="仿宋" w:hAnsi="仿宋" w:eastAsia="仿宋" w:cs="仿宋"/>
          <w:sz w:val="28"/>
          <w:szCs w:val="28"/>
          <w:lang w:eastAsia="zh-CN"/>
        </w:rPr>
        <w:t>年</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月</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日</w:t>
      </w:r>
    </w:p>
    <w:sectPr>
      <w:headerReference r:id="rId3" w:type="default"/>
      <w:footerReference r:id="rId4" w:type="default"/>
      <w:pgSz w:w="11906" w:h="16838"/>
      <w:pgMar w:top="1157" w:right="1417" w:bottom="873" w:left="141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hint="eastAsia" w:eastAsiaTheme="minorEastAsia"/>
        <w:b/>
        <w:bCs/>
        <w:sz w:val="28"/>
        <w:szCs w:val="28"/>
        <w:lang w:eastAsia="zh-CN"/>
      </w:rPr>
    </w:pPr>
    <w:r>
      <w:rPr>
        <w:rFonts w:hint="eastAsia"/>
        <w:b/>
        <w:bCs/>
        <w:sz w:val="28"/>
        <w:szCs w:val="28"/>
        <w:lang w:eastAsia="zh-CN"/>
      </w:rPr>
      <w:t>附件</w:t>
    </w:r>
    <w:r>
      <w:rPr>
        <w:rFonts w:hint="eastAsia"/>
        <w:b/>
        <w:bCs/>
        <w:sz w:val="28"/>
        <w:szCs w:val="28"/>
        <w:lang w:val="en-US" w:eastAsia="zh-CN"/>
      </w:rPr>
      <w:t>3</w:t>
    </w: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FFE"/>
    <w:rsid w:val="00024A79"/>
    <w:rsid w:val="00024B72"/>
    <w:rsid w:val="000467AC"/>
    <w:rsid w:val="000574DA"/>
    <w:rsid w:val="00077414"/>
    <w:rsid w:val="0008731C"/>
    <w:rsid w:val="000E64D5"/>
    <w:rsid w:val="000E6590"/>
    <w:rsid w:val="000E662D"/>
    <w:rsid w:val="001265FA"/>
    <w:rsid w:val="001B170C"/>
    <w:rsid w:val="00280C4A"/>
    <w:rsid w:val="00283F0C"/>
    <w:rsid w:val="002D1A1C"/>
    <w:rsid w:val="002D7A76"/>
    <w:rsid w:val="00317D5E"/>
    <w:rsid w:val="003358F4"/>
    <w:rsid w:val="0037106F"/>
    <w:rsid w:val="003910E9"/>
    <w:rsid w:val="00412D65"/>
    <w:rsid w:val="00440FFE"/>
    <w:rsid w:val="004B4237"/>
    <w:rsid w:val="00535451"/>
    <w:rsid w:val="00550679"/>
    <w:rsid w:val="005A33F4"/>
    <w:rsid w:val="005B6EE6"/>
    <w:rsid w:val="005D719C"/>
    <w:rsid w:val="005F71E3"/>
    <w:rsid w:val="00606DB0"/>
    <w:rsid w:val="00611661"/>
    <w:rsid w:val="006925B1"/>
    <w:rsid w:val="006A3C22"/>
    <w:rsid w:val="00701221"/>
    <w:rsid w:val="008355C8"/>
    <w:rsid w:val="00847692"/>
    <w:rsid w:val="008B4F47"/>
    <w:rsid w:val="008D3908"/>
    <w:rsid w:val="008E1DB6"/>
    <w:rsid w:val="00900181"/>
    <w:rsid w:val="00946BAE"/>
    <w:rsid w:val="00967247"/>
    <w:rsid w:val="00976199"/>
    <w:rsid w:val="009D32BA"/>
    <w:rsid w:val="00A10780"/>
    <w:rsid w:val="00AA7CFB"/>
    <w:rsid w:val="00B921E4"/>
    <w:rsid w:val="00BA551B"/>
    <w:rsid w:val="00BC3396"/>
    <w:rsid w:val="00C357A5"/>
    <w:rsid w:val="00C67A4C"/>
    <w:rsid w:val="00C92A2D"/>
    <w:rsid w:val="00CB2255"/>
    <w:rsid w:val="00D20C89"/>
    <w:rsid w:val="00D62487"/>
    <w:rsid w:val="00E17AE5"/>
    <w:rsid w:val="00E2170B"/>
    <w:rsid w:val="00E32E20"/>
    <w:rsid w:val="00F241D8"/>
    <w:rsid w:val="00F51BC7"/>
    <w:rsid w:val="00F97492"/>
    <w:rsid w:val="0B8F7D18"/>
    <w:rsid w:val="0BFB59C8"/>
    <w:rsid w:val="0CE74186"/>
    <w:rsid w:val="0FDB4D2F"/>
    <w:rsid w:val="176056FA"/>
    <w:rsid w:val="17A70816"/>
    <w:rsid w:val="1DFB51BA"/>
    <w:rsid w:val="29525BB5"/>
    <w:rsid w:val="2B9F36A3"/>
    <w:rsid w:val="31B050DA"/>
    <w:rsid w:val="3DA32D77"/>
    <w:rsid w:val="3E7B4ABE"/>
    <w:rsid w:val="412E3170"/>
    <w:rsid w:val="4AA028CE"/>
    <w:rsid w:val="5EB65E16"/>
    <w:rsid w:val="63D357F8"/>
    <w:rsid w:val="6C6E7164"/>
    <w:rsid w:val="6DF5663C"/>
    <w:rsid w:val="76305FF8"/>
    <w:rsid w:val="7C016CC5"/>
    <w:rsid w:val="7CB35641"/>
    <w:rsid w:val="7FCB2CB4"/>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semiHidden/>
    <w:qFormat/>
    <w:uiPriority w:val="99"/>
    <w:rPr>
      <w:sz w:val="18"/>
      <w:szCs w:val="18"/>
    </w:rPr>
  </w:style>
  <w:style w:type="character" w:customStyle="1" w:styleId="7">
    <w:name w:val="页脚 Char"/>
    <w:basedOn w:val="4"/>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38</Words>
  <Characters>222</Characters>
  <Lines>1</Lines>
  <Paragraphs>1</Paragraphs>
  <ScaleCrop>false</ScaleCrop>
  <LinksUpToDate>false</LinksUpToDate>
  <CharactersWithSpaces>259</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2018-09-28T04:29:00Z</dcterms:created>
  <dc:creator>admin</dc:creator>
  <cp:lastModifiedBy>吴继曼</cp:lastModifiedBy>
  <cp:lastPrinted>2019-03-27T08:35:00Z</cp:lastPrinted>
  <dcterms:modified xsi:type="dcterms:W3CDTF">2019-05-13T09:59:53Z</dcterms:modified>
  <dc:title>关于领湖畔山花园防止违法违规建设和占用公共空间等风险的特别告知书</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