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rFonts w:ascii="黑体" w:eastAsia="黑体"/>
          <w:sz w:val="32"/>
        </w:rPr>
      </w:pPr>
      <w:r>
        <w:rPr>
          <w:rFonts w:hint="eastAsia" w:ascii="黑体" w:eastAsia="黑体"/>
          <w:sz w:val="32"/>
        </w:rPr>
        <w:t>附件</w:t>
      </w:r>
      <w:r>
        <w:rPr>
          <w:rFonts w:hint="eastAsia" w:ascii="黑体" w:eastAsia="黑体"/>
          <w:sz w:val="32"/>
          <w:lang w:val="en-US" w:eastAsia="zh-CN"/>
        </w:rPr>
        <w:t>3</w:t>
      </w:r>
    </w:p>
    <w:p>
      <w:pPr>
        <w:spacing w:line="640" w:lineRule="exact"/>
        <w:jc w:val="center"/>
        <w:rPr>
          <w:rFonts w:ascii="方正小标宋简体" w:hAnsi="宋体" w:eastAsia="方正小标宋简体"/>
          <w:sz w:val="44"/>
        </w:rPr>
      </w:pPr>
      <w:r>
        <w:rPr>
          <w:rFonts w:hint="eastAsia" w:ascii="方正小标宋简体" w:hAnsi="宋体" w:eastAsia="方正小标宋简体"/>
          <w:sz w:val="44"/>
        </w:rPr>
        <w:t>南海区建筑工程20</w:t>
      </w:r>
      <w:r>
        <w:rPr>
          <w:rFonts w:hint="eastAsia" w:ascii="方正小标宋简体" w:hAnsi="宋体" w:eastAsia="方正小标宋简体"/>
          <w:sz w:val="44"/>
          <w:lang w:val="en-US" w:eastAsia="zh-CN"/>
        </w:rPr>
        <w:t>20</w:t>
      </w:r>
      <w:r>
        <w:rPr>
          <w:rFonts w:hint="eastAsia" w:ascii="方正小标宋简体" w:hAnsi="宋体" w:eastAsia="方正小标宋简体"/>
          <w:sz w:val="44"/>
        </w:rPr>
        <w:t>年春节</w:t>
      </w:r>
      <w:r>
        <w:rPr>
          <w:rFonts w:hint="eastAsia" w:ascii="方正小标宋简体" w:hAnsi="宋体" w:eastAsia="方正小标宋简体"/>
          <w:sz w:val="44"/>
          <w:lang w:eastAsia="zh-CN"/>
        </w:rPr>
        <w:t>期间</w:t>
      </w:r>
      <w:r>
        <w:rPr>
          <w:rFonts w:hint="eastAsia" w:ascii="方正小标宋简体" w:hAnsi="宋体" w:eastAsia="方正小标宋简体"/>
          <w:sz w:val="44"/>
        </w:rPr>
        <w:t>值班安排报表</w:t>
      </w:r>
    </w:p>
    <w:p>
      <w:pPr>
        <w:spacing w:line="240" w:lineRule="exact"/>
        <w:ind w:firstLine="198"/>
        <w:rPr>
          <w:rFonts w:ascii="宋体" w:eastAsia="Times New Roman"/>
          <w:b/>
          <w:sz w:val="24"/>
        </w:rPr>
      </w:pPr>
    </w:p>
    <w:p>
      <w:pPr>
        <w:spacing w:line="640" w:lineRule="exact"/>
        <w:rPr>
          <w:rFonts w:ascii="宋体" w:eastAsia="Times New Roman"/>
          <w:sz w:val="24"/>
        </w:rPr>
      </w:pPr>
      <w:r>
        <w:rPr>
          <w:rFonts w:hint="eastAsia" w:ascii="宋体" w:hAnsi="宋体"/>
          <w:b/>
          <w:sz w:val="24"/>
        </w:rPr>
        <w:t>施工总承包单位或监理单位（公章）：</w:t>
      </w:r>
      <w:r>
        <w:rPr>
          <w:rFonts w:hint="eastAsia" w:ascii="宋体" w:hAnsi="宋体"/>
          <w:sz w:val="24"/>
        </w:rPr>
        <w:t xml:space="preserve">                                                  </w:t>
      </w:r>
      <w:r>
        <w:rPr>
          <w:rFonts w:hint="eastAsia" w:ascii="宋体" w:hAnsi="宋体"/>
          <w:b/>
          <w:sz w:val="24"/>
        </w:rPr>
        <w:t>填报日期：    年  月  日</w:t>
      </w:r>
    </w:p>
    <w:tbl>
      <w:tblPr>
        <w:tblStyle w:val="3"/>
        <w:tblW w:w="14582" w:type="dxa"/>
        <w:tblInd w:w="-837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360"/>
        <w:gridCol w:w="1800"/>
        <w:gridCol w:w="872"/>
        <w:gridCol w:w="928"/>
        <w:gridCol w:w="1592"/>
        <w:gridCol w:w="748"/>
        <w:gridCol w:w="698"/>
        <w:gridCol w:w="742"/>
        <w:gridCol w:w="878"/>
        <w:gridCol w:w="922"/>
        <w:gridCol w:w="1598"/>
        <w:gridCol w:w="382"/>
        <w:gridCol w:w="794"/>
        <w:gridCol w:w="144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582" w:type="dxa"/>
            <w:gridSpan w:val="1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ind w:left="-2" w:leftChars="-1" w:firstLine="2" w:firstLineChars="1"/>
              <w:jc w:val="center"/>
              <w:rPr>
                <w:rFonts w:ascii="宋体" w:eastAsia="Times New Roman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公司节假日期间值班领导及联系电话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值班时间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值班领导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值班时间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值班领导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2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  <w:tc>
          <w:tcPr>
            <w:tcW w:w="2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582" w:type="dxa"/>
            <w:gridSpan w:val="1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工地的基本情况及节假日期间值班安排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序号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工程项目名称</w:t>
            </w: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pacing w:val="-2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工程地点</w:t>
            </w: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形象进度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节日期间是否施工</w:t>
            </w: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节日期间是否有危险性较大的工程施工</w:t>
            </w: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工地值班负责人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5</w:t>
            </w:r>
          </w:p>
        </w:tc>
        <w:tc>
          <w:tcPr>
            <w:tcW w:w="30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eastAsia="Times New Roman"/>
              </w:rPr>
            </w:pPr>
          </w:p>
        </w:tc>
      </w:tr>
    </w:tbl>
    <w:p>
      <w:pPr>
        <w:spacing w:line="320" w:lineRule="exact"/>
        <w:ind w:left="465" w:hanging="470" w:hangingChars="196"/>
        <w:rPr>
          <w:rFonts w:eastAsia="Times New Roman"/>
        </w:rPr>
      </w:pPr>
      <w:r>
        <w:rPr>
          <w:rFonts w:hint="eastAsia" w:ascii="宋体" w:hAnsi="宋体"/>
          <w:sz w:val="24"/>
        </w:rPr>
        <w:t>注：1.此表施工、监理单位通用；2.节假日期间继续施工的工地应注明施工日期；3.危险性较大的工程是指深基坑、高大模板及起重机械等，在节假日期间继续施工的应注明施工日期及进度；4.填不完可续表。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大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DB7220"/>
    <w:rsid w:val="5F03469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李春万</cp:lastModifiedBy>
  <dcterms:modified xsi:type="dcterms:W3CDTF">2020-01-16T03:45:22Z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